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154DC" w14:textId="5091CE9C" w:rsidR="009E6CAD" w:rsidRDefault="009E6CAD" w:rsidP="009E6CAD">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9E6CAD">
        <w:rPr>
          <w:rFonts w:ascii="Times New Roman" w:hAnsi="Times New Roman" w:cs="Times New Roman"/>
          <w:color w:val="000000" w:themeColor="text1"/>
          <w:sz w:val="28"/>
          <w:szCs w:val="28"/>
        </w:rPr>
        <w:t>Принят</w:t>
      </w:r>
      <w:r w:rsidR="002C7AEE">
        <w:rPr>
          <w:rFonts w:ascii="Times New Roman" w:hAnsi="Times New Roman" w:cs="Times New Roman"/>
          <w:color w:val="000000" w:themeColor="text1"/>
          <w:sz w:val="28"/>
          <w:szCs w:val="28"/>
        </w:rPr>
        <w:t>ы</w:t>
      </w:r>
    </w:p>
    <w:p w14:paraId="3F982EFC" w14:textId="77777777" w:rsidR="009E6CAD" w:rsidRDefault="009E6CAD" w:rsidP="009E6CAD">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9E6CAD">
        <w:rPr>
          <w:rFonts w:ascii="Times New Roman" w:hAnsi="Times New Roman" w:cs="Times New Roman"/>
          <w:color w:val="000000" w:themeColor="text1"/>
          <w:sz w:val="28"/>
          <w:szCs w:val="28"/>
        </w:rPr>
        <w:t xml:space="preserve">решением Совета депутатов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9E6CAD">
        <w:rPr>
          <w:rFonts w:ascii="Times New Roman" w:hAnsi="Times New Roman" w:cs="Times New Roman"/>
          <w:color w:val="000000" w:themeColor="text1"/>
          <w:sz w:val="28"/>
          <w:szCs w:val="28"/>
        </w:rPr>
        <w:t xml:space="preserve">городского округа Лобня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9E6CAD">
        <w:rPr>
          <w:rFonts w:ascii="Times New Roman" w:hAnsi="Times New Roman" w:cs="Times New Roman"/>
          <w:color w:val="000000" w:themeColor="text1"/>
          <w:sz w:val="28"/>
          <w:szCs w:val="28"/>
        </w:rPr>
        <w:t xml:space="preserve">Московской области </w:t>
      </w:r>
    </w:p>
    <w:p w14:paraId="22C698D8" w14:textId="2E8AC787" w:rsidR="00BB1633" w:rsidRDefault="009E6CAD" w:rsidP="009E6CAD">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9E6CAD">
        <w:rPr>
          <w:rFonts w:ascii="Times New Roman" w:hAnsi="Times New Roman" w:cs="Times New Roman"/>
          <w:color w:val="000000" w:themeColor="text1"/>
          <w:sz w:val="28"/>
          <w:szCs w:val="28"/>
        </w:rPr>
        <w:t xml:space="preserve">от </w:t>
      </w:r>
      <w:r w:rsidR="004F126C">
        <w:rPr>
          <w:rFonts w:ascii="Times New Roman" w:hAnsi="Times New Roman" w:cs="Times New Roman"/>
          <w:color w:val="000000" w:themeColor="text1"/>
          <w:sz w:val="28"/>
          <w:szCs w:val="28"/>
        </w:rPr>
        <w:t>06.12.2024</w:t>
      </w:r>
      <w:r w:rsidRPr="009E6CAD">
        <w:rPr>
          <w:rFonts w:ascii="Times New Roman" w:hAnsi="Times New Roman" w:cs="Times New Roman"/>
          <w:color w:val="000000" w:themeColor="text1"/>
          <w:sz w:val="28"/>
          <w:szCs w:val="28"/>
        </w:rPr>
        <w:t xml:space="preserve"> № </w:t>
      </w:r>
      <w:r w:rsidR="004F126C">
        <w:rPr>
          <w:rFonts w:ascii="Times New Roman" w:hAnsi="Times New Roman" w:cs="Times New Roman"/>
          <w:color w:val="000000" w:themeColor="text1"/>
          <w:sz w:val="28"/>
          <w:szCs w:val="28"/>
        </w:rPr>
        <w:t>172/69</w:t>
      </w:r>
    </w:p>
    <w:p w14:paraId="0FDEDCB9" w14:textId="77777777" w:rsidR="009E6CAD" w:rsidRPr="009E6CAD" w:rsidRDefault="009E6CAD" w:rsidP="009E6CAD">
      <w:pPr>
        <w:widowControl w:val="0"/>
        <w:tabs>
          <w:tab w:val="left" w:pos="709"/>
        </w:tabs>
        <w:spacing w:after="0" w:line="240" w:lineRule="auto"/>
        <w:jc w:val="center"/>
        <w:rPr>
          <w:rFonts w:ascii="Arial" w:eastAsia="Times New Roman" w:hAnsi="Arial" w:cs="Arial"/>
          <w:color w:val="000000"/>
          <w:sz w:val="24"/>
          <w:szCs w:val="24"/>
          <w:lang w:eastAsia="ru-RU"/>
        </w:rPr>
      </w:pPr>
    </w:p>
    <w:p w14:paraId="73C65EF9" w14:textId="77777777" w:rsidR="009E6CAD" w:rsidRPr="009E6CAD" w:rsidRDefault="009E6CAD" w:rsidP="009E6CAD">
      <w:pPr>
        <w:widowControl w:val="0"/>
        <w:tabs>
          <w:tab w:val="left" w:pos="709"/>
        </w:tabs>
        <w:spacing w:after="0" w:line="240" w:lineRule="auto"/>
        <w:jc w:val="center"/>
        <w:rPr>
          <w:rFonts w:ascii="Arial" w:eastAsia="Times New Roman" w:hAnsi="Arial" w:cs="Arial"/>
          <w:color w:val="000000"/>
          <w:sz w:val="24"/>
          <w:szCs w:val="24"/>
          <w:lang w:eastAsia="ru-RU"/>
        </w:rPr>
      </w:pPr>
      <w:r w:rsidRPr="009E6CAD">
        <w:rPr>
          <w:rFonts w:ascii="Arial" w:eastAsia="Times New Roman" w:hAnsi="Arial" w:cs="Arial"/>
          <w:noProof/>
          <w:color w:val="000000"/>
          <w:sz w:val="24"/>
          <w:szCs w:val="24"/>
          <w:lang w:eastAsia="ru-RU"/>
        </w:rPr>
        <w:drawing>
          <wp:inline distT="0" distB="0" distL="0" distR="0" wp14:anchorId="13E3C26A" wp14:editId="23A618D4">
            <wp:extent cx="762000" cy="929640"/>
            <wp:effectExtent l="0" t="0" r="0" b="3810"/>
            <wp:docPr id="94704719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929640"/>
                    </a:xfrm>
                    <a:prstGeom prst="rect">
                      <a:avLst/>
                    </a:prstGeom>
                    <a:noFill/>
                    <a:ln>
                      <a:noFill/>
                    </a:ln>
                  </pic:spPr>
                </pic:pic>
              </a:graphicData>
            </a:graphic>
          </wp:inline>
        </w:drawing>
      </w:r>
    </w:p>
    <w:p w14:paraId="1C367863" w14:textId="77777777" w:rsidR="009E6CAD" w:rsidRPr="009E6CAD" w:rsidRDefault="009E6CAD" w:rsidP="009E6CAD">
      <w:pPr>
        <w:widowControl w:val="0"/>
        <w:spacing w:after="0" w:line="240" w:lineRule="auto"/>
        <w:jc w:val="center"/>
        <w:rPr>
          <w:rFonts w:ascii="Arial" w:eastAsia="Times New Roman" w:hAnsi="Arial" w:cs="Arial"/>
          <w:b/>
          <w:bCs/>
          <w:color w:val="000000"/>
          <w:sz w:val="24"/>
          <w:szCs w:val="24"/>
          <w:lang w:eastAsia="ru-RU"/>
        </w:rPr>
      </w:pPr>
      <w:r w:rsidRPr="009E6CAD">
        <w:rPr>
          <w:rFonts w:ascii="Arial" w:eastAsia="Times New Roman" w:hAnsi="Arial" w:cs="Arial"/>
          <w:b/>
          <w:bCs/>
          <w:color w:val="000000"/>
          <w:sz w:val="24"/>
          <w:szCs w:val="24"/>
          <w:lang w:eastAsia="ru-RU"/>
        </w:rPr>
        <w:t>РОССИЙСКАЯ ФЕДЕРАЦИЯ</w:t>
      </w:r>
    </w:p>
    <w:p w14:paraId="70B5203D" w14:textId="77777777" w:rsidR="009E6CAD" w:rsidRPr="009E6CAD" w:rsidRDefault="009E6CAD" w:rsidP="009E6CAD">
      <w:pPr>
        <w:widowControl w:val="0"/>
        <w:spacing w:after="0" w:line="240" w:lineRule="auto"/>
        <w:jc w:val="center"/>
        <w:rPr>
          <w:rFonts w:ascii="Arial" w:eastAsia="Times New Roman" w:hAnsi="Arial" w:cs="Arial"/>
          <w:b/>
          <w:bCs/>
          <w:color w:val="000000"/>
          <w:sz w:val="24"/>
          <w:szCs w:val="24"/>
          <w:lang w:eastAsia="ru-RU"/>
        </w:rPr>
      </w:pPr>
      <w:r w:rsidRPr="009E6CAD">
        <w:rPr>
          <w:rFonts w:ascii="Arial" w:eastAsia="Times New Roman" w:hAnsi="Arial" w:cs="Arial"/>
          <w:b/>
          <w:bCs/>
          <w:color w:val="000000"/>
          <w:sz w:val="24"/>
          <w:szCs w:val="24"/>
          <w:lang w:eastAsia="ru-RU"/>
        </w:rPr>
        <w:t>МОСКОВСКАЯ ОБЛАСТЬ</w:t>
      </w:r>
    </w:p>
    <w:p w14:paraId="6FA2BFCA" w14:textId="77777777" w:rsidR="009E6CAD" w:rsidRPr="009E6CAD" w:rsidRDefault="009E6CAD" w:rsidP="009E6CAD">
      <w:pPr>
        <w:widowControl w:val="0"/>
        <w:spacing w:after="0" w:line="240" w:lineRule="auto"/>
        <w:jc w:val="center"/>
        <w:rPr>
          <w:rFonts w:ascii="Arial" w:eastAsia="Times New Roman" w:hAnsi="Arial" w:cs="Arial"/>
          <w:b/>
          <w:bCs/>
          <w:color w:val="000000"/>
          <w:sz w:val="24"/>
          <w:szCs w:val="24"/>
          <w:lang w:eastAsia="ru-RU"/>
        </w:rPr>
      </w:pPr>
      <w:r w:rsidRPr="009E6CAD">
        <w:rPr>
          <w:rFonts w:ascii="Arial" w:eastAsia="Times New Roman" w:hAnsi="Arial" w:cs="Arial"/>
          <w:b/>
          <w:bCs/>
          <w:color w:val="000000"/>
          <w:sz w:val="24"/>
          <w:szCs w:val="24"/>
          <w:lang w:eastAsia="ru-RU"/>
        </w:rPr>
        <w:t>СОВЕТ ДЕПУТАТОВ ГОРОДСКОГО ОКРУГА ЛОБНЯ</w:t>
      </w:r>
    </w:p>
    <w:p w14:paraId="333AE761" w14:textId="77777777" w:rsidR="009E6CAD" w:rsidRPr="009E6CAD" w:rsidRDefault="009E6CAD" w:rsidP="009E6CAD">
      <w:pPr>
        <w:widowControl w:val="0"/>
        <w:spacing w:after="0" w:line="240" w:lineRule="auto"/>
        <w:jc w:val="center"/>
        <w:rPr>
          <w:rFonts w:ascii="Arial" w:eastAsia="Times New Roman" w:hAnsi="Arial" w:cs="Arial"/>
          <w:b/>
          <w:bCs/>
          <w:color w:val="000000"/>
          <w:sz w:val="24"/>
          <w:szCs w:val="24"/>
          <w:lang w:eastAsia="ru-RU"/>
        </w:rPr>
      </w:pPr>
    </w:p>
    <w:p w14:paraId="75CB50B2" w14:textId="5980A01A" w:rsidR="009E6CAD" w:rsidRPr="009E6CAD" w:rsidRDefault="009E6CAD" w:rsidP="009E6CAD">
      <w:pPr>
        <w:widowControl w:val="0"/>
        <w:spacing w:after="0" w:line="240" w:lineRule="auto"/>
        <w:jc w:val="center"/>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t>ПРАВИЛА</w:t>
      </w:r>
    </w:p>
    <w:p w14:paraId="00F9268B" w14:textId="77777777" w:rsidR="00BB1633" w:rsidRPr="009E6CAD" w:rsidRDefault="00BB1633" w:rsidP="00FE69A0">
      <w:pPr>
        <w:pStyle w:val="ConsPlusTitle"/>
        <w:jc w:val="center"/>
        <w:rPr>
          <w:rFonts w:ascii="Arial" w:hAnsi="Arial" w:cs="Arial"/>
          <w:color w:val="000000" w:themeColor="text1"/>
          <w:sz w:val="24"/>
          <w:szCs w:val="24"/>
        </w:rPr>
      </w:pPr>
      <w:r w:rsidRPr="009E6CAD">
        <w:rPr>
          <w:rFonts w:ascii="Arial" w:hAnsi="Arial" w:cs="Arial"/>
          <w:color w:val="000000" w:themeColor="text1"/>
          <w:sz w:val="24"/>
          <w:szCs w:val="24"/>
        </w:rPr>
        <w:t>БЛАГОУСТРОЙСТВА ТЕРРИТОРИИ ГОРОДСКОГО ОКРУГА ЛОБНЯ</w:t>
      </w:r>
    </w:p>
    <w:p w14:paraId="714862EF" w14:textId="77777777" w:rsidR="00BB1633" w:rsidRPr="009E6CAD" w:rsidRDefault="00BB1633" w:rsidP="00FE69A0">
      <w:pPr>
        <w:pStyle w:val="ConsPlusTitle"/>
        <w:jc w:val="center"/>
        <w:rPr>
          <w:rFonts w:ascii="Arial" w:hAnsi="Arial" w:cs="Arial"/>
          <w:color w:val="000000" w:themeColor="text1"/>
          <w:sz w:val="24"/>
          <w:szCs w:val="24"/>
        </w:rPr>
      </w:pPr>
      <w:r w:rsidRPr="009E6CAD">
        <w:rPr>
          <w:rFonts w:ascii="Arial" w:hAnsi="Arial" w:cs="Arial"/>
          <w:color w:val="000000" w:themeColor="text1"/>
          <w:sz w:val="24"/>
          <w:szCs w:val="24"/>
        </w:rPr>
        <w:t>МОСКОВСКОЙ ОБЛАСТИ</w:t>
      </w:r>
    </w:p>
    <w:p w14:paraId="36757D14" w14:textId="2264F42E" w:rsidR="00BB1633" w:rsidRDefault="00BB1633" w:rsidP="00DC48C0">
      <w:pPr>
        <w:pStyle w:val="ConsPlusNormal"/>
        <w:jc w:val="both"/>
        <w:rPr>
          <w:rFonts w:ascii="Times New Roman" w:hAnsi="Times New Roman" w:cs="Times New Roman"/>
          <w:color w:val="000000" w:themeColor="text1"/>
          <w:sz w:val="28"/>
          <w:szCs w:val="28"/>
        </w:rPr>
      </w:pPr>
    </w:p>
    <w:p w14:paraId="544C307F" w14:textId="77777777" w:rsidR="00BB1633" w:rsidRPr="00BB1633" w:rsidRDefault="00BB1633" w:rsidP="00DC48C0">
      <w:pPr>
        <w:pStyle w:val="ConsPlusTitle"/>
        <w:jc w:val="center"/>
        <w:outlineLvl w:val="1"/>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Раздел I. ОБЩИЕ ПОЛОЖЕНИЯ</w:t>
      </w:r>
    </w:p>
    <w:p w14:paraId="09ED6157" w14:textId="77777777" w:rsidR="00BB1633" w:rsidRPr="00B23DB5" w:rsidRDefault="00BB1633" w:rsidP="00FE69A0">
      <w:pPr>
        <w:pStyle w:val="ConsPlusNormal"/>
        <w:spacing w:line="276" w:lineRule="auto"/>
        <w:ind w:firstLine="709"/>
        <w:jc w:val="both"/>
        <w:rPr>
          <w:rFonts w:ascii="Times New Roman" w:hAnsi="Times New Roman" w:cs="Times New Roman"/>
          <w:color w:val="000000" w:themeColor="text1"/>
          <w:sz w:val="28"/>
          <w:szCs w:val="28"/>
        </w:rPr>
      </w:pPr>
    </w:p>
    <w:p w14:paraId="72BBFAFA" w14:textId="77777777" w:rsidR="00BB1633" w:rsidRPr="00BB1633" w:rsidRDefault="00BB1633" w:rsidP="00FE69A0">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Статья 1. Предмет регулирования и задачи Правил благоустройства территории городского округа </w:t>
      </w:r>
      <w:r>
        <w:rPr>
          <w:rFonts w:ascii="Times New Roman" w:hAnsi="Times New Roman" w:cs="Times New Roman"/>
          <w:color w:val="000000" w:themeColor="text1"/>
          <w:sz w:val="28"/>
          <w:szCs w:val="28"/>
        </w:rPr>
        <w:t>Лобня</w:t>
      </w:r>
      <w:r w:rsidRPr="00BB1633">
        <w:rPr>
          <w:rFonts w:ascii="Times New Roman" w:hAnsi="Times New Roman" w:cs="Times New Roman"/>
          <w:color w:val="000000" w:themeColor="text1"/>
          <w:sz w:val="28"/>
          <w:szCs w:val="28"/>
        </w:rPr>
        <w:t xml:space="preserve"> Московской области</w:t>
      </w:r>
    </w:p>
    <w:p w14:paraId="309847C0" w14:textId="77777777" w:rsidR="00BB1633" w:rsidRPr="00DC48C0" w:rsidRDefault="00BB1633" w:rsidP="00FE69A0">
      <w:pPr>
        <w:pStyle w:val="ConsPlusNormal"/>
        <w:spacing w:line="276" w:lineRule="auto"/>
        <w:ind w:firstLine="709"/>
        <w:jc w:val="both"/>
        <w:rPr>
          <w:rFonts w:ascii="Times New Roman" w:hAnsi="Times New Roman" w:cs="Times New Roman"/>
          <w:color w:val="000000" w:themeColor="text1"/>
          <w:sz w:val="20"/>
          <w:szCs w:val="28"/>
        </w:rPr>
      </w:pPr>
    </w:p>
    <w:p w14:paraId="5D055F33" w14:textId="41CB7E71" w:rsidR="00BB1633" w:rsidRPr="00BB1633" w:rsidRDefault="00BB1633" w:rsidP="00DC48C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1. Настоящие Правила благоустройства городского округа </w:t>
      </w:r>
      <w:r>
        <w:rPr>
          <w:rFonts w:ascii="Times New Roman" w:hAnsi="Times New Roman" w:cs="Times New Roman"/>
          <w:color w:val="000000" w:themeColor="text1"/>
          <w:sz w:val="28"/>
          <w:szCs w:val="28"/>
        </w:rPr>
        <w:t>Лобня</w:t>
      </w:r>
      <w:r w:rsidRPr="00BB1633">
        <w:rPr>
          <w:rFonts w:ascii="Times New Roman" w:hAnsi="Times New Roman" w:cs="Times New Roman"/>
          <w:color w:val="000000" w:themeColor="text1"/>
          <w:sz w:val="28"/>
          <w:szCs w:val="28"/>
        </w:rPr>
        <w:t xml:space="preserve"> (далее</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Правила) устанавливают требования в сфере благоустройства, в том числе требования к созданию, содержанию, развитию объектов и элементов благоустройства, расположенных на территории городского округа </w:t>
      </w:r>
      <w:r>
        <w:rPr>
          <w:rFonts w:ascii="Times New Roman" w:hAnsi="Times New Roman" w:cs="Times New Roman"/>
          <w:color w:val="000000" w:themeColor="text1"/>
          <w:sz w:val="28"/>
          <w:szCs w:val="28"/>
        </w:rPr>
        <w:t>Лобня</w:t>
      </w:r>
      <w:r w:rsidRPr="00BB1633">
        <w:rPr>
          <w:rFonts w:ascii="Times New Roman" w:hAnsi="Times New Roman" w:cs="Times New Roman"/>
          <w:color w:val="000000" w:themeColor="text1"/>
          <w:sz w:val="28"/>
          <w:szCs w:val="28"/>
        </w:rPr>
        <w:t xml:space="preserve"> (далее</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городской округ),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w:t>
      </w:r>
      <w:r w:rsidR="00A37CF0">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с наименованиями улиц и номерами домов, размещение и содержание малых архитектурных форм) и периодичность их выполнения, порядок участия собственников зданий (помещений в них), строений и сооружений </w:t>
      </w:r>
      <w:r w:rsidR="00A37CF0">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в благоустройстве прилегающих территорий, обязательные к исполнению для органов местного самоуправления, юридических и физических лиц, являющихся собственниками, правообладателями расположенных </w:t>
      </w:r>
      <w:r w:rsidR="00A37CF0">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на территории городского округа земельных участков, зданий, строений </w:t>
      </w:r>
      <w:r w:rsidR="00A37CF0">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и сооружений, в том числе для юридических лиц, обладающих указанными объектами на праве хозяйственного ведения или оперативного управления, </w:t>
      </w:r>
      <w:r w:rsidR="00A37CF0">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а также требования к обеспечению чистоты и порядка на территории городского округа.</w:t>
      </w:r>
    </w:p>
    <w:p w14:paraId="32220830" w14:textId="77777777" w:rsidR="00BB1633" w:rsidRPr="00BB1633" w:rsidRDefault="00BB1633" w:rsidP="00DC48C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2. Основные задачи настоящих Правил заключаются в обеспечении:</w:t>
      </w:r>
    </w:p>
    <w:p w14:paraId="5EA0D90D" w14:textId="77777777" w:rsidR="00BB1633" w:rsidRPr="00BB1633" w:rsidRDefault="00BB1633" w:rsidP="00DC48C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 формирования единого облика городского округа;</w:t>
      </w:r>
    </w:p>
    <w:p w14:paraId="5BB3A9BA" w14:textId="77777777" w:rsidR="00BB1633" w:rsidRPr="00BB1633" w:rsidRDefault="00BB1633" w:rsidP="00DC48C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lastRenderedPageBreak/>
        <w:t xml:space="preserve">2) </w:t>
      </w:r>
      <w:r w:rsidR="00F34A99">
        <w:rPr>
          <w:rFonts w:ascii="Times New Roman" w:hAnsi="Times New Roman" w:cs="Times New Roman"/>
          <w:color w:val="000000" w:themeColor="text1"/>
          <w:sz w:val="28"/>
          <w:szCs w:val="28"/>
        </w:rPr>
        <w:t xml:space="preserve">обеспечение </w:t>
      </w:r>
      <w:r w:rsidRPr="00BB1633">
        <w:rPr>
          <w:rFonts w:ascii="Times New Roman" w:hAnsi="Times New Roman" w:cs="Times New Roman"/>
          <w:color w:val="000000" w:themeColor="text1"/>
          <w:sz w:val="28"/>
          <w:szCs w:val="28"/>
        </w:rPr>
        <w:t>создания, содержания и развития объектов благоустройства городского округа;</w:t>
      </w:r>
    </w:p>
    <w:p w14:paraId="168334E4" w14:textId="77777777" w:rsidR="00BB1633" w:rsidRPr="00BB1633" w:rsidRDefault="00BB1633" w:rsidP="00DC48C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3) доступности территорий общего пользования;</w:t>
      </w:r>
    </w:p>
    <w:p w14:paraId="4290CD05" w14:textId="77777777" w:rsidR="00BB1633" w:rsidRPr="00BB1633" w:rsidRDefault="00BB1633" w:rsidP="00DC48C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4) </w:t>
      </w:r>
      <w:r w:rsidR="00F34A99">
        <w:rPr>
          <w:rFonts w:ascii="Times New Roman" w:hAnsi="Times New Roman" w:cs="Times New Roman"/>
          <w:color w:val="000000" w:themeColor="text1"/>
          <w:sz w:val="28"/>
          <w:szCs w:val="28"/>
        </w:rPr>
        <w:t xml:space="preserve">обеспечение </w:t>
      </w:r>
      <w:r w:rsidRPr="00BB1633">
        <w:rPr>
          <w:rFonts w:ascii="Times New Roman" w:hAnsi="Times New Roman" w:cs="Times New Roman"/>
          <w:color w:val="000000" w:themeColor="text1"/>
          <w:sz w:val="28"/>
          <w:szCs w:val="28"/>
        </w:rPr>
        <w:t xml:space="preserve">сохранности объектов </w:t>
      </w:r>
      <w:r w:rsidR="00F34A99">
        <w:rPr>
          <w:rFonts w:ascii="Times New Roman" w:hAnsi="Times New Roman" w:cs="Times New Roman"/>
          <w:color w:val="000000" w:themeColor="text1"/>
          <w:sz w:val="28"/>
          <w:szCs w:val="28"/>
        </w:rPr>
        <w:t xml:space="preserve">и элементов </w:t>
      </w:r>
      <w:r w:rsidRPr="00BB1633">
        <w:rPr>
          <w:rFonts w:ascii="Times New Roman" w:hAnsi="Times New Roman" w:cs="Times New Roman"/>
          <w:color w:val="000000" w:themeColor="text1"/>
          <w:sz w:val="28"/>
          <w:szCs w:val="28"/>
        </w:rPr>
        <w:t>благоустройства;</w:t>
      </w:r>
    </w:p>
    <w:p w14:paraId="1077D87C" w14:textId="5224DDEC" w:rsidR="00BB1633" w:rsidRPr="00BB1633" w:rsidRDefault="00BB1633" w:rsidP="00DC48C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5) комфортного и безопасного проживания граждан.</w:t>
      </w:r>
    </w:p>
    <w:p w14:paraId="60B8C41E" w14:textId="4035932F" w:rsidR="00BB1633" w:rsidRPr="00BB1633" w:rsidRDefault="00FE69A0" w:rsidP="00DC48C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BB1633" w:rsidRPr="00BB1633">
        <w:rPr>
          <w:rFonts w:ascii="Times New Roman" w:hAnsi="Times New Roman" w:cs="Times New Roman"/>
          <w:color w:val="000000" w:themeColor="text1"/>
          <w:sz w:val="28"/>
          <w:szCs w:val="28"/>
        </w:rPr>
        <w:t>. Действие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14:paraId="2B48A025" w14:textId="77777777" w:rsidR="00BB1633" w:rsidRPr="00DC48C0" w:rsidRDefault="00BB1633" w:rsidP="00FE69A0">
      <w:pPr>
        <w:pStyle w:val="ConsPlusNormal"/>
        <w:spacing w:line="276" w:lineRule="auto"/>
        <w:ind w:firstLine="709"/>
        <w:jc w:val="both"/>
        <w:rPr>
          <w:rFonts w:ascii="Times New Roman" w:hAnsi="Times New Roman" w:cs="Times New Roman"/>
          <w:color w:val="000000" w:themeColor="text1"/>
          <w:sz w:val="20"/>
          <w:szCs w:val="28"/>
        </w:rPr>
      </w:pPr>
    </w:p>
    <w:p w14:paraId="1C347ED7" w14:textId="77777777" w:rsidR="00BB1633" w:rsidRPr="00BB1633" w:rsidRDefault="00BB1633" w:rsidP="00FE69A0">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Статья 2. Правовое регулирование отношений в сфере благоустройства в городском округе </w:t>
      </w:r>
      <w:r>
        <w:rPr>
          <w:rFonts w:ascii="Times New Roman" w:hAnsi="Times New Roman" w:cs="Times New Roman"/>
          <w:color w:val="000000" w:themeColor="text1"/>
          <w:sz w:val="28"/>
          <w:szCs w:val="28"/>
        </w:rPr>
        <w:t>Лобня</w:t>
      </w:r>
    </w:p>
    <w:p w14:paraId="24F2B7F4" w14:textId="77777777" w:rsidR="00BB1633" w:rsidRPr="00DC48C0" w:rsidRDefault="00BB1633" w:rsidP="00FE69A0">
      <w:pPr>
        <w:pStyle w:val="ConsPlusNormal"/>
        <w:spacing w:line="276" w:lineRule="auto"/>
        <w:ind w:firstLine="709"/>
        <w:jc w:val="both"/>
        <w:rPr>
          <w:rFonts w:ascii="Times New Roman" w:hAnsi="Times New Roman" w:cs="Times New Roman"/>
          <w:color w:val="000000" w:themeColor="text1"/>
          <w:sz w:val="20"/>
          <w:szCs w:val="28"/>
        </w:rPr>
      </w:pPr>
    </w:p>
    <w:p w14:paraId="0E87C7D0" w14:textId="44A8331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 xml:space="preserve">1. Правовое регулирование отношений в сфере благоустройства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в городском округе Московской области осуществляется в соответствии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с Федеральным </w:t>
      </w:r>
      <w:hyperlink r:id="rId9">
        <w:r w:rsidRPr="00DC48C0">
          <w:rPr>
            <w:rFonts w:ascii="Times New Roman" w:hAnsi="Times New Roman" w:cs="Times New Roman"/>
            <w:color w:val="000000" w:themeColor="text1"/>
            <w:sz w:val="28"/>
            <w:szCs w:val="28"/>
          </w:rPr>
          <w:t>законом</w:t>
        </w:r>
      </w:hyperlink>
      <w:r w:rsidRPr="00DC48C0">
        <w:rPr>
          <w:rFonts w:ascii="Times New Roman" w:hAnsi="Times New Roman" w:cs="Times New Roman"/>
          <w:color w:val="000000" w:themeColor="text1"/>
          <w:sz w:val="28"/>
          <w:szCs w:val="28"/>
        </w:rPr>
        <w:t xml:space="preserve"> от 6 октября 2003 г. № 131-ФЗ </w:t>
      </w:r>
      <w:r w:rsidR="00E55AA8" w:rsidRPr="00DC48C0">
        <w:rPr>
          <w:rFonts w:ascii="Times New Roman" w:hAnsi="Times New Roman" w:cs="Times New Roman"/>
          <w:color w:val="000000" w:themeColor="text1"/>
          <w:sz w:val="28"/>
          <w:szCs w:val="28"/>
        </w:rPr>
        <w:t>«</w:t>
      </w:r>
      <w:r w:rsidRPr="00DC48C0">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E55AA8" w:rsidRPr="00DC48C0">
        <w:rPr>
          <w:rFonts w:ascii="Times New Roman" w:hAnsi="Times New Roman" w:cs="Times New Roman"/>
          <w:color w:val="000000" w:themeColor="text1"/>
          <w:sz w:val="28"/>
          <w:szCs w:val="28"/>
        </w:rPr>
        <w:t>»</w:t>
      </w:r>
      <w:r w:rsidRPr="00DC48C0">
        <w:rPr>
          <w:rFonts w:ascii="Times New Roman" w:hAnsi="Times New Roman" w:cs="Times New Roman"/>
          <w:color w:val="000000" w:themeColor="text1"/>
          <w:sz w:val="28"/>
          <w:szCs w:val="28"/>
        </w:rPr>
        <w:t xml:space="preserve">, </w:t>
      </w:r>
      <w:hyperlink r:id="rId10">
        <w:r w:rsidRPr="00DC48C0">
          <w:rPr>
            <w:rFonts w:ascii="Times New Roman" w:hAnsi="Times New Roman" w:cs="Times New Roman"/>
            <w:color w:val="000000" w:themeColor="text1"/>
            <w:sz w:val="28"/>
            <w:szCs w:val="28"/>
          </w:rPr>
          <w:t>Законом</w:t>
        </w:r>
      </w:hyperlink>
      <w:r w:rsidRPr="00DC48C0">
        <w:rPr>
          <w:rFonts w:ascii="Times New Roman" w:hAnsi="Times New Roman" w:cs="Times New Roman"/>
          <w:color w:val="000000" w:themeColor="text1"/>
          <w:sz w:val="28"/>
          <w:szCs w:val="28"/>
        </w:rPr>
        <w:t xml:space="preserve"> Московской области от 30.12.2014 № 191/2014-ОЗ </w:t>
      </w:r>
      <w:r w:rsidR="00E55AA8" w:rsidRPr="00DC48C0">
        <w:rPr>
          <w:rFonts w:ascii="Times New Roman" w:hAnsi="Times New Roman" w:cs="Times New Roman"/>
          <w:color w:val="000000" w:themeColor="text1"/>
          <w:sz w:val="28"/>
          <w:szCs w:val="28"/>
        </w:rPr>
        <w:t>«</w:t>
      </w:r>
      <w:r w:rsidRPr="00DC48C0">
        <w:rPr>
          <w:rFonts w:ascii="Times New Roman" w:hAnsi="Times New Roman" w:cs="Times New Roman"/>
          <w:color w:val="000000" w:themeColor="text1"/>
          <w:sz w:val="28"/>
          <w:szCs w:val="28"/>
        </w:rPr>
        <w:t>О регулировании дополнительных вопросов в сфере благоустройства в Московской области</w:t>
      </w:r>
      <w:r w:rsidR="00E55AA8" w:rsidRPr="00DC48C0">
        <w:rPr>
          <w:rFonts w:ascii="Times New Roman" w:hAnsi="Times New Roman" w:cs="Times New Roman"/>
          <w:color w:val="000000" w:themeColor="text1"/>
          <w:sz w:val="28"/>
          <w:szCs w:val="28"/>
        </w:rPr>
        <w:t>»</w:t>
      </w:r>
      <w:r w:rsidRPr="00DC48C0">
        <w:rPr>
          <w:rFonts w:ascii="Times New Roman" w:hAnsi="Times New Roman" w:cs="Times New Roman"/>
          <w:color w:val="000000" w:themeColor="text1"/>
          <w:sz w:val="28"/>
          <w:szCs w:val="28"/>
        </w:rPr>
        <w:t xml:space="preserve"> (далее</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Закон № 191/2014-ОЗ), настоящими Правилами.</w:t>
      </w:r>
    </w:p>
    <w:p w14:paraId="0A092492" w14:textId="77777777" w:rsidR="00F34A99" w:rsidRPr="00DC48C0" w:rsidRDefault="00F34A99"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2. Отношения, связанные с благоустройством отдельных объектов элементов благоустройства городского округа Лобня, регулируются настоящими Правилами в связи с тем, что иное не установлено федеральными законами и иными правовыми актами Российской Федерации.</w:t>
      </w:r>
    </w:p>
    <w:p w14:paraId="1BCCBCBF" w14:textId="7E618840" w:rsidR="00BB1633" w:rsidRPr="00DC48C0" w:rsidRDefault="00F34A99"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3</w:t>
      </w:r>
      <w:r w:rsidR="00BB1633" w:rsidRPr="00DC48C0">
        <w:rPr>
          <w:rFonts w:ascii="Times New Roman" w:hAnsi="Times New Roman" w:cs="Times New Roman"/>
          <w:color w:val="000000" w:themeColor="text1"/>
          <w:sz w:val="28"/>
          <w:szCs w:val="28"/>
        </w:rPr>
        <w:t xml:space="preserve">. Условия доступности объектов благоустройства для инвалидов </w:t>
      </w:r>
      <w:r w:rsidR="00A37CF0" w:rsidRPr="00DC48C0">
        <w:rPr>
          <w:rFonts w:ascii="Times New Roman" w:hAnsi="Times New Roman" w:cs="Times New Roman"/>
          <w:color w:val="000000" w:themeColor="text1"/>
          <w:sz w:val="28"/>
          <w:szCs w:val="28"/>
        </w:rPr>
        <w:br/>
      </w:r>
      <w:r w:rsidR="00BB1633" w:rsidRPr="00DC48C0">
        <w:rPr>
          <w:rFonts w:ascii="Times New Roman" w:hAnsi="Times New Roman" w:cs="Times New Roman"/>
          <w:color w:val="000000" w:themeColor="text1"/>
          <w:sz w:val="28"/>
          <w:szCs w:val="28"/>
        </w:rPr>
        <w:t xml:space="preserve">и других маломобильных групп населения обеспечиваются в соответствии </w:t>
      </w:r>
      <w:r w:rsidR="00A37CF0" w:rsidRPr="00DC48C0">
        <w:rPr>
          <w:rFonts w:ascii="Times New Roman" w:hAnsi="Times New Roman" w:cs="Times New Roman"/>
          <w:color w:val="000000" w:themeColor="text1"/>
          <w:sz w:val="28"/>
          <w:szCs w:val="28"/>
        </w:rPr>
        <w:br/>
      </w:r>
      <w:r w:rsidR="00BB1633" w:rsidRPr="00DC48C0">
        <w:rPr>
          <w:rFonts w:ascii="Times New Roman" w:hAnsi="Times New Roman" w:cs="Times New Roman"/>
          <w:color w:val="000000" w:themeColor="text1"/>
          <w:sz w:val="28"/>
          <w:szCs w:val="28"/>
        </w:rPr>
        <w:t>с законодательством Российской Федерации и законодательством Московской области о социальной защите инвалидов.</w:t>
      </w:r>
    </w:p>
    <w:p w14:paraId="1871BEB6" w14:textId="408EF9FB" w:rsidR="00BB1633" w:rsidRPr="00DC48C0" w:rsidRDefault="00066FF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4</w:t>
      </w:r>
      <w:r w:rsidR="00BB1633" w:rsidRPr="00DC48C0">
        <w:rPr>
          <w:rFonts w:ascii="Times New Roman" w:hAnsi="Times New Roman" w:cs="Times New Roman"/>
          <w:color w:val="000000" w:themeColor="text1"/>
          <w:sz w:val="28"/>
          <w:szCs w:val="28"/>
        </w:rPr>
        <w:t xml:space="preserve">. Отношения, связанные с обращением с отходами производства </w:t>
      </w:r>
      <w:r w:rsidR="00A37CF0" w:rsidRPr="00DC48C0">
        <w:rPr>
          <w:rFonts w:ascii="Times New Roman" w:hAnsi="Times New Roman" w:cs="Times New Roman"/>
          <w:color w:val="000000" w:themeColor="text1"/>
          <w:sz w:val="28"/>
          <w:szCs w:val="28"/>
        </w:rPr>
        <w:br/>
      </w:r>
      <w:r w:rsidR="00BB1633" w:rsidRPr="00DC48C0">
        <w:rPr>
          <w:rFonts w:ascii="Times New Roman" w:hAnsi="Times New Roman" w:cs="Times New Roman"/>
          <w:color w:val="000000" w:themeColor="text1"/>
          <w:sz w:val="28"/>
          <w:szCs w:val="28"/>
        </w:rPr>
        <w:t xml:space="preserve">и потребления, в том числе с твердыми коммунальными отходами, регулируются положениями Федерального </w:t>
      </w:r>
      <w:hyperlink r:id="rId11">
        <w:r w:rsidR="00BB1633" w:rsidRPr="00DC48C0">
          <w:rPr>
            <w:rFonts w:ascii="Times New Roman" w:hAnsi="Times New Roman" w:cs="Times New Roman"/>
            <w:color w:val="000000" w:themeColor="text1"/>
            <w:sz w:val="28"/>
            <w:szCs w:val="28"/>
          </w:rPr>
          <w:t>закона</w:t>
        </w:r>
      </w:hyperlink>
      <w:r w:rsidR="00BB1633" w:rsidRPr="00DC48C0">
        <w:rPr>
          <w:rFonts w:ascii="Times New Roman" w:hAnsi="Times New Roman" w:cs="Times New Roman"/>
          <w:color w:val="000000" w:themeColor="text1"/>
          <w:sz w:val="28"/>
          <w:szCs w:val="28"/>
        </w:rPr>
        <w:t xml:space="preserve"> от 24 июня 1998 года </w:t>
      </w:r>
      <w:r w:rsidR="00A37CF0" w:rsidRPr="00DC48C0">
        <w:rPr>
          <w:rFonts w:ascii="Times New Roman" w:hAnsi="Times New Roman" w:cs="Times New Roman"/>
          <w:color w:val="000000" w:themeColor="text1"/>
          <w:sz w:val="28"/>
          <w:szCs w:val="28"/>
        </w:rPr>
        <w:br/>
      </w:r>
      <w:r w:rsidR="00BB1633" w:rsidRPr="00DC48C0">
        <w:rPr>
          <w:rFonts w:ascii="Times New Roman" w:hAnsi="Times New Roman" w:cs="Times New Roman"/>
          <w:color w:val="000000" w:themeColor="text1"/>
          <w:sz w:val="28"/>
          <w:szCs w:val="28"/>
        </w:rPr>
        <w:t xml:space="preserve">№ 89-ФЗ </w:t>
      </w:r>
      <w:r w:rsidR="00E55AA8" w:rsidRPr="00DC48C0">
        <w:rPr>
          <w:rFonts w:ascii="Times New Roman" w:hAnsi="Times New Roman" w:cs="Times New Roman"/>
          <w:color w:val="000000" w:themeColor="text1"/>
          <w:sz w:val="28"/>
          <w:szCs w:val="28"/>
        </w:rPr>
        <w:t>«</w:t>
      </w:r>
      <w:r w:rsidR="00BB1633" w:rsidRPr="00DC48C0">
        <w:rPr>
          <w:rFonts w:ascii="Times New Roman" w:hAnsi="Times New Roman" w:cs="Times New Roman"/>
          <w:color w:val="000000" w:themeColor="text1"/>
          <w:sz w:val="28"/>
          <w:szCs w:val="28"/>
        </w:rPr>
        <w:t>Об отходах производства и потребления</w:t>
      </w:r>
      <w:r w:rsidR="00E55AA8" w:rsidRPr="00DC48C0">
        <w:rPr>
          <w:rFonts w:ascii="Times New Roman" w:hAnsi="Times New Roman" w:cs="Times New Roman"/>
          <w:color w:val="000000" w:themeColor="text1"/>
          <w:sz w:val="28"/>
          <w:szCs w:val="28"/>
        </w:rPr>
        <w:t>»</w:t>
      </w:r>
      <w:r w:rsidR="00BB1633" w:rsidRPr="00DC48C0">
        <w:rPr>
          <w:rFonts w:ascii="Times New Roman" w:hAnsi="Times New Roman" w:cs="Times New Roman"/>
          <w:color w:val="000000" w:themeColor="text1"/>
          <w:sz w:val="28"/>
          <w:szCs w:val="28"/>
        </w:rPr>
        <w:t>, иных федеральных законов, нормативных правовых актов Российской Федерации, нормативно-технических документов Российской Федерации, нормативных правовых актов Московской области.</w:t>
      </w:r>
    </w:p>
    <w:p w14:paraId="5EADFEFE" w14:textId="77777777" w:rsidR="00BB1633" w:rsidRPr="00DC48C0" w:rsidRDefault="00066FF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5.</w:t>
      </w:r>
      <w:r w:rsidR="00BB1633" w:rsidRPr="00DC48C0">
        <w:rPr>
          <w:rFonts w:ascii="Times New Roman" w:hAnsi="Times New Roman" w:cs="Times New Roman"/>
          <w:color w:val="000000" w:themeColor="text1"/>
          <w:sz w:val="28"/>
          <w:szCs w:val="28"/>
        </w:rPr>
        <w:t xml:space="preserve"> Отношения, связанные с архитектурно-градостроительным обликом объектов капитального строительства, регулируются </w:t>
      </w:r>
      <w:r w:rsidR="00F34A99" w:rsidRPr="00DC48C0">
        <w:rPr>
          <w:rFonts w:ascii="Times New Roman" w:hAnsi="Times New Roman" w:cs="Times New Roman"/>
          <w:color w:val="000000" w:themeColor="text1"/>
          <w:sz w:val="28"/>
          <w:szCs w:val="28"/>
        </w:rPr>
        <w:t>Градостроительным кодексом Российской Федерации</w:t>
      </w:r>
      <w:r w:rsidRPr="00DC48C0">
        <w:rPr>
          <w:rFonts w:ascii="Times New Roman" w:hAnsi="Times New Roman" w:cs="Times New Roman"/>
          <w:color w:val="000000" w:themeColor="text1"/>
          <w:sz w:val="28"/>
          <w:szCs w:val="28"/>
        </w:rPr>
        <w:t xml:space="preserve">, </w:t>
      </w:r>
      <w:r w:rsidR="00BB1633" w:rsidRPr="00DC48C0">
        <w:rPr>
          <w:rFonts w:ascii="Times New Roman" w:hAnsi="Times New Roman" w:cs="Times New Roman"/>
          <w:color w:val="000000" w:themeColor="text1"/>
          <w:sz w:val="28"/>
          <w:szCs w:val="28"/>
        </w:rPr>
        <w:t>нормативными прав</w:t>
      </w:r>
      <w:r w:rsidRPr="00DC48C0">
        <w:rPr>
          <w:rFonts w:ascii="Times New Roman" w:hAnsi="Times New Roman" w:cs="Times New Roman"/>
          <w:color w:val="000000" w:themeColor="text1"/>
          <w:sz w:val="28"/>
          <w:szCs w:val="28"/>
        </w:rPr>
        <w:t>овыми актами Московской области, а также правилами землепользования и застройки городского округа Лобня и настоящими правилами.</w:t>
      </w:r>
    </w:p>
    <w:p w14:paraId="541C3CED" w14:textId="77777777" w:rsidR="00BB1633" w:rsidRPr="00DC48C0" w:rsidRDefault="00BB1633" w:rsidP="00FE69A0">
      <w:pPr>
        <w:pStyle w:val="ConsPlusNormal"/>
        <w:spacing w:line="276" w:lineRule="auto"/>
        <w:ind w:firstLine="709"/>
        <w:jc w:val="both"/>
        <w:rPr>
          <w:rFonts w:ascii="Times New Roman" w:hAnsi="Times New Roman" w:cs="Times New Roman"/>
          <w:color w:val="000000" w:themeColor="text1"/>
          <w:sz w:val="20"/>
          <w:szCs w:val="28"/>
        </w:rPr>
      </w:pPr>
    </w:p>
    <w:p w14:paraId="5A5A2417" w14:textId="77777777" w:rsidR="00BB1633" w:rsidRPr="00BB1633" w:rsidRDefault="00BB1633" w:rsidP="00FE69A0">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Статья 3. Объекты благоустройства</w:t>
      </w:r>
    </w:p>
    <w:p w14:paraId="4F2777F2" w14:textId="77777777" w:rsidR="00BB1633" w:rsidRPr="00DC48C0" w:rsidRDefault="00BB1633" w:rsidP="00FE69A0">
      <w:pPr>
        <w:pStyle w:val="ConsPlusNormal"/>
        <w:spacing w:line="276" w:lineRule="auto"/>
        <w:ind w:firstLine="709"/>
        <w:jc w:val="both"/>
        <w:rPr>
          <w:rFonts w:ascii="Times New Roman" w:hAnsi="Times New Roman" w:cs="Times New Roman"/>
          <w:color w:val="000000" w:themeColor="text1"/>
          <w:sz w:val="20"/>
          <w:szCs w:val="28"/>
        </w:rPr>
      </w:pPr>
    </w:p>
    <w:p w14:paraId="383166D7" w14:textId="77777777" w:rsidR="00BB1633" w:rsidRPr="00BB1633" w:rsidRDefault="00BB1633" w:rsidP="00DC48C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Объектами благоустройства являются:</w:t>
      </w:r>
    </w:p>
    <w:p w14:paraId="5A431D78" w14:textId="77777777" w:rsidR="00BB1633" w:rsidRPr="00BB1633" w:rsidRDefault="00BB1633" w:rsidP="00DC48C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территория городского округа с расположенными на ней элементами благоустройства в границах:</w:t>
      </w:r>
    </w:p>
    <w:p w14:paraId="5BCE7CDA" w14:textId="77777777" w:rsidR="00BB1633" w:rsidRPr="00BB1633" w:rsidRDefault="00BB1633" w:rsidP="00DC48C0">
      <w:pPr>
        <w:pStyle w:val="ConsPlusNormal"/>
        <w:ind w:firstLine="709"/>
        <w:jc w:val="both"/>
        <w:rPr>
          <w:rFonts w:ascii="Times New Roman" w:hAnsi="Times New Roman" w:cs="Times New Roman"/>
          <w:color w:val="000000" w:themeColor="text1"/>
          <w:sz w:val="28"/>
          <w:szCs w:val="28"/>
        </w:rPr>
      </w:pPr>
      <w:bookmarkStart w:id="0" w:name="P74"/>
      <w:bookmarkEnd w:id="0"/>
      <w:r w:rsidRPr="00BB1633">
        <w:rPr>
          <w:rFonts w:ascii="Times New Roman" w:hAnsi="Times New Roman" w:cs="Times New Roman"/>
          <w:color w:val="000000" w:themeColor="text1"/>
          <w:sz w:val="28"/>
          <w:szCs w:val="28"/>
        </w:rPr>
        <w:lastRenderedPageBreak/>
        <w:t>1) земельных участков, находящихся в частной собственности;</w:t>
      </w:r>
    </w:p>
    <w:p w14:paraId="1B98A57E" w14:textId="77777777" w:rsidR="00BB1633" w:rsidRPr="00BB1633" w:rsidRDefault="00BB1633" w:rsidP="00DC48C0">
      <w:pPr>
        <w:pStyle w:val="ConsPlusNormal"/>
        <w:ind w:firstLine="709"/>
        <w:jc w:val="both"/>
        <w:rPr>
          <w:rFonts w:ascii="Times New Roman" w:hAnsi="Times New Roman" w:cs="Times New Roman"/>
          <w:color w:val="000000" w:themeColor="text1"/>
          <w:sz w:val="28"/>
          <w:szCs w:val="28"/>
        </w:rPr>
      </w:pPr>
      <w:bookmarkStart w:id="1" w:name="P75"/>
      <w:bookmarkEnd w:id="1"/>
      <w:r w:rsidRPr="00BB1633">
        <w:rPr>
          <w:rFonts w:ascii="Times New Roman" w:hAnsi="Times New Roman" w:cs="Times New Roman"/>
          <w:color w:val="000000" w:themeColor="text1"/>
          <w:sz w:val="28"/>
          <w:szCs w:val="28"/>
        </w:rPr>
        <w:t>2) земельных участков, находящихся в федеральной собственности;</w:t>
      </w:r>
    </w:p>
    <w:p w14:paraId="4A1194A3" w14:textId="77777777" w:rsidR="00BB1633" w:rsidRPr="00BB1633" w:rsidRDefault="00BB1633" w:rsidP="00DC48C0">
      <w:pPr>
        <w:pStyle w:val="ConsPlusNormal"/>
        <w:ind w:firstLine="709"/>
        <w:jc w:val="both"/>
        <w:rPr>
          <w:rFonts w:ascii="Times New Roman" w:hAnsi="Times New Roman" w:cs="Times New Roman"/>
          <w:color w:val="000000" w:themeColor="text1"/>
          <w:sz w:val="28"/>
          <w:szCs w:val="28"/>
        </w:rPr>
      </w:pPr>
      <w:bookmarkStart w:id="2" w:name="P76"/>
      <w:bookmarkEnd w:id="2"/>
      <w:r w:rsidRPr="00BB1633">
        <w:rPr>
          <w:rFonts w:ascii="Times New Roman" w:hAnsi="Times New Roman" w:cs="Times New Roman"/>
          <w:color w:val="000000" w:themeColor="text1"/>
          <w:sz w:val="28"/>
          <w:szCs w:val="28"/>
        </w:rPr>
        <w:t>3) земельных участков, находящихся в собственности Московской области;</w:t>
      </w:r>
    </w:p>
    <w:p w14:paraId="1F7FFE18" w14:textId="77777777" w:rsidR="00BB1633" w:rsidRPr="00BB1633" w:rsidRDefault="00BB1633" w:rsidP="00DC48C0">
      <w:pPr>
        <w:pStyle w:val="ConsPlusNormal"/>
        <w:ind w:firstLine="709"/>
        <w:jc w:val="both"/>
        <w:rPr>
          <w:rFonts w:ascii="Times New Roman" w:hAnsi="Times New Roman" w:cs="Times New Roman"/>
          <w:color w:val="000000" w:themeColor="text1"/>
          <w:sz w:val="28"/>
          <w:szCs w:val="28"/>
        </w:rPr>
      </w:pPr>
      <w:bookmarkStart w:id="3" w:name="P77"/>
      <w:bookmarkEnd w:id="3"/>
      <w:r w:rsidRPr="00BB1633">
        <w:rPr>
          <w:rFonts w:ascii="Times New Roman" w:hAnsi="Times New Roman" w:cs="Times New Roman"/>
          <w:color w:val="000000" w:themeColor="text1"/>
          <w:sz w:val="28"/>
          <w:szCs w:val="28"/>
        </w:rPr>
        <w:t>4) земельных участков, находящихся в муниципальной собственности;</w:t>
      </w:r>
    </w:p>
    <w:p w14:paraId="0C43A022" w14:textId="53CD4F17" w:rsidR="00BB1633" w:rsidRPr="00BB1633" w:rsidRDefault="00BB1633" w:rsidP="00DC48C0">
      <w:pPr>
        <w:pStyle w:val="ConsPlusNormal"/>
        <w:ind w:firstLine="709"/>
        <w:jc w:val="both"/>
        <w:rPr>
          <w:rFonts w:ascii="Times New Roman" w:hAnsi="Times New Roman" w:cs="Times New Roman"/>
          <w:color w:val="000000" w:themeColor="text1"/>
          <w:sz w:val="28"/>
          <w:szCs w:val="28"/>
        </w:rPr>
      </w:pPr>
      <w:bookmarkStart w:id="4" w:name="P78"/>
      <w:bookmarkEnd w:id="4"/>
      <w:r w:rsidRPr="00BB1633">
        <w:rPr>
          <w:rFonts w:ascii="Times New Roman" w:hAnsi="Times New Roman" w:cs="Times New Roman"/>
          <w:color w:val="000000" w:themeColor="text1"/>
          <w:sz w:val="28"/>
          <w:szCs w:val="28"/>
        </w:rPr>
        <w:t xml:space="preserve">5) земельных участков и земель, государственная собственность </w:t>
      </w:r>
      <w:r w:rsidR="00A37CF0">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на которые не разграничена.</w:t>
      </w:r>
    </w:p>
    <w:p w14:paraId="196301C9" w14:textId="77777777" w:rsidR="00BB1633" w:rsidRPr="00DC48C0" w:rsidRDefault="00BB1633" w:rsidP="00FE69A0">
      <w:pPr>
        <w:pStyle w:val="ConsPlusNormal"/>
        <w:spacing w:line="276" w:lineRule="auto"/>
        <w:ind w:firstLine="709"/>
        <w:jc w:val="both"/>
        <w:rPr>
          <w:rFonts w:ascii="Times New Roman" w:hAnsi="Times New Roman" w:cs="Times New Roman"/>
          <w:color w:val="000000" w:themeColor="text1"/>
          <w:sz w:val="20"/>
          <w:szCs w:val="28"/>
        </w:rPr>
      </w:pPr>
    </w:p>
    <w:p w14:paraId="06482FCD" w14:textId="77777777" w:rsidR="00BB1633" w:rsidRPr="00BB1633" w:rsidRDefault="00BB1633" w:rsidP="00FE69A0">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Статья 4. Основные понятия</w:t>
      </w:r>
    </w:p>
    <w:p w14:paraId="1A5E6C4B" w14:textId="77777777" w:rsidR="00BB1633" w:rsidRPr="00DC48C0" w:rsidRDefault="00BB1633" w:rsidP="00FE69A0">
      <w:pPr>
        <w:pStyle w:val="ConsPlusNormal"/>
        <w:spacing w:line="276" w:lineRule="auto"/>
        <w:ind w:firstLine="709"/>
        <w:jc w:val="both"/>
        <w:rPr>
          <w:rFonts w:ascii="Times New Roman" w:hAnsi="Times New Roman" w:cs="Times New Roman"/>
          <w:color w:val="000000" w:themeColor="text1"/>
          <w:sz w:val="20"/>
          <w:szCs w:val="28"/>
        </w:rPr>
      </w:pPr>
    </w:p>
    <w:p w14:paraId="336D4227"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Применительно к настоящим Правилам используются следующие основные понятия:</w:t>
      </w:r>
    </w:p>
    <w:p w14:paraId="018FA1E5" w14:textId="4309E90D" w:rsidR="00BB1633" w:rsidRPr="00DC48C0" w:rsidRDefault="00066FF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sz w:val="28"/>
          <w:szCs w:val="28"/>
        </w:rPr>
        <w:t>благоустройство</w:t>
      </w:r>
      <w:r w:rsidR="00B533F6">
        <w:rPr>
          <w:rFonts w:ascii="Times New Roman" w:hAnsi="Times New Roman" w:cs="Times New Roman"/>
          <w:sz w:val="28"/>
          <w:szCs w:val="28"/>
        </w:rPr>
        <w:t xml:space="preserve"> – </w:t>
      </w:r>
      <w:r w:rsidRPr="00DC48C0">
        <w:rPr>
          <w:rFonts w:ascii="Times New Roman" w:hAnsi="Times New Roman" w:cs="Times New Roman"/>
          <w:sz w:val="28"/>
          <w:szCs w:val="28"/>
        </w:rPr>
        <w:t xml:space="preserve">комплекс мероприятий по созданию и развитию, </w:t>
      </w:r>
      <w:r w:rsidR="008C4696">
        <w:rPr>
          <w:rFonts w:ascii="Times New Roman" w:hAnsi="Times New Roman" w:cs="Times New Roman"/>
          <w:sz w:val="28"/>
          <w:szCs w:val="28"/>
        </w:rPr>
        <w:br/>
      </w:r>
      <w:r w:rsidRPr="00DC48C0">
        <w:rPr>
          <w:rFonts w:ascii="Times New Roman" w:hAnsi="Times New Roman" w:cs="Times New Roman"/>
          <w:sz w:val="28"/>
          <w:szCs w:val="28"/>
        </w:rPr>
        <w:t xml:space="preserve">в том числе по проектированию, объектов благоустройства и элементов благоустройства, направленный на обеспечение комфортности и безопасности условий проживания граждан, поддержание и улучшение санитарного </w:t>
      </w:r>
      <w:r w:rsidR="00A37CF0" w:rsidRPr="00DC48C0">
        <w:rPr>
          <w:rFonts w:ascii="Times New Roman" w:hAnsi="Times New Roman" w:cs="Times New Roman"/>
          <w:sz w:val="28"/>
          <w:szCs w:val="28"/>
        </w:rPr>
        <w:br/>
      </w:r>
      <w:r w:rsidRPr="00DC48C0">
        <w:rPr>
          <w:rFonts w:ascii="Times New Roman" w:hAnsi="Times New Roman" w:cs="Times New Roman"/>
          <w:sz w:val="28"/>
          <w:szCs w:val="28"/>
        </w:rPr>
        <w:t xml:space="preserve">и эстетического состояния территории </w:t>
      </w:r>
      <w:r w:rsidRPr="00DC48C0">
        <w:rPr>
          <w:rFonts w:ascii="Times New Roman" w:hAnsi="Times New Roman" w:cs="Times New Roman"/>
          <w:bCs/>
          <w:sz w:val="28"/>
          <w:szCs w:val="28"/>
        </w:rPr>
        <w:t>городского округа Лобня</w:t>
      </w:r>
      <w:r w:rsidRPr="00DC48C0">
        <w:rPr>
          <w:rFonts w:ascii="Times New Roman" w:hAnsi="Times New Roman" w:cs="Times New Roman"/>
          <w:sz w:val="28"/>
          <w:szCs w:val="28"/>
        </w:rPr>
        <w:t xml:space="preserve">, </w:t>
      </w:r>
      <w:r w:rsidR="00A37CF0" w:rsidRPr="00DC48C0">
        <w:rPr>
          <w:rFonts w:ascii="Times New Roman" w:hAnsi="Times New Roman" w:cs="Times New Roman"/>
          <w:sz w:val="28"/>
          <w:szCs w:val="28"/>
        </w:rPr>
        <w:br/>
      </w:r>
      <w:r w:rsidRPr="00DC48C0">
        <w:rPr>
          <w:rFonts w:ascii="Times New Roman" w:hAnsi="Times New Roman" w:cs="Times New Roman"/>
          <w:sz w:val="28"/>
          <w:szCs w:val="28"/>
        </w:rPr>
        <w:t>по содержанию объектов благоустройства, в том числе территорий общего пользования, земельных участков, зданий, строений, сооружений, прилегающих территорий, элементов благоустройства</w:t>
      </w:r>
      <w:r w:rsidR="00BB1633" w:rsidRPr="00DC48C0">
        <w:rPr>
          <w:rFonts w:ascii="Times New Roman" w:hAnsi="Times New Roman" w:cs="Times New Roman"/>
          <w:color w:val="000000" w:themeColor="text1"/>
          <w:sz w:val="28"/>
          <w:szCs w:val="28"/>
        </w:rPr>
        <w:t>;</w:t>
      </w:r>
    </w:p>
    <w:p w14:paraId="7E428BDB" w14:textId="3B03D1BC"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благоустроительные мероприятия</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мероприятия, реализуемые в рамках благоустройства территории, в том числе выполнение научно-исследовательских и изыскательских работ, архитектурно-планировочных концепций и стратегий, проектирование, создание, реконструкция, капитальный ремонт, реконструктивные и земляные работы, снос (демонтаж), ремонт, текущий ремонт, содержание объектов благоустройства и элементов благоустройства, мероприятия, направленные на развитие объектов благоустройства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городского округа;</w:t>
      </w:r>
    </w:p>
    <w:p w14:paraId="3CC4E7CE" w14:textId="26827361" w:rsidR="008D197B" w:rsidRPr="00DC48C0" w:rsidRDefault="005A6455" w:rsidP="00DC48C0">
      <w:pPr>
        <w:pStyle w:val="ConsPlusNormal"/>
        <w:ind w:firstLine="709"/>
        <w:jc w:val="both"/>
        <w:rPr>
          <w:rFonts w:ascii="Times New Roman" w:hAnsi="Times New Roman" w:cs="Times New Roman"/>
          <w:sz w:val="28"/>
          <w:szCs w:val="28"/>
        </w:rPr>
      </w:pPr>
      <w:r w:rsidRPr="00DC48C0">
        <w:rPr>
          <w:rFonts w:ascii="Times New Roman" w:hAnsi="Times New Roman" w:cs="Times New Roman"/>
          <w:sz w:val="28"/>
          <w:szCs w:val="28"/>
        </w:rPr>
        <w:t>модернизация объекта благоустройства</w:t>
      </w:r>
      <w:r w:rsidR="00B533F6">
        <w:rPr>
          <w:rFonts w:ascii="Times New Roman" w:hAnsi="Times New Roman" w:cs="Times New Roman"/>
          <w:sz w:val="28"/>
          <w:szCs w:val="28"/>
        </w:rPr>
        <w:t xml:space="preserve"> – </w:t>
      </w:r>
      <w:r w:rsidRPr="00DC48C0">
        <w:rPr>
          <w:rFonts w:ascii="Times New Roman" w:hAnsi="Times New Roman" w:cs="Times New Roman"/>
          <w:sz w:val="28"/>
          <w:szCs w:val="28"/>
        </w:rPr>
        <w:t xml:space="preserve">комплекс мероприятий </w:t>
      </w:r>
      <w:r w:rsidR="00A37CF0" w:rsidRPr="00DC48C0">
        <w:rPr>
          <w:rFonts w:ascii="Times New Roman" w:hAnsi="Times New Roman" w:cs="Times New Roman"/>
          <w:sz w:val="28"/>
          <w:szCs w:val="28"/>
        </w:rPr>
        <w:br/>
      </w:r>
      <w:r w:rsidRPr="00DC48C0">
        <w:rPr>
          <w:rFonts w:ascii="Times New Roman" w:hAnsi="Times New Roman" w:cs="Times New Roman"/>
          <w:sz w:val="28"/>
          <w:szCs w:val="28"/>
        </w:rPr>
        <w:t>по замене элементов благоустройства на объекте благоустройства на новые аналогичные и (или) с улучшенными показателями</w:t>
      </w:r>
      <w:r w:rsidR="00DC48C0">
        <w:rPr>
          <w:rFonts w:ascii="Times New Roman" w:hAnsi="Times New Roman" w:cs="Times New Roman"/>
          <w:sz w:val="28"/>
          <w:szCs w:val="28"/>
        </w:rPr>
        <w:t>;</w:t>
      </w:r>
    </w:p>
    <w:p w14:paraId="68FDA399" w14:textId="45E1E78E" w:rsidR="008D197B" w:rsidRPr="00DC48C0" w:rsidRDefault="008D197B" w:rsidP="00DC48C0">
      <w:pPr>
        <w:pStyle w:val="a3"/>
        <w:spacing w:before="0" w:beforeAutospacing="0" w:after="0" w:afterAutospacing="0"/>
        <w:ind w:firstLine="709"/>
        <w:jc w:val="both"/>
        <w:rPr>
          <w:sz w:val="28"/>
          <w:szCs w:val="28"/>
        </w:rPr>
      </w:pPr>
      <w:r w:rsidRPr="00DC48C0">
        <w:rPr>
          <w:sz w:val="28"/>
          <w:szCs w:val="28"/>
        </w:rPr>
        <w:t xml:space="preserve">понятия </w:t>
      </w:r>
      <w:r w:rsidR="00E55AA8" w:rsidRPr="00DC48C0">
        <w:rPr>
          <w:sz w:val="28"/>
          <w:szCs w:val="28"/>
        </w:rPr>
        <w:t>«</w:t>
      </w:r>
      <w:r w:rsidRPr="00DC48C0">
        <w:rPr>
          <w:sz w:val="28"/>
          <w:szCs w:val="28"/>
        </w:rPr>
        <w:t>благоустройство территории</w:t>
      </w:r>
      <w:r w:rsidR="00E55AA8" w:rsidRPr="00DC48C0">
        <w:rPr>
          <w:sz w:val="28"/>
          <w:szCs w:val="28"/>
        </w:rPr>
        <w:t>»</w:t>
      </w:r>
      <w:r w:rsidRPr="00DC48C0">
        <w:rPr>
          <w:sz w:val="28"/>
          <w:szCs w:val="28"/>
        </w:rPr>
        <w:t xml:space="preserve">, </w:t>
      </w:r>
      <w:r w:rsidR="00E55AA8" w:rsidRPr="00DC48C0">
        <w:rPr>
          <w:sz w:val="28"/>
          <w:szCs w:val="28"/>
        </w:rPr>
        <w:t>«</w:t>
      </w:r>
      <w:r w:rsidRPr="00DC48C0">
        <w:rPr>
          <w:sz w:val="28"/>
          <w:szCs w:val="28"/>
        </w:rPr>
        <w:t>элементы благоустройства</w:t>
      </w:r>
      <w:r w:rsidR="00E55AA8" w:rsidRPr="00DC48C0">
        <w:rPr>
          <w:sz w:val="28"/>
          <w:szCs w:val="28"/>
        </w:rPr>
        <w:t>»</w:t>
      </w:r>
      <w:r w:rsidRPr="00DC48C0">
        <w:rPr>
          <w:sz w:val="28"/>
          <w:szCs w:val="28"/>
        </w:rPr>
        <w:t xml:space="preserve">, используемые в </w:t>
      </w:r>
      <w:r w:rsidRPr="00DC48C0">
        <w:rPr>
          <w:iCs/>
          <w:sz w:val="28"/>
          <w:szCs w:val="28"/>
        </w:rPr>
        <w:t>настоящих Правилах</w:t>
      </w:r>
      <w:r w:rsidRPr="00DC48C0">
        <w:rPr>
          <w:sz w:val="28"/>
          <w:szCs w:val="28"/>
        </w:rPr>
        <w:t xml:space="preserve">, применяются в значениях, установленных Градостроительным </w:t>
      </w:r>
      <w:hyperlink r:id="rId12" w:history="1">
        <w:r w:rsidRPr="00DC48C0">
          <w:rPr>
            <w:rStyle w:val="a4"/>
            <w:color w:val="auto"/>
            <w:sz w:val="28"/>
            <w:szCs w:val="28"/>
            <w:u w:val="none"/>
          </w:rPr>
          <w:t>кодексом</w:t>
        </w:r>
      </w:hyperlink>
      <w:r w:rsidRPr="00DC48C0">
        <w:rPr>
          <w:sz w:val="28"/>
          <w:szCs w:val="28"/>
        </w:rPr>
        <w:t xml:space="preserve"> Российской Федерации;</w:t>
      </w:r>
    </w:p>
    <w:p w14:paraId="179D5ED1" w14:textId="5B110991" w:rsidR="008D197B" w:rsidRPr="00DC48C0" w:rsidRDefault="008D197B" w:rsidP="00DC48C0">
      <w:pPr>
        <w:pStyle w:val="a3"/>
        <w:spacing w:before="0" w:beforeAutospacing="0" w:after="0" w:afterAutospacing="0"/>
        <w:ind w:firstLine="709"/>
        <w:jc w:val="both"/>
        <w:rPr>
          <w:sz w:val="28"/>
          <w:szCs w:val="28"/>
        </w:rPr>
      </w:pPr>
      <w:r w:rsidRPr="00DC48C0">
        <w:rPr>
          <w:sz w:val="28"/>
          <w:szCs w:val="28"/>
        </w:rPr>
        <w:t>протяженные объекты</w:t>
      </w:r>
      <w:r w:rsidR="00B533F6">
        <w:rPr>
          <w:sz w:val="28"/>
          <w:szCs w:val="28"/>
        </w:rPr>
        <w:t xml:space="preserve"> – </w:t>
      </w:r>
      <w:r w:rsidRPr="00DC48C0">
        <w:rPr>
          <w:sz w:val="28"/>
          <w:szCs w:val="28"/>
        </w:rPr>
        <w:t xml:space="preserve">сооружения, оборудование систем и сетей инженерно-технического обеспечения, а также инженерно-технические </w:t>
      </w:r>
      <w:r w:rsidR="00A37CF0" w:rsidRPr="00DC48C0">
        <w:rPr>
          <w:sz w:val="28"/>
          <w:szCs w:val="28"/>
        </w:rPr>
        <w:br/>
      </w:r>
      <w:r w:rsidRPr="00DC48C0">
        <w:rPr>
          <w:sz w:val="28"/>
          <w:szCs w:val="28"/>
        </w:rPr>
        <w:t xml:space="preserve">и искусственные сооружения, сборные конструкции, земельные участки </w:t>
      </w:r>
      <w:r w:rsidR="00A37CF0" w:rsidRPr="00DC48C0">
        <w:rPr>
          <w:sz w:val="28"/>
          <w:szCs w:val="28"/>
        </w:rPr>
        <w:br/>
      </w:r>
      <w:r w:rsidRPr="00DC48C0">
        <w:rPr>
          <w:sz w:val="28"/>
          <w:szCs w:val="28"/>
        </w:rPr>
        <w:t xml:space="preserve">с расположенной на них инфраструктурой, предназначенные для </w:t>
      </w:r>
      <w:r w:rsidR="00A37CF0" w:rsidRPr="00DC48C0">
        <w:rPr>
          <w:sz w:val="28"/>
          <w:szCs w:val="28"/>
        </w:rPr>
        <w:t>движения пешеходов и транспорта</w:t>
      </w:r>
      <w:r w:rsidRPr="00DC48C0">
        <w:rPr>
          <w:sz w:val="28"/>
          <w:szCs w:val="28"/>
        </w:rPr>
        <w:t xml:space="preserve"> на территориях муниципальных образований;</w:t>
      </w:r>
    </w:p>
    <w:p w14:paraId="0B4B45C8" w14:textId="2816692E" w:rsidR="008D197B" w:rsidRPr="00DC48C0" w:rsidRDefault="008D197B" w:rsidP="00DC48C0">
      <w:pPr>
        <w:pStyle w:val="a3"/>
        <w:spacing w:before="0" w:beforeAutospacing="0" w:after="0" w:afterAutospacing="0"/>
        <w:ind w:firstLine="709"/>
        <w:jc w:val="both"/>
        <w:rPr>
          <w:sz w:val="28"/>
          <w:szCs w:val="28"/>
        </w:rPr>
      </w:pPr>
      <w:r w:rsidRPr="00DC48C0">
        <w:rPr>
          <w:sz w:val="28"/>
          <w:szCs w:val="28"/>
        </w:rPr>
        <w:t xml:space="preserve">термины </w:t>
      </w:r>
      <w:r w:rsidR="00E55AA8" w:rsidRPr="00DC48C0">
        <w:rPr>
          <w:sz w:val="28"/>
          <w:szCs w:val="28"/>
        </w:rPr>
        <w:t>«</w:t>
      </w:r>
      <w:r w:rsidRPr="00DC48C0">
        <w:rPr>
          <w:sz w:val="28"/>
          <w:szCs w:val="28"/>
        </w:rPr>
        <w:t>общественные здания</w:t>
      </w:r>
      <w:r w:rsidR="00E55AA8" w:rsidRPr="00DC48C0">
        <w:rPr>
          <w:sz w:val="28"/>
          <w:szCs w:val="28"/>
        </w:rPr>
        <w:t>»</w:t>
      </w:r>
      <w:r w:rsidRPr="00DC48C0">
        <w:rPr>
          <w:sz w:val="28"/>
          <w:szCs w:val="28"/>
        </w:rPr>
        <w:t xml:space="preserve">, </w:t>
      </w:r>
      <w:r w:rsidR="00E55AA8" w:rsidRPr="00DC48C0">
        <w:rPr>
          <w:sz w:val="28"/>
          <w:szCs w:val="28"/>
        </w:rPr>
        <w:t>«</w:t>
      </w:r>
      <w:r w:rsidRPr="00DC48C0">
        <w:rPr>
          <w:sz w:val="28"/>
          <w:szCs w:val="28"/>
        </w:rPr>
        <w:t>общественные сооружения</w:t>
      </w:r>
      <w:r w:rsidR="00E55AA8" w:rsidRPr="00DC48C0">
        <w:rPr>
          <w:sz w:val="28"/>
          <w:szCs w:val="28"/>
        </w:rPr>
        <w:t>»</w:t>
      </w:r>
      <w:r w:rsidRPr="00DC48C0">
        <w:rPr>
          <w:sz w:val="28"/>
          <w:szCs w:val="28"/>
        </w:rPr>
        <w:t xml:space="preserve">, </w:t>
      </w:r>
      <w:r w:rsidR="00E55AA8" w:rsidRPr="00DC48C0">
        <w:rPr>
          <w:sz w:val="28"/>
          <w:szCs w:val="28"/>
        </w:rPr>
        <w:t>«</w:t>
      </w:r>
      <w:r w:rsidRPr="00DC48C0">
        <w:rPr>
          <w:sz w:val="28"/>
          <w:szCs w:val="28"/>
        </w:rPr>
        <w:t>объекты капитального строительства общественного назначения</w:t>
      </w:r>
      <w:r w:rsidR="00E55AA8" w:rsidRPr="00DC48C0">
        <w:rPr>
          <w:sz w:val="28"/>
          <w:szCs w:val="28"/>
        </w:rPr>
        <w:t>»</w:t>
      </w:r>
      <w:r w:rsidRPr="00DC48C0">
        <w:rPr>
          <w:sz w:val="28"/>
          <w:szCs w:val="28"/>
        </w:rPr>
        <w:t xml:space="preserve"> применяются в значениях, установленных </w:t>
      </w:r>
      <w:r w:rsidR="00E55AA8" w:rsidRPr="00DC48C0">
        <w:rPr>
          <w:sz w:val="28"/>
          <w:szCs w:val="28"/>
        </w:rPr>
        <w:t>«</w:t>
      </w:r>
      <w:hyperlink r:id="rId13" w:history="1">
        <w:r w:rsidRPr="00DC48C0">
          <w:rPr>
            <w:rStyle w:val="a4"/>
            <w:color w:val="auto"/>
            <w:sz w:val="28"/>
            <w:szCs w:val="28"/>
          </w:rPr>
          <w:t>СП 118.13330.2022</w:t>
        </w:r>
      </w:hyperlink>
      <w:r w:rsidRPr="00DC48C0">
        <w:rPr>
          <w:sz w:val="28"/>
          <w:szCs w:val="28"/>
        </w:rPr>
        <w:t>. Свод правил. Общественные здания и сооружения. СНиП 31-06-2009</w:t>
      </w:r>
      <w:r w:rsidR="00E55AA8" w:rsidRPr="00DC48C0">
        <w:rPr>
          <w:sz w:val="28"/>
          <w:szCs w:val="28"/>
        </w:rPr>
        <w:t>»</w:t>
      </w:r>
      <w:r w:rsidRPr="00DC48C0">
        <w:rPr>
          <w:sz w:val="28"/>
          <w:szCs w:val="28"/>
        </w:rPr>
        <w:t xml:space="preserve">, утвержденным </w:t>
      </w:r>
      <w:r w:rsidR="00A37CF0" w:rsidRPr="00DC48C0">
        <w:rPr>
          <w:sz w:val="28"/>
          <w:szCs w:val="28"/>
        </w:rPr>
        <w:br/>
      </w:r>
      <w:r w:rsidRPr="00DC48C0">
        <w:rPr>
          <w:sz w:val="28"/>
          <w:szCs w:val="28"/>
        </w:rPr>
        <w:lastRenderedPageBreak/>
        <w:t xml:space="preserve">и введенным в действие Приказом Министерства строительства и жилищно-коммунального хозяйства Российской Федерации от 19.05.2022 № 389/пр </w:t>
      </w:r>
      <w:r w:rsidR="00A37CF0" w:rsidRPr="00DC48C0">
        <w:rPr>
          <w:sz w:val="28"/>
          <w:szCs w:val="28"/>
        </w:rPr>
        <w:br/>
      </w:r>
      <w:r w:rsidR="00E55AA8" w:rsidRPr="00DC48C0">
        <w:rPr>
          <w:sz w:val="28"/>
          <w:szCs w:val="28"/>
        </w:rPr>
        <w:t>«</w:t>
      </w:r>
      <w:r w:rsidRPr="00DC48C0">
        <w:rPr>
          <w:sz w:val="28"/>
          <w:szCs w:val="28"/>
        </w:rPr>
        <w:t>О</w:t>
      </w:r>
      <w:r w:rsidR="00A37CF0" w:rsidRPr="00DC48C0">
        <w:rPr>
          <w:sz w:val="28"/>
          <w:szCs w:val="28"/>
        </w:rPr>
        <w:t>б утверждении СП 118.13330.2022</w:t>
      </w:r>
      <w:r w:rsidRPr="00DC48C0">
        <w:rPr>
          <w:sz w:val="28"/>
          <w:szCs w:val="28"/>
        </w:rPr>
        <w:t xml:space="preserve"> </w:t>
      </w:r>
      <w:r w:rsidR="00E55AA8" w:rsidRPr="00DC48C0">
        <w:rPr>
          <w:sz w:val="28"/>
          <w:szCs w:val="28"/>
        </w:rPr>
        <w:t>«</w:t>
      </w:r>
      <w:r w:rsidRPr="00DC48C0">
        <w:rPr>
          <w:sz w:val="28"/>
          <w:szCs w:val="28"/>
        </w:rPr>
        <w:t>СНИП 31-06-2009 Общественные здания и сооружения</w:t>
      </w:r>
      <w:r w:rsidR="00E55AA8" w:rsidRPr="00DC48C0">
        <w:rPr>
          <w:sz w:val="28"/>
          <w:szCs w:val="28"/>
        </w:rPr>
        <w:t>»</w:t>
      </w:r>
    </w:p>
    <w:p w14:paraId="61C0B291" w14:textId="6836BA60"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объекты благоустройства</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территории городского округа различного функционального назначения:</w:t>
      </w:r>
    </w:p>
    <w:p w14:paraId="388F4542"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1) в границах:</w:t>
      </w:r>
    </w:p>
    <w:p w14:paraId="6B60D3FC"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земельных участков, находящихся в частной собственности;</w:t>
      </w:r>
    </w:p>
    <w:p w14:paraId="7CB150AC"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земельных участков, находящихся в федеральной собственности;</w:t>
      </w:r>
    </w:p>
    <w:p w14:paraId="3970C681"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земельных участков, находящихся в собственности Московской области;</w:t>
      </w:r>
    </w:p>
    <w:p w14:paraId="367C0B9F"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земельных участков, находящихся в муниципальной собственности;</w:t>
      </w:r>
    </w:p>
    <w:p w14:paraId="4FD6948C" w14:textId="1BFFDBC6"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 xml:space="preserve">земельных участков и земель, государственная собственность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на которые не разграничена;</w:t>
      </w:r>
    </w:p>
    <w:p w14:paraId="760DAB21"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2) на которых осуществляются благоустроительные мероприятия:</w:t>
      </w:r>
    </w:p>
    <w:p w14:paraId="056AFCE4"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районы, кварталы, улицы и дороги, территории общего пользования, улично-дорожная сеть, иные элементы планировочной структуры;</w:t>
      </w:r>
    </w:p>
    <w:p w14:paraId="74745984"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охранные зоны, технические зоны транспортных, инженерных коммуникаций, зоны с особыми условиями водных объектов;</w:t>
      </w:r>
    </w:p>
    <w:p w14:paraId="2E9B20FA"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озелененные территории, зеленые зоны;</w:t>
      </w:r>
    </w:p>
    <w:p w14:paraId="104CF2C3"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прилегающие территории;</w:t>
      </w:r>
    </w:p>
    <w:p w14:paraId="7309D171" w14:textId="7D28C95E"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 xml:space="preserve">территории вдоль </w:t>
      </w:r>
      <w:r w:rsidR="00E55AA8" w:rsidRPr="00DC48C0">
        <w:rPr>
          <w:rFonts w:ascii="Times New Roman" w:hAnsi="Times New Roman" w:cs="Times New Roman"/>
          <w:color w:val="000000" w:themeColor="text1"/>
          <w:sz w:val="28"/>
          <w:szCs w:val="28"/>
        </w:rPr>
        <w:t>«</w:t>
      </w:r>
      <w:r w:rsidRPr="00DC48C0">
        <w:rPr>
          <w:rFonts w:ascii="Times New Roman" w:hAnsi="Times New Roman" w:cs="Times New Roman"/>
          <w:color w:val="000000" w:themeColor="text1"/>
          <w:sz w:val="28"/>
          <w:szCs w:val="28"/>
        </w:rPr>
        <w:t>вылетных магистралей</w:t>
      </w:r>
      <w:r w:rsidR="00E55AA8" w:rsidRPr="00DC48C0">
        <w:rPr>
          <w:rFonts w:ascii="Times New Roman" w:hAnsi="Times New Roman" w:cs="Times New Roman"/>
          <w:color w:val="000000" w:themeColor="text1"/>
          <w:sz w:val="28"/>
          <w:szCs w:val="28"/>
        </w:rPr>
        <w:t>»</w:t>
      </w:r>
      <w:r w:rsidRPr="00DC48C0">
        <w:rPr>
          <w:rFonts w:ascii="Times New Roman" w:hAnsi="Times New Roman" w:cs="Times New Roman"/>
          <w:color w:val="000000" w:themeColor="text1"/>
          <w:sz w:val="28"/>
          <w:szCs w:val="28"/>
        </w:rPr>
        <w:t>;</w:t>
      </w:r>
    </w:p>
    <w:p w14:paraId="5AB4DB81"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придомовые территории многоквартирных домов;</w:t>
      </w:r>
    </w:p>
    <w:p w14:paraId="6755BCA7"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дворовые территории;</w:t>
      </w:r>
    </w:p>
    <w:p w14:paraId="5F3335DF"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домовладения;</w:t>
      </w:r>
    </w:p>
    <w:p w14:paraId="4AA698BB"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общественные территории;</w:t>
      </w:r>
    </w:p>
    <w:p w14:paraId="743E2D46" w14:textId="3CABB0C0"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 xml:space="preserve">площадки (в том числе плоскостные открытые стоянки автомобилей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и других мототранспортных средств, коллективные автостоянки, парковки (парковочные места), велопарковки и велосипедные стоянки, отстойно-разворотные, строительные, остановочные, пикниковые, детские игровые, спортивные площадки, площадки для выгула животных, дрессировки собак, барбекю, танцев, размещения аттракционов, средств информации, отдыха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и досуга, массовых мероприятий, контейнерные площадки, площадки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для посетителей);</w:t>
      </w:r>
    </w:p>
    <w:p w14:paraId="105BD37D"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с пересекаемых или примыкающих улиц или дорог);</w:t>
      </w:r>
    </w:p>
    <w:p w14:paraId="2DCD1C08"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велокоммуникации (велопешеходные, велосипедные дорожки, полосы для движения велосипедного транспорта);</w:t>
      </w:r>
    </w:p>
    <w:p w14:paraId="30B92C89"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пешеходная инфраструктура, в том числе: пешеходные коммуникации (тротуары, пешеходные дорожки, эспланады, мосты, тропы и тропинки и т.п.) и пешеходные пространства (пешеходные улицы, площади, зоны);</w:t>
      </w:r>
    </w:p>
    <w:p w14:paraId="4AEE3E23"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lastRenderedPageBreak/>
        <w:t>места размещения нестационарных торговых объектов;</w:t>
      </w:r>
    </w:p>
    <w:p w14:paraId="30D2B1A9"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другие территории городского округа;</w:t>
      </w:r>
    </w:p>
    <w:p w14:paraId="1DF67E48" w14:textId="02A32D1A"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элемент планировочной структуры</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часть территории городского округа (район, микрорайон, квартал, территория общего пользования, территория ведения гражданами садоводства или огородничества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для собственных нужд, территория транспортно-пересадочного узла, территория, занятая линейным объектом и (или) предназначенная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для размещения линейного объекта, за исключением элементов планировочной структуры, улично-дорожная сеть);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14575A7D" w14:textId="0183DA6B"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жилой район</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жилая территория (часть жилой территории) населенного пункта, ограниченная магистральными улицами, естественными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и искусственными рубежами, на которой размещаются жилые дома, объекты социального, коммунально-бытового назначения, торговли, общественного питания, объекты здравоохранения, объекты образования, объекты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для хранения индивидуального автомобильного транспорта, иные объекты, связанные с обеспечением жизнедеятельности населения;</w:t>
      </w:r>
    </w:p>
    <w:p w14:paraId="76372813" w14:textId="64191E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квартал</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часть жилого района, ограниченная магистральными улицами, жилыми улицами, пешеходными аллеями, естественными и искусственными рубежами;</w:t>
      </w:r>
    </w:p>
    <w:p w14:paraId="3D0969B9" w14:textId="097D94A9"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территории общего пользования</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2D29ABC2" w14:textId="341E4EE8"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улично-дорожная сеть (УДС)</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система объектов капитального строительства, включая улицы и дороги различных категорий и входящие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в их состав объекты дорожно-мостового строительства (путепроводы, мосты, туннели, эстакады и другие подобные сооружения), предназначенные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коммуникации;</w:t>
      </w:r>
    </w:p>
    <w:p w14:paraId="32AF0B3E" w14:textId="0986A2B2"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прилегающая территория</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в соответствии с порядком, установленным </w:t>
      </w:r>
      <w:hyperlink r:id="rId14">
        <w:r w:rsidRPr="00DC48C0">
          <w:rPr>
            <w:rFonts w:ascii="Times New Roman" w:hAnsi="Times New Roman" w:cs="Times New Roman"/>
            <w:color w:val="000000" w:themeColor="text1"/>
            <w:sz w:val="28"/>
            <w:szCs w:val="28"/>
          </w:rPr>
          <w:t>Законом</w:t>
        </w:r>
      </w:hyperlink>
      <w:r w:rsidRPr="00DC48C0">
        <w:rPr>
          <w:rFonts w:ascii="Times New Roman" w:hAnsi="Times New Roman" w:cs="Times New Roman"/>
          <w:color w:val="000000" w:themeColor="text1"/>
          <w:sz w:val="28"/>
          <w:szCs w:val="28"/>
        </w:rPr>
        <w:t xml:space="preserve"> № 191/2014-ОЗ;</w:t>
      </w:r>
    </w:p>
    <w:p w14:paraId="004F143B" w14:textId="2C563D90"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размер прилегающей территории</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линейная величина, измеряемая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в метрах перпендикулярно от внешних вертикальных поверхностей здания, строения, сооружения, а при наличии выступающих элементов на внешней поверхности по наиболее выступающему элементу, для не имеющего вертикальных поверхностей плоскостного сооружения</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от внешнего края покрытия плоскостного сооружения, для земельного участка</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от его границ, установленных координатами характерных точек границ земельного участка;</w:t>
      </w:r>
    </w:p>
    <w:p w14:paraId="74C7D294" w14:textId="10CA034B"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lastRenderedPageBreak/>
        <w:t>граница прилегающей территории</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линия и проходящая по этой линии вертикальная поверхность, определяющие пределы прилегающей территории; построение линии осуществляется проведением прямых до пересечения (соединения) через точки, получаемые при измерении линейных величин размеров прилегающих территорий;</w:t>
      </w:r>
    </w:p>
    <w:p w14:paraId="30E66BFB" w14:textId="0669AAFE" w:rsidR="00BB1633" w:rsidRPr="00DC48C0" w:rsidRDefault="00E55AA8"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w:t>
      </w:r>
      <w:r w:rsidR="00BB1633" w:rsidRPr="00DC48C0">
        <w:rPr>
          <w:rFonts w:ascii="Times New Roman" w:hAnsi="Times New Roman" w:cs="Times New Roman"/>
          <w:color w:val="000000" w:themeColor="text1"/>
          <w:sz w:val="28"/>
          <w:szCs w:val="28"/>
        </w:rPr>
        <w:t>вылетные магистрали</w:t>
      </w:r>
      <w:r w:rsidRPr="00DC48C0">
        <w:rPr>
          <w:rFonts w:ascii="Times New Roman" w:hAnsi="Times New Roman" w:cs="Times New Roman"/>
          <w:color w:val="000000" w:themeColor="text1"/>
          <w:sz w:val="28"/>
          <w:szCs w:val="28"/>
        </w:rPr>
        <w:t>»</w:t>
      </w:r>
      <w:r w:rsidR="00B533F6">
        <w:rPr>
          <w:rFonts w:ascii="Times New Roman" w:hAnsi="Times New Roman" w:cs="Times New Roman"/>
          <w:color w:val="000000" w:themeColor="text1"/>
          <w:sz w:val="28"/>
          <w:szCs w:val="28"/>
        </w:rPr>
        <w:t xml:space="preserve"> – </w:t>
      </w:r>
      <w:r w:rsidR="00BB1633" w:rsidRPr="00DC48C0">
        <w:rPr>
          <w:rFonts w:ascii="Times New Roman" w:hAnsi="Times New Roman" w:cs="Times New Roman"/>
          <w:color w:val="000000" w:themeColor="text1"/>
          <w:sz w:val="28"/>
          <w:szCs w:val="28"/>
        </w:rPr>
        <w:t>автомобильные дороги общего пользования регионального значения и участки автомобильных дорог общего пользования федерального значения, расположенные на территории Московской области, обеспечивающие движение транспортных средств от Московской кольцевой автомобильной дороги (МКАД) через территории одного или нескольких муниципальных образований Московской области за пределы Московской области</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w:t>
      </w:r>
      <w:r w:rsidR="00BB1633" w:rsidRPr="00DC48C0">
        <w:rPr>
          <w:rFonts w:ascii="Times New Roman" w:hAnsi="Times New Roman" w:cs="Times New Roman"/>
          <w:color w:val="000000" w:themeColor="text1"/>
          <w:sz w:val="28"/>
          <w:szCs w:val="28"/>
        </w:rPr>
        <w:t>на вылет</w:t>
      </w:r>
      <w:r w:rsidRPr="00DC48C0">
        <w:rPr>
          <w:rFonts w:ascii="Times New Roman" w:hAnsi="Times New Roman" w:cs="Times New Roman"/>
          <w:color w:val="000000" w:themeColor="text1"/>
          <w:sz w:val="28"/>
          <w:szCs w:val="28"/>
        </w:rPr>
        <w:t>»</w:t>
      </w:r>
      <w:r w:rsidR="00BB1633" w:rsidRPr="00DC48C0">
        <w:rPr>
          <w:rFonts w:ascii="Times New Roman" w:hAnsi="Times New Roman" w:cs="Times New Roman"/>
          <w:color w:val="000000" w:themeColor="text1"/>
          <w:sz w:val="28"/>
          <w:szCs w:val="28"/>
        </w:rPr>
        <w:t>;</w:t>
      </w:r>
    </w:p>
    <w:p w14:paraId="12C959EC" w14:textId="65B1B7AE"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 xml:space="preserve">территории вдоль </w:t>
      </w:r>
      <w:r w:rsidR="00E55AA8" w:rsidRPr="00DC48C0">
        <w:rPr>
          <w:rFonts w:ascii="Times New Roman" w:hAnsi="Times New Roman" w:cs="Times New Roman"/>
          <w:color w:val="000000" w:themeColor="text1"/>
          <w:sz w:val="28"/>
          <w:szCs w:val="28"/>
        </w:rPr>
        <w:t>«</w:t>
      </w:r>
      <w:r w:rsidRPr="00DC48C0">
        <w:rPr>
          <w:rFonts w:ascii="Times New Roman" w:hAnsi="Times New Roman" w:cs="Times New Roman"/>
          <w:color w:val="000000" w:themeColor="text1"/>
          <w:sz w:val="28"/>
          <w:szCs w:val="28"/>
        </w:rPr>
        <w:t>вылетных</w:t>
      </w:r>
      <w:r w:rsidR="00E55AA8" w:rsidRPr="00DC48C0">
        <w:rPr>
          <w:rFonts w:ascii="Times New Roman" w:hAnsi="Times New Roman" w:cs="Times New Roman"/>
          <w:color w:val="000000" w:themeColor="text1"/>
          <w:sz w:val="28"/>
          <w:szCs w:val="28"/>
        </w:rPr>
        <w:t>»</w:t>
      </w:r>
      <w:r w:rsidRPr="00DC48C0">
        <w:rPr>
          <w:rFonts w:ascii="Times New Roman" w:hAnsi="Times New Roman" w:cs="Times New Roman"/>
          <w:color w:val="000000" w:themeColor="text1"/>
          <w:sz w:val="28"/>
          <w:szCs w:val="28"/>
        </w:rPr>
        <w:t xml:space="preserve"> магистралей</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территории от дорожного полотна, дорожного покрытия </w:t>
      </w:r>
      <w:r w:rsidR="00E55AA8" w:rsidRPr="00DC48C0">
        <w:rPr>
          <w:rFonts w:ascii="Times New Roman" w:hAnsi="Times New Roman" w:cs="Times New Roman"/>
          <w:color w:val="000000" w:themeColor="text1"/>
          <w:sz w:val="28"/>
          <w:szCs w:val="28"/>
        </w:rPr>
        <w:t>«</w:t>
      </w:r>
      <w:r w:rsidRPr="00DC48C0">
        <w:rPr>
          <w:rFonts w:ascii="Times New Roman" w:hAnsi="Times New Roman" w:cs="Times New Roman"/>
          <w:color w:val="000000" w:themeColor="text1"/>
          <w:sz w:val="28"/>
          <w:szCs w:val="28"/>
        </w:rPr>
        <w:t>вылетных</w:t>
      </w:r>
      <w:r w:rsidR="00E55AA8" w:rsidRPr="00DC48C0">
        <w:rPr>
          <w:rFonts w:ascii="Times New Roman" w:hAnsi="Times New Roman" w:cs="Times New Roman"/>
          <w:color w:val="000000" w:themeColor="text1"/>
          <w:sz w:val="28"/>
          <w:szCs w:val="28"/>
        </w:rPr>
        <w:t>»</w:t>
      </w:r>
      <w:r w:rsidRPr="00DC48C0">
        <w:rPr>
          <w:rFonts w:ascii="Times New Roman" w:hAnsi="Times New Roman" w:cs="Times New Roman"/>
          <w:color w:val="000000" w:themeColor="text1"/>
          <w:sz w:val="28"/>
          <w:szCs w:val="28"/>
        </w:rPr>
        <w:t xml:space="preserve"> магистралей до фасада </w:t>
      </w:r>
      <w:r w:rsidR="00E55AA8" w:rsidRPr="00DC48C0">
        <w:rPr>
          <w:rFonts w:ascii="Times New Roman" w:hAnsi="Times New Roman" w:cs="Times New Roman"/>
          <w:color w:val="000000" w:themeColor="text1"/>
          <w:sz w:val="28"/>
          <w:szCs w:val="28"/>
        </w:rPr>
        <w:t>«</w:t>
      </w:r>
      <w:r w:rsidRPr="00DC48C0">
        <w:rPr>
          <w:rFonts w:ascii="Times New Roman" w:hAnsi="Times New Roman" w:cs="Times New Roman"/>
          <w:color w:val="000000" w:themeColor="text1"/>
          <w:sz w:val="28"/>
          <w:szCs w:val="28"/>
        </w:rPr>
        <w:t>вылетной</w:t>
      </w:r>
      <w:r w:rsidR="00E55AA8" w:rsidRPr="00DC48C0">
        <w:rPr>
          <w:rFonts w:ascii="Times New Roman" w:hAnsi="Times New Roman" w:cs="Times New Roman"/>
          <w:color w:val="000000" w:themeColor="text1"/>
          <w:sz w:val="28"/>
          <w:szCs w:val="28"/>
        </w:rPr>
        <w:t>»</w:t>
      </w:r>
      <w:r w:rsidRPr="00DC48C0">
        <w:rPr>
          <w:rFonts w:ascii="Times New Roman" w:hAnsi="Times New Roman" w:cs="Times New Roman"/>
          <w:color w:val="000000" w:themeColor="text1"/>
          <w:sz w:val="28"/>
          <w:szCs w:val="28"/>
        </w:rPr>
        <w:t xml:space="preserve"> магистрали включительно;</w:t>
      </w:r>
    </w:p>
    <w:p w14:paraId="518B6F20" w14:textId="58D5E06C"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 xml:space="preserve">фасад </w:t>
      </w:r>
      <w:r w:rsidR="00E55AA8" w:rsidRPr="00DC48C0">
        <w:rPr>
          <w:rFonts w:ascii="Times New Roman" w:hAnsi="Times New Roman" w:cs="Times New Roman"/>
          <w:color w:val="000000" w:themeColor="text1"/>
          <w:sz w:val="28"/>
          <w:szCs w:val="28"/>
        </w:rPr>
        <w:t>«</w:t>
      </w:r>
      <w:r w:rsidRPr="00DC48C0">
        <w:rPr>
          <w:rFonts w:ascii="Times New Roman" w:hAnsi="Times New Roman" w:cs="Times New Roman"/>
          <w:color w:val="000000" w:themeColor="text1"/>
          <w:sz w:val="28"/>
          <w:szCs w:val="28"/>
        </w:rPr>
        <w:t>вылетной</w:t>
      </w:r>
      <w:r w:rsidR="00E55AA8" w:rsidRPr="00DC48C0">
        <w:rPr>
          <w:rFonts w:ascii="Times New Roman" w:hAnsi="Times New Roman" w:cs="Times New Roman"/>
          <w:color w:val="000000" w:themeColor="text1"/>
          <w:sz w:val="28"/>
          <w:szCs w:val="28"/>
        </w:rPr>
        <w:t>»</w:t>
      </w:r>
      <w:r w:rsidRPr="00DC48C0">
        <w:rPr>
          <w:rFonts w:ascii="Times New Roman" w:hAnsi="Times New Roman" w:cs="Times New Roman"/>
          <w:color w:val="000000" w:themeColor="text1"/>
          <w:sz w:val="28"/>
          <w:szCs w:val="28"/>
        </w:rPr>
        <w:t xml:space="preserve"> магистрали</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фасады элементов благоустройства, объектов капитального строительства, формирующие визуальную границу пространства </w:t>
      </w:r>
      <w:r w:rsidR="00E55AA8" w:rsidRPr="00DC48C0">
        <w:rPr>
          <w:rFonts w:ascii="Times New Roman" w:hAnsi="Times New Roman" w:cs="Times New Roman"/>
          <w:color w:val="000000" w:themeColor="text1"/>
          <w:sz w:val="28"/>
          <w:szCs w:val="28"/>
        </w:rPr>
        <w:t>«</w:t>
      </w:r>
      <w:r w:rsidRPr="00DC48C0">
        <w:rPr>
          <w:rFonts w:ascii="Times New Roman" w:hAnsi="Times New Roman" w:cs="Times New Roman"/>
          <w:color w:val="000000" w:themeColor="text1"/>
          <w:sz w:val="28"/>
          <w:szCs w:val="28"/>
        </w:rPr>
        <w:t>вылетной</w:t>
      </w:r>
      <w:r w:rsidR="00E55AA8" w:rsidRPr="00DC48C0">
        <w:rPr>
          <w:rFonts w:ascii="Times New Roman" w:hAnsi="Times New Roman" w:cs="Times New Roman"/>
          <w:color w:val="000000" w:themeColor="text1"/>
          <w:sz w:val="28"/>
          <w:szCs w:val="28"/>
        </w:rPr>
        <w:t>»</w:t>
      </w:r>
      <w:r w:rsidRPr="00DC48C0">
        <w:rPr>
          <w:rFonts w:ascii="Times New Roman" w:hAnsi="Times New Roman" w:cs="Times New Roman"/>
          <w:color w:val="000000" w:themeColor="text1"/>
          <w:sz w:val="28"/>
          <w:szCs w:val="28"/>
        </w:rPr>
        <w:t xml:space="preserve"> магистрали по вертикали;</w:t>
      </w:r>
    </w:p>
    <w:p w14:paraId="6D3307E6" w14:textId="0CF0B08A"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придомовая территория</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земельный участок, на котором расположено многоквартирное жилое здание,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14:paraId="59C2E443" w14:textId="16C551A3"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дворовая территория</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сформированная территория, прилегающая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к одному или нескольким многоквартирным домам и находящаяся в общем пользовании проживающих в нем лиц, или общественным зданиям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14:paraId="24BBB2C9" w14:textId="7A92E923"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домовладение</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14:paraId="4FC697B2" w14:textId="2FD2C696"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общественные территории (общественные пространства)</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территории общего пользования, предназначенные для прогулок, отдыха, развлечений населения, в том числе площади, пешеходные улицы, набережные, береговые полосы водных объектов общего пользования, парки, скверы, бульвары, зоны отдыха, сады, городские сады, иные зоны рекреационного назначения;</w:t>
      </w:r>
    </w:p>
    <w:p w14:paraId="10B656DE" w14:textId="1571E6D1"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внутриквартальный проезд</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проезжая часть с твердым покрытием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в пределах квартала, связанная с улично-дорожной сетью;</w:t>
      </w:r>
    </w:p>
    <w:p w14:paraId="3E2F35E6" w14:textId="0ACB9FD1"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внутридворовый проезд</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проезжая часть с твердым покрытием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в пределах дворовой территории, связанная через внутриквартальные проезды (или напрямую) с улично-дорожной сетью;</w:t>
      </w:r>
    </w:p>
    <w:p w14:paraId="34339BB0" w14:textId="72C1A196"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парковка (парковочное место)</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специально обозначенное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lastRenderedPageBreak/>
        <w:t xml:space="preserve">и при необходимости обустроенное и оборудованное место, являющееся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3AE86E54" w14:textId="66A6C972"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плоскостная открытая стоянка автомобилей</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специальная площадка (без устройства фундаментов) для открытого или закрытого (в отдельных боксах или металлических тентах) хранения автомобилей и других индивидуальных мототранспортных средств в одном уровне;</w:t>
      </w:r>
    </w:p>
    <w:p w14:paraId="01DD599F" w14:textId="1B9AB2D4"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велопарковка</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место для длительной стоянки (более часа) или хранения велосипедов, оборудованное специальными конструкциями;</w:t>
      </w:r>
    </w:p>
    <w:p w14:paraId="23C3D8B8" w14:textId="441C6BC4"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велосипедная стоянка</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14:paraId="2B5DC7EA" w14:textId="05D16AB3"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велопешеходная дорожка</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велосипедная дорожка, предназначенная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для раздельного или совместного с пешеходами движения велосипедистов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и обозначенная дорожными знаками;</w:t>
      </w:r>
    </w:p>
    <w:p w14:paraId="47CB27E9" w14:textId="1B94D170"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велосипедная дорожка</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14:paraId="57C6EF8F" w14:textId="4F0AABBE"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тротуар</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территория, сформированная вдоль проезжей части, входящая в состав поперечного профиля улиц, дорог, проездов, отделенная бортовым камнем и приподнятая над проезжей частью или обозначенная разметкой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(или отделенная другим способом), предназначенная для движения пешеходов, размещения опор освещения, элементов благоустройства, озеленения;</w:t>
      </w:r>
    </w:p>
    <w:p w14:paraId="05E11998" w14:textId="1FDC5E62"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площадки для посетителей</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свободные от транспорта территории перед входами в здания общественного назначения, благоустраиваемые при новом строительстве и реконструкции объектов капитального строительства. Требования к площадкам для посетителей устанавливаются правилами благоустройства территорий муниципальных образований Московской области;</w:t>
      </w:r>
    </w:p>
    <w:p w14:paraId="279F8B20" w14:textId="5D1AAAAF"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элементы благоустройства</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декоративные, технические, планировочные, конструктивные устройства, элементы озеленения, различные виды оборудования и оформления, в том числе:</w:t>
      </w:r>
    </w:p>
    <w:p w14:paraId="2EA9193A" w14:textId="6843CAA1" w:rsidR="005A6455" w:rsidRPr="00DC48C0" w:rsidRDefault="005A6455"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детская площадка (детская игровая площадка)</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специально оборудованная территория, предназначенная для игры детей, включающая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в себя оборудование и покрытие;</w:t>
      </w:r>
    </w:p>
    <w:p w14:paraId="28398E4E"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 xml:space="preserve">элементы, различные виды оборудования и оформления, внешние поверхности объектов капитального строительства (в том числе крыш, фасадов, архитектурного декора, оконных и дверных проемов, витражей, </w:t>
      </w:r>
      <w:r w:rsidRPr="00DC48C0">
        <w:rPr>
          <w:rFonts w:ascii="Times New Roman" w:hAnsi="Times New Roman" w:cs="Times New Roman"/>
          <w:color w:val="000000" w:themeColor="text1"/>
          <w:sz w:val="28"/>
          <w:szCs w:val="28"/>
        </w:rPr>
        <w:lastRenderedPageBreak/>
        <w:t>витрин, навесов, балконов, входных групп, цоколей, террас);</w:t>
      </w:r>
    </w:p>
    <w:p w14:paraId="4314FDB5" w14:textId="17B74962"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элементы озеленения</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зеленые насаждения (как мобильные,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так и стационарные);</w:t>
      </w:r>
    </w:p>
    <w:p w14:paraId="1755EB83"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прикопы, приствольные лунки, приствольные решетки, иные элементы сохранения и защиты корневой системы элементов озеленения;</w:t>
      </w:r>
    </w:p>
    <w:p w14:paraId="5638C380"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14:paraId="5AB0E735"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сборные искусственные неровности, сборные шумовые полосы;</w:t>
      </w:r>
    </w:p>
    <w:p w14:paraId="4FA2B0B3"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элементы сопряжения покрытий (в том числе бортовые камни, бордюры, линейные разделители, садовый борт, подпорные стенки, мостики, лестницы и пандусы);</w:t>
      </w:r>
    </w:p>
    <w:p w14:paraId="2F6191B4"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конструкции велопарковок;</w:t>
      </w:r>
    </w:p>
    <w:p w14:paraId="4D1F7597"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ограждения, ограждающие устройства, ограждающие элементы, придорожные экраны;</w:t>
      </w:r>
    </w:p>
    <w:p w14:paraId="4AEEFB78"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водные устройства (в том числе питьевые фонтанчики, фонтаны, искусственные декоративные водопады);</w:t>
      </w:r>
    </w:p>
    <w:p w14:paraId="4D320DB9"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плавучие домики для птиц, скворечники, кормушки, голубятни;</w:t>
      </w:r>
    </w:p>
    <w:p w14:paraId="144557F6"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пруды и обводненные карьеры, а также искусственные сезонные водные объекты для массового отдыха, размещаемые на общественных территориях;</w:t>
      </w:r>
    </w:p>
    <w:p w14:paraId="434C4578"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иные крепежные приспособления, электротехническая часть наружного освещения);</w:t>
      </w:r>
    </w:p>
    <w:p w14:paraId="6011E2E9"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праздничное оформление;</w:t>
      </w:r>
    </w:p>
    <w:p w14:paraId="293AE813"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средства размещения информации;</w:t>
      </w:r>
    </w:p>
    <w:p w14:paraId="53E5FC2A"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рекламные конструкции;</w:t>
      </w:r>
    </w:p>
    <w:p w14:paraId="3907BA3D" w14:textId="63B4C115"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 xml:space="preserve">малые архитектурные формы (в том числе элементы монументально-декоративного оформления, малые формы садово-парковой архитектуры, устройства для оформления мобильного, вертикального, крышного озеленения, мебель, элементы благоустройства для повышения микроклиматического комфорта территории (в том числе нагревательные элементы и установки, тентовые конструкции, кабинки для переодевания, душевые кабинки, элементы для обустройства пикниковых зон, элементы ветрозащиты), уличное коммунально-бытовое и техническое оборудование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(в том числе урны, люки смотровых колодцев, подъемные платформы);</w:t>
      </w:r>
    </w:p>
    <w:p w14:paraId="78808DF9"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въездные группы;</w:t>
      </w:r>
    </w:p>
    <w:p w14:paraId="76D38529"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остановочные павильоны;</w:t>
      </w:r>
    </w:p>
    <w:p w14:paraId="2BA871E7"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lastRenderedPageBreak/>
        <w:t>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14:paraId="78267611"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некапитальные строения, сооружения;</w:t>
      </w:r>
    </w:p>
    <w:p w14:paraId="768C717E"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сезонные (летние) кафе;</w:t>
      </w:r>
    </w:p>
    <w:p w14:paraId="04EAF0C7" w14:textId="6DFD5C5B"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фасад</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наружная, внешняя поверхность объекта капитального строительства, элемента благоустройства (в том числе архитектурный декор, оконные и дверные проемы, витражи, витрины, навесы, балконы, входные группы, цоколи, террасы);</w:t>
      </w:r>
    </w:p>
    <w:p w14:paraId="4423BB77" w14:textId="707F80BF"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твердое (усовершенствованное) покрытие</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монолитное или сборное покрытие, выполняемое из асфальтобетона, асфальта, цементобетона, бетона, природного камня, композита, иные покрытия относятся к мягким (неусовершенствованным) покрытиям;</w:t>
      </w:r>
    </w:p>
    <w:p w14:paraId="29DB8E69" w14:textId="1921FC1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искусственные неровности</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специально устроенные возвышения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на проезжей части для принудительного снижения скорости движения, расположенные перпендикулярно к оси дороги, требования к которым установлены федеральными стандартами; на придомовых, дворовых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и общественных территориях, иных территориях общего пользования местного значения искусственные неровности благоустраиваются </w:t>
      </w:r>
      <w:r w:rsid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на основании решения комиссии по обеспечению безопасности дорожного движения на территории городского округа;</w:t>
      </w:r>
    </w:p>
    <w:p w14:paraId="66F3253D" w14:textId="2DBB991C"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зеленые насаждения</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древесная, древесно-кустарниковая, кустарниковая и травянистая растительность как искусственного,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так и естественного происхождения;</w:t>
      </w:r>
    </w:p>
    <w:p w14:paraId="18E87FDC" w14:textId="06CB2754"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уничтожение зеленых насаждений</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повреждение зеленых насаждений, повлекшее прекращение их роста;</w:t>
      </w:r>
    </w:p>
    <w:p w14:paraId="2A7DE793" w14:textId="1C433FF1"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компенсационное озеленение</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воспроизводство зеленых насаждений взамен уничтоженных или поврежденных;</w:t>
      </w:r>
    </w:p>
    <w:p w14:paraId="3B29C546" w14:textId="1574FBCF"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повреждение зеленых насаждений</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механическое, химическое и иное повреждение надземной части и корневой системы зеленых насаждений,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14:paraId="4C81E439" w14:textId="72FC43F5"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газон</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элемент благоустройства, представляющий собой искусственно созданный участок поверхности, в том числе с травяным покрытием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и возможным размещением зеленых насаждений и парковых сооружений;</w:t>
      </w:r>
    </w:p>
    <w:p w14:paraId="2E1D37B9" w14:textId="5C3562B2"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цветник</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элемент благоустройства, включающий в себя участок поверхности любой формы и размера, занятый посеянными или высаженными цветочными растениями;</w:t>
      </w:r>
    </w:p>
    <w:p w14:paraId="31EF85F4" w14:textId="4794B924"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объекты (средства) наружного освещения</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осветительные приборы наружного освещения (светильники, прожекторы), которые могут устанавливаться на территориях общего пользования и иных территориях,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на специально предназначенных для такого освещения опорах, опорах </w:t>
      </w:r>
      <w:r w:rsidRPr="00DC48C0">
        <w:rPr>
          <w:rFonts w:ascii="Times New Roman" w:hAnsi="Times New Roman" w:cs="Times New Roman"/>
          <w:color w:val="000000" w:themeColor="text1"/>
          <w:sz w:val="28"/>
          <w:szCs w:val="28"/>
        </w:rPr>
        <w:lastRenderedPageBreak/>
        <w:t>контактной сети электрифицированного транспорта, на фасадах зданий, строений, сооружений, ограждениях и иных элементах благоустройства;</w:t>
      </w:r>
    </w:p>
    <w:p w14:paraId="4CF2C1FF" w14:textId="2EFF9D4B"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светоцветовая среда населенного пункта (элемента планировочной структуры)</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среда, образованная в вечерне-ночное время освещенными объектами благоустройства, фасадами, цветом света средств освещения,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их отражениями от водных и иных поверхностей;</w:t>
      </w:r>
    </w:p>
    <w:p w14:paraId="1809441B" w14:textId="4374849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световой силуэт населенного пункта (элемента планировочной структуры)</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вид или панорама, образованные освещенными и светящими зданиями, строениями, сооружениями, элементами благоустройства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или их комплексами, визуально воспринимаемыми на фоне неба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в вечерне-ночное время;</w:t>
      </w:r>
    </w:p>
    <w:p w14:paraId="36868BF0" w14:textId="34F0BF00"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наружное искусственное освещение</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искусственное освещение, используемое вне зданий, строений, сооружений: утилитарное, архитектурно-художественное, праздничное;</w:t>
      </w:r>
    </w:p>
    <w:p w14:paraId="62B33EA4" w14:textId="21DB2689"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утилитарное наружное освещение</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стационарное освещение, предназначенное для обеспечения безопасного и комфортного движения транспортных средств и пешеходов;</w:t>
      </w:r>
    </w:p>
    <w:p w14:paraId="11770C39" w14:textId="21D5475C"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архитектурно-художественное освещение (подсветка)</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освещение зданий, строений, сооружений и элементов благоустройства для выявления </w:t>
      </w:r>
      <w:r w:rsidR="00EB3F1F"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их архитектурно-художественных особенностей и эстетической выразительности;</w:t>
      </w:r>
    </w:p>
    <w:p w14:paraId="1F1C96BD" w14:textId="627A8430"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праздничное освещение (иллюминация)</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декоративное освещение, предназначенное для украшения зданий, строений, сооружений, территорий общего пользования без необходимости создания определенного уровня освещенности при проведении государственных, городских и местных праздничных мероприятий;</w:t>
      </w:r>
    </w:p>
    <w:p w14:paraId="26CF94B2" w14:textId="6615493C"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 xml:space="preserve">понятия </w:t>
      </w:r>
      <w:r w:rsidR="00E55AA8" w:rsidRPr="00DC48C0">
        <w:rPr>
          <w:rFonts w:ascii="Times New Roman" w:hAnsi="Times New Roman" w:cs="Times New Roman"/>
          <w:color w:val="000000" w:themeColor="text1"/>
          <w:sz w:val="28"/>
          <w:szCs w:val="28"/>
        </w:rPr>
        <w:t>«</w:t>
      </w:r>
      <w:r w:rsidRPr="00DC48C0">
        <w:rPr>
          <w:rFonts w:ascii="Times New Roman" w:hAnsi="Times New Roman" w:cs="Times New Roman"/>
          <w:color w:val="000000" w:themeColor="text1"/>
          <w:sz w:val="28"/>
          <w:szCs w:val="28"/>
        </w:rPr>
        <w:t>бункер</w:t>
      </w:r>
      <w:r w:rsidR="00E55AA8" w:rsidRPr="00DC48C0">
        <w:rPr>
          <w:rFonts w:ascii="Times New Roman" w:hAnsi="Times New Roman" w:cs="Times New Roman"/>
          <w:color w:val="000000" w:themeColor="text1"/>
          <w:sz w:val="28"/>
          <w:szCs w:val="28"/>
        </w:rPr>
        <w:t>»</w:t>
      </w:r>
      <w:r w:rsidRPr="00DC48C0">
        <w:rPr>
          <w:rFonts w:ascii="Times New Roman" w:hAnsi="Times New Roman" w:cs="Times New Roman"/>
          <w:color w:val="000000" w:themeColor="text1"/>
          <w:sz w:val="28"/>
          <w:szCs w:val="28"/>
        </w:rPr>
        <w:t xml:space="preserve">, </w:t>
      </w:r>
      <w:r w:rsidR="00E55AA8" w:rsidRPr="00DC48C0">
        <w:rPr>
          <w:rFonts w:ascii="Times New Roman" w:hAnsi="Times New Roman" w:cs="Times New Roman"/>
          <w:color w:val="000000" w:themeColor="text1"/>
          <w:sz w:val="28"/>
          <w:szCs w:val="28"/>
        </w:rPr>
        <w:t>«</w:t>
      </w:r>
      <w:r w:rsidRPr="00DC48C0">
        <w:rPr>
          <w:rFonts w:ascii="Times New Roman" w:hAnsi="Times New Roman" w:cs="Times New Roman"/>
          <w:color w:val="000000" w:themeColor="text1"/>
          <w:sz w:val="28"/>
          <w:szCs w:val="28"/>
        </w:rPr>
        <w:t>контейнер</w:t>
      </w:r>
      <w:r w:rsidR="00E55AA8" w:rsidRPr="00DC48C0">
        <w:rPr>
          <w:rFonts w:ascii="Times New Roman" w:hAnsi="Times New Roman" w:cs="Times New Roman"/>
          <w:color w:val="000000" w:themeColor="text1"/>
          <w:sz w:val="28"/>
          <w:szCs w:val="28"/>
        </w:rPr>
        <w:t>»</w:t>
      </w:r>
      <w:r w:rsidRPr="00DC48C0">
        <w:rPr>
          <w:rFonts w:ascii="Times New Roman" w:hAnsi="Times New Roman" w:cs="Times New Roman"/>
          <w:color w:val="000000" w:themeColor="text1"/>
          <w:sz w:val="28"/>
          <w:szCs w:val="28"/>
        </w:rPr>
        <w:t xml:space="preserve"> и </w:t>
      </w:r>
      <w:r w:rsidR="00E55AA8" w:rsidRPr="00DC48C0">
        <w:rPr>
          <w:rFonts w:ascii="Times New Roman" w:hAnsi="Times New Roman" w:cs="Times New Roman"/>
          <w:color w:val="000000" w:themeColor="text1"/>
          <w:sz w:val="28"/>
          <w:szCs w:val="28"/>
        </w:rPr>
        <w:t>«</w:t>
      </w:r>
      <w:r w:rsidRPr="00DC48C0">
        <w:rPr>
          <w:rFonts w:ascii="Times New Roman" w:hAnsi="Times New Roman" w:cs="Times New Roman"/>
          <w:color w:val="000000" w:themeColor="text1"/>
          <w:sz w:val="28"/>
          <w:szCs w:val="28"/>
        </w:rPr>
        <w:t>контейнерная площадка</w:t>
      </w:r>
      <w:r w:rsidR="00E55AA8" w:rsidRPr="00DC48C0">
        <w:rPr>
          <w:rFonts w:ascii="Times New Roman" w:hAnsi="Times New Roman" w:cs="Times New Roman"/>
          <w:color w:val="000000" w:themeColor="text1"/>
          <w:sz w:val="28"/>
          <w:szCs w:val="28"/>
        </w:rPr>
        <w:t>»</w:t>
      </w:r>
      <w:r w:rsidRPr="00DC48C0">
        <w:rPr>
          <w:rFonts w:ascii="Times New Roman" w:hAnsi="Times New Roman" w:cs="Times New Roman"/>
          <w:color w:val="000000" w:themeColor="text1"/>
          <w:sz w:val="28"/>
          <w:szCs w:val="28"/>
        </w:rPr>
        <w:t xml:space="preserve">, используемые в настоящих Правилах, применяются в значениях, установленных </w:t>
      </w:r>
      <w:hyperlink r:id="rId15">
        <w:r w:rsidRPr="00DC48C0">
          <w:rPr>
            <w:rFonts w:ascii="Times New Roman" w:hAnsi="Times New Roman" w:cs="Times New Roman"/>
            <w:color w:val="000000" w:themeColor="text1"/>
            <w:sz w:val="28"/>
            <w:szCs w:val="28"/>
          </w:rPr>
          <w:t>постановлением</w:t>
        </w:r>
      </w:hyperlink>
      <w:r w:rsidRPr="00DC48C0">
        <w:rPr>
          <w:rFonts w:ascii="Times New Roman" w:hAnsi="Times New Roman" w:cs="Times New Roman"/>
          <w:color w:val="000000" w:themeColor="text1"/>
          <w:sz w:val="28"/>
          <w:szCs w:val="28"/>
        </w:rPr>
        <w:t xml:space="preserve"> Правительства Российской Федерации </w:t>
      </w:r>
      <w:r w:rsidR="00EB3F1F"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от 12.11.2016 № 1156 </w:t>
      </w:r>
      <w:r w:rsidR="00E55AA8" w:rsidRPr="00DC48C0">
        <w:rPr>
          <w:rFonts w:ascii="Times New Roman" w:hAnsi="Times New Roman" w:cs="Times New Roman"/>
          <w:color w:val="000000" w:themeColor="text1"/>
          <w:sz w:val="28"/>
          <w:szCs w:val="28"/>
        </w:rPr>
        <w:t>«</w:t>
      </w:r>
      <w:r w:rsidRPr="00DC48C0">
        <w:rPr>
          <w:rFonts w:ascii="Times New Roman" w:hAnsi="Times New Roman" w:cs="Times New Roman"/>
          <w:color w:val="000000" w:themeColor="text1"/>
          <w:sz w:val="28"/>
          <w:szCs w:val="28"/>
        </w:rPr>
        <w:t>Об обращении с твердыми коммунальными отходами и внесении изменения в постановление Правительства Российской Федерации от 25 августа 2008 г. № 641</w:t>
      </w:r>
      <w:r w:rsidR="00E55AA8" w:rsidRPr="00DC48C0">
        <w:rPr>
          <w:rFonts w:ascii="Times New Roman" w:hAnsi="Times New Roman" w:cs="Times New Roman"/>
          <w:color w:val="000000" w:themeColor="text1"/>
          <w:sz w:val="28"/>
          <w:szCs w:val="28"/>
        </w:rPr>
        <w:t>»</w:t>
      </w:r>
      <w:r w:rsidRPr="00DC48C0">
        <w:rPr>
          <w:rFonts w:ascii="Times New Roman" w:hAnsi="Times New Roman" w:cs="Times New Roman"/>
          <w:color w:val="000000" w:themeColor="text1"/>
          <w:sz w:val="28"/>
          <w:szCs w:val="28"/>
        </w:rPr>
        <w:t>;</w:t>
      </w:r>
    </w:p>
    <w:p w14:paraId="048847CF" w14:textId="307E2C3D"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урна</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стандартная емкость для сбора мусора объемом до 0,5 кубического метра включительно;</w:t>
      </w:r>
    </w:p>
    <w:p w14:paraId="7B378D30" w14:textId="3EFAD555"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стационарный парковочный барьер</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устройство, размещаемое в целях ограничения доступа автомобилей на территории, предназначенные </w:t>
      </w:r>
      <w:r w:rsidR="00EB3F1F"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для передвижения пешеходов, путем отделения таких территорий от проезжей части, мест размещения и хранения транспортных средств;</w:t>
      </w:r>
    </w:p>
    <w:p w14:paraId="1D306519" w14:textId="4E4E8F7B"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средства размещения информации</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14:paraId="64A330E5" w14:textId="4486AB56"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информационный стенд дворовой территории</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вид средства размещения информации (конструкция), размещаемый на дворовой территории, предназначенный для распространения социально значимой </w:t>
      </w:r>
      <w:r w:rsidRPr="00DC48C0">
        <w:rPr>
          <w:rFonts w:ascii="Times New Roman" w:hAnsi="Times New Roman" w:cs="Times New Roman"/>
          <w:color w:val="000000" w:themeColor="text1"/>
          <w:sz w:val="28"/>
          <w:szCs w:val="28"/>
        </w:rPr>
        <w:lastRenderedPageBreak/>
        <w:t>информации;</w:t>
      </w:r>
    </w:p>
    <w:p w14:paraId="63979F99" w14:textId="15E2D2C0"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ночное время</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период времени с 23:00 до 07:00 часов по Московскому времени;</w:t>
      </w:r>
    </w:p>
    <w:p w14:paraId="4AD2ABB0" w14:textId="74A1C9B4"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некапитальные строения, сооружения</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w:t>
      </w:r>
    </w:p>
    <w:p w14:paraId="0F11697D"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навесы;</w:t>
      </w:r>
    </w:p>
    <w:p w14:paraId="2A089F20"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строения, сооружения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(кабинки для переодевания, душевые кабинки, медицинские пункты первой помощи);</w:t>
      </w:r>
    </w:p>
    <w:p w14:paraId="27CD69BD"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пункты проката инвентаря, в том числе велосипедов (включая пункты автоматизированной системы выдачи и приема велосипедов), роликов, самокатов;</w:t>
      </w:r>
    </w:p>
    <w:p w14:paraId="0E5E4CB5"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платежные терминалы для оплаты услуг и штрафов;</w:t>
      </w:r>
    </w:p>
    <w:p w14:paraId="52B17573"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общественные туалеты нестационарного типа;</w:t>
      </w:r>
    </w:p>
    <w:p w14:paraId="7CF3915E"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сезонные аттракционы;</w:t>
      </w:r>
    </w:p>
    <w:p w14:paraId="271CC620"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киоски, иные нестационарные строения, сооружения;</w:t>
      </w:r>
    </w:p>
    <w:p w14:paraId="15E98096"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временные сооружения для отдыха (палатки, юрты и иные подобные временные строения, сооружения сезонного гостиничного комплекса (кемпинга);</w:t>
      </w:r>
    </w:p>
    <w:p w14:paraId="39F6AE7E" w14:textId="47CDE94F"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 xml:space="preserve">мобильные (инвентарные) здания и сооружения, перечень которых установлен </w:t>
      </w:r>
      <w:r w:rsidR="00E55AA8" w:rsidRPr="00DC48C0">
        <w:rPr>
          <w:rFonts w:ascii="Times New Roman" w:hAnsi="Times New Roman" w:cs="Times New Roman"/>
          <w:color w:val="000000" w:themeColor="text1"/>
          <w:sz w:val="28"/>
          <w:szCs w:val="28"/>
        </w:rPr>
        <w:t>«</w:t>
      </w:r>
      <w:hyperlink r:id="rId16">
        <w:r w:rsidRPr="00DC48C0">
          <w:rPr>
            <w:rFonts w:ascii="Times New Roman" w:hAnsi="Times New Roman" w:cs="Times New Roman"/>
            <w:color w:val="000000" w:themeColor="text1"/>
            <w:sz w:val="28"/>
            <w:szCs w:val="28"/>
          </w:rPr>
          <w:t>ГОСТ Р 58759-2019</w:t>
        </w:r>
      </w:hyperlink>
      <w:r w:rsidRPr="00DC48C0">
        <w:rPr>
          <w:rFonts w:ascii="Times New Roman" w:hAnsi="Times New Roman" w:cs="Times New Roman"/>
          <w:color w:val="000000" w:themeColor="text1"/>
          <w:sz w:val="28"/>
          <w:szCs w:val="28"/>
        </w:rPr>
        <w:t>. Национальный стандарт Российской Федерации. Здания и сооружения мобильные (инвентарные). Классификация. Термины и определения</w:t>
      </w:r>
      <w:r w:rsidR="00E55AA8" w:rsidRPr="00DC48C0">
        <w:rPr>
          <w:rFonts w:ascii="Times New Roman" w:hAnsi="Times New Roman" w:cs="Times New Roman"/>
          <w:color w:val="000000" w:themeColor="text1"/>
          <w:sz w:val="28"/>
          <w:szCs w:val="28"/>
        </w:rPr>
        <w:t>»</w:t>
      </w:r>
      <w:r w:rsidRPr="00DC48C0">
        <w:rPr>
          <w:rFonts w:ascii="Times New Roman" w:hAnsi="Times New Roman" w:cs="Times New Roman"/>
          <w:color w:val="000000" w:themeColor="text1"/>
          <w:sz w:val="28"/>
          <w:szCs w:val="28"/>
        </w:rPr>
        <w:t>;</w:t>
      </w:r>
    </w:p>
    <w:p w14:paraId="4790F3DC" w14:textId="612234F3"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сезонные (летние) кафе</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w:t>
      </w:r>
      <w:r w:rsidR="00EB3F1F"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14:paraId="1EE821D4" w14:textId="1ECBFBDD"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 xml:space="preserve">нормируемый (обязательный) комплекс объектов благоустройства </w:t>
      </w:r>
      <w:r w:rsidR="00EB3F1F"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и элементов благоустройства дворовой территории</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минимальное сочетание объектов благоустройства и элементов благоустройства, включающее в себя детскую площадку, контейнерную площадку, элементы озеленения, систему наружного освещения, площадку автостоянки, информационный стенд дворовой территории; нормируемый (обязательный) комплекс элементов благоустройства дворовой территори</w:t>
      </w:r>
      <w:r w:rsidR="00EB3F1F" w:rsidRPr="00DC48C0">
        <w:rPr>
          <w:rFonts w:ascii="Times New Roman" w:hAnsi="Times New Roman" w:cs="Times New Roman"/>
          <w:color w:val="000000" w:themeColor="text1"/>
          <w:sz w:val="28"/>
          <w:szCs w:val="28"/>
        </w:rPr>
        <w:t xml:space="preserve">и предусматривается </w:t>
      </w:r>
      <w:r w:rsidR="00EB3F1F"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при проектировании новых и реконструкции имеющихся дворовых территорий;</w:t>
      </w:r>
    </w:p>
    <w:p w14:paraId="4A6692DD" w14:textId="541B0133"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 xml:space="preserve">нормируемый (обязательный) комплекс объектов благоустройства </w:t>
      </w:r>
      <w:r w:rsidR="00EB3F1F"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lastRenderedPageBreak/>
        <w:t xml:space="preserve">и элементов благоустройства территорий вновь возводимых </w:t>
      </w:r>
      <w:r w:rsidR="00EB3F1F"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и реконструируемых объектов капитального строительства</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минимальное сочетание объектов благоустройства и элементов благоустройства, необходимое к обеспечению при новом строительстве и реконструкции;</w:t>
      </w:r>
    </w:p>
    <w:p w14:paraId="5C1D01C0" w14:textId="35A72602"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архитектурно-художественный облик территории</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совокупность объемных, пространственных, колористических и иных решений внешних поверхностей зданий, строений, сооружений (их отдельных элементов) </w:t>
      </w:r>
      <w:r w:rsidR="00EB3F1F"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и элементов благоустройства, рассматриваемая с учетом окружающей застройки и планировки;</w:t>
      </w:r>
    </w:p>
    <w:p w14:paraId="5FD8F7F1" w14:textId="43FAAECC"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паспорт колористического решения фасадов зданий, строений, сооружений, ограждений</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документ установленной формы, содержащий информацию о колористическом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w:t>
      </w:r>
    </w:p>
    <w:p w14:paraId="21ACC68C"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требования к оформлению и содержанию паспорта колористического решения фасадов зданий, строений, сооружений, ограждений, форма паспорта колористического решения фасадов зданий, строений, сооружений, ограждений устанавливаются административным регламентом предоставления муниципальной услуги по оформлению паспорта колористического решения фасадов зданий, строений, сооружений, ограждений;</w:t>
      </w:r>
    </w:p>
    <w:p w14:paraId="7C49B535" w14:textId="2E670CDE"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архитектурно-планировочная концепция общественной территории (общественного пространства)</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документация в текстовом и графическом виде, содержащая авторский замысел стилистических и объемно-пространственных решений, обоснованных социально-экономическими расчетами, анализом исторической значимости территории, выполняемая </w:t>
      </w:r>
      <w:r w:rsid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с использованием методов соучастного проектирования и содержащая его результаты, на основании которой в проекте благоустройства определяются основные архитектурно-художественные, функционально-технологические проектные решения;</w:t>
      </w:r>
    </w:p>
    <w:p w14:paraId="32B9B5FB" w14:textId="47671520" w:rsidR="00BB1633" w:rsidRPr="00DC48C0" w:rsidRDefault="00DC48C0" w:rsidP="00DC48C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проект благоустройства </w:t>
      </w:r>
      <w:r w:rsidR="00B533F6">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 xml:space="preserve"> документация, </w:t>
      </w:r>
      <w:r w:rsidR="00BB1633" w:rsidRPr="00DC48C0">
        <w:rPr>
          <w:rFonts w:ascii="Times New Roman" w:hAnsi="Times New Roman" w:cs="Times New Roman"/>
          <w:color w:val="000000" w:themeColor="text1"/>
          <w:sz w:val="28"/>
          <w:szCs w:val="28"/>
        </w:rPr>
        <w:t xml:space="preserve">содержащая материалы </w:t>
      </w:r>
      <w:r w:rsidR="00EB3F1F" w:rsidRPr="00DC48C0">
        <w:rPr>
          <w:rFonts w:ascii="Times New Roman" w:hAnsi="Times New Roman" w:cs="Times New Roman"/>
          <w:color w:val="000000" w:themeColor="text1"/>
          <w:sz w:val="28"/>
          <w:szCs w:val="28"/>
        </w:rPr>
        <w:br/>
      </w:r>
      <w:r w:rsidR="00BB1633" w:rsidRPr="00DC48C0">
        <w:rPr>
          <w:rFonts w:ascii="Times New Roman" w:hAnsi="Times New Roman" w:cs="Times New Roman"/>
          <w:color w:val="000000" w:themeColor="text1"/>
          <w:sz w:val="28"/>
          <w:szCs w:val="28"/>
        </w:rPr>
        <w:t xml:space="preserve">в текстовой и графической формах, выполняемая на основании результатов соучастного проектирования, концептуального авторского замысла объекта благоустройства, фактических данных о геологической среде, расположении и состоянии объектов озеленения, рельефе, инженерных коммуникациях, определяющая архитектурно-художественные, функционально-технологические, конструктивные и инженерно-технические решения </w:t>
      </w:r>
      <w:r w:rsidR="00EB3F1F" w:rsidRPr="00DC48C0">
        <w:rPr>
          <w:rFonts w:ascii="Times New Roman" w:hAnsi="Times New Roman" w:cs="Times New Roman"/>
          <w:color w:val="000000" w:themeColor="text1"/>
          <w:sz w:val="28"/>
          <w:szCs w:val="28"/>
        </w:rPr>
        <w:br/>
      </w:r>
      <w:r w:rsidR="00BB1633" w:rsidRPr="00DC48C0">
        <w:rPr>
          <w:rFonts w:ascii="Times New Roman" w:hAnsi="Times New Roman" w:cs="Times New Roman"/>
          <w:color w:val="000000" w:themeColor="text1"/>
          <w:sz w:val="28"/>
          <w:szCs w:val="28"/>
        </w:rPr>
        <w:t>при создании новых и благоустройстве существующих общественных территорий (общественных пространств);</w:t>
      </w:r>
    </w:p>
    <w:p w14:paraId="19871E40" w14:textId="61C713CF"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титульные списки объектов благоустройства городского округа</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документ установленной формы, утверждаемый администрацией городского округа в пределах представленных полномочий, содержащий адресную идентификацию, информацию об объектах благоустройства и элементах объектов благоустройства, количестве и ответственных лицах за содержание объектов благоустройства и элементов объектов благоустройства, </w:t>
      </w:r>
      <w:r w:rsidRPr="00DC48C0">
        <w:rPr>
          <w:rFonts w:ascii="Times New Roman" w:hAnsi="Times New Roman" w:cs="Times New Roman"/>
          <w:color w:val="000000" w:themeColor="text1"/>
          <w:sz w:val="28"/>
          <w:szCs w:val="28"/>
        </w:rPr>
        <w:lastRenderedPageBreak/>
        <w:t xml:space="preserve">находящихся в муниципальной и частной собственности, на земельных участках и землях, государственная собственность на которые </w:t>
      </w:r>
      <w:r w:rsidR="00EB3F1F"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не разграничена;</w:t>
      </w:r>
    </w:p>
    <w:p w14:paraId="6FA03C56" w14:textId="6C3BB376"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регламент содержания объектов благоустройства Московской области</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утверждаемый Министерством благоустройства Московской области документ, устанавливающий необходимый перечень, состав, сроки </w:t>
      </w:r>
      <w:r w:rsidR="00EB3F1F"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и периодичность, организационно-технические условия выполнения работ </w:t>
      </w:r>
      <w:r w:rsidR="00EB3F1F"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по содержанию объектов благоустройства и элементов благоустройства </w:t>
      </w:r>
      <w:r w:rsidR="00EB3F1F"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на территории Московской области;</w:t>
      </w:r>
    </w:p>
    <w:p w14:paraId="7137AD32" w14:textId="1BC01E89" w:rsidR="00BB1633" w:rsidRPr="00DC48C0" w:rsidRDefault="00A11C39" w:rsidP="00DC48C0">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эксплуатирующая организация</w:t>
      </w:r>
      <w:r w:rsidR="00B533F6">
        <w:rPr>
          <w:rFonts w:ascii="Times New Roman" w:hAnsi="Times New Roman" w:cs="Times New Roman"/>
          <w:color w:val="000000" w:themeColor="text1"/>
          <w:sz w:val="28"/>
          <w:szCs w:val="28"/>
        </w:rPr>
        <w:t xml:space="preserve"> – </w:t>
      </w:r>
      <w:r w:rsidRPr="00B533F6">
        <w:rPr>
          <w:rFonts w:ascii="Times New Roman" w:hAnsi="Times New Roman" w:cs="Times New Roman"/>
          <w:color w:val="000000" w:themeColor="text1"/>
          <w:sz w:val="28"/>
          <w:szCs w:val="28"/>
        </w:rPr>
        <w:t>специализированная организация, ответственная за состояние, содержание и эксплуатацию здания, строения, сооружения, объектов благоустройства и (или) оказывающая услуги, связанные с управлением многоквартирным домом</w:t>
      </w:r>
      <w:r w:rsidR="00BB1633" w:rsidRPr="00B533F6">
        <w:rPr>
          <w:rFonts w:ascii="Times New Roman" w:hAnsi="Times New Roman" w:cs="Times New Roman"/>
          <w:color w:val="000000" w:themeColor="text1"/>
          <w:sz w:val="28"/>
          <w:szCs w:val="28"/>
        </w:rPr>
        <w:t>;</w:t>
      </w:r>
    </w:p>
    <w:p w14:paraId="7FFC3E09" w14:textId="69DC3D8B"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содержание объекта благоустройства, элемента благоустройства</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обеспечение чистоты, поддержание в надлежащем техническом, физическом, санитарном и эстетическом состоянии объектов благоустройства, элементов благоустройства;</w:t>
      </w:r>
    </w:p>
    <w:p w14:paraId="0AE4EE9C" w14:textId="345A7F29"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развитие объекта благоустройства, элемента благоустройства</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осуществление работ, направленных на создание новых элементов благоустройства на объекте благоустройства или повышение качественного состояния существующих объектов благоустройства, элементов благоустройства;</w:t>
      </w:r>
    </w:p>
    <w:p w14:paraId="0BA29C95" w14:textId="6BA5BCB8"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текущий ремонт объекта благоустройства, элемента благоустройства</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работы по предупреждению преждевременного износа объекта благоустройства, элемента благоустройства путем проведения профилактических мероприятий и устранения мелких повреждений </w:t>
      </w:r>
      <w:r w:rsidR="00EB3F1F"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и неисправностей, в том числе проведение ямочного ремонта;</w:t>
      </w:r>
    </w:p>
    <w:p w14:paraId="785DC5A9" w14:textId="23AFFF5A"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ямочный ремонт</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устранение дефектов (выбоин, просадок, проломов, сдвигов, колей, выступов, углублений, трещин) твердых (усовершенствованных) покрытий объектов благоустройства, в том числе площадок, пешеходной инфраструктуры, велокоммуникаций, внутриквартальных и внутридворовых проездов;</w:t>
      </w:r>
    </w:p>
    <w:p w14:paraId="4074D3D0" w14:textId="0F900979"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ремонт объекта благоустройства, элемента благоустройства</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работы </w:t>
      </w:r>
      <w:r w:rsidR="00B533F6">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по замене и (или) восстановлению, и (или) развитию объектов благоустройства, элементов благоустройства, их частей;</w:t>
      </w:r>
    </w:p>
    <w:p w14:paraId="5CEEB04C" w14:textId="5131A8E6"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снос объекта благоустройства, элемента благоустройства</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ликвидация объекта благоустройства, элемента благоустройства путем его разрушения </w:t>
      </w:r>
      <w:r w:rsidR="00B533F6">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(за исключением разрушения вследствие природных явлений либо противоправных действий третьих лиц), разборки и (или) демонтажа для перемещения без несоразмерного ущерба назначению и без изменения основных характеристик объекта благоустройства, элемента благоустройства;</w:t>
      </w:r>
    </w:p>
    <w:p w14:paraId="4BEE365D" w14:textId="414BF564"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реконструктивные работы</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w:t>
      </w:r>
      <w:r w:rsidRPr="00DC48C0">
        <w:rPr>
          <w:rFonts w:ascii="Times New Roman" w:hAnsi="Times New Roman" w:cs="Times New Roman"/>
          <w:color w:val="000000" w:themeColor="text1"/>
          <w:sz w:val="28"/>
          <w:szCs w:val="28"/>
        </w:rPr>
        <w:lastRenderedPageBreak/>
        <w:t xml:space="preserve">ограждений, перил,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Градостроительного </w:t>
      </w:r>
      <w:hyperlink r:id="rId17">
        <w:r w:rsidRPr="00DC48C0">
          <w:rPr>
            <w:rFonts w:ascii="Times New Roman" w:hAnsi="Times New Roman" w:cs="Times New Roman"/>
            <w:color w:val="000000" w:themeColor="text1"/>
            <w:sz w:val="28"/>
            <w:szCs w:val="28"/>
          </w:rPr>
          <w:t>кодекса</w:t>
        </w:r>
      </w:hyperlink>
      <w:r w:rsidRPr="00DC48C0">
        <w:rPr>
          <w:rFonts w:ascii="Times New Roman" w:hAnsi="Times New Roman" w:cs="Times New Roman"/>
          <w:color w:val="000000" w:themeColor="text1"/>
          <w:sz w:val="28"/>
          <w:szCs w:val="28"/>
        </w:rPr>
        <w:t xml:space="preserve"> Российской Федерации;</w:t>
      </w:r>
    </w:p>
    <w:p w14:paraId="0CA87710" w14:textId="395B9F96"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земляные работы</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14:paraId="35EC5C28" w14:textId="0415E56B"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визуальный осмотр</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проверка, позволяющая обнаружить очевидные дефекты, вызванные актами вандализма, неправильной эксплуатацией </w:t>
      </w:r>
      <w:r w:rsidR="00EB3F1F"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и климатическими условиям;</w:t>
      </w:r>
    </w:p>
    <w:p w14:paraId="47983EFA" w14:textId="701F1EBF"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нестационарный торговый объект</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36B4CB7F" w14:textId="08B057C8" w:rsidR="007063F8"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нестационарные строения, сооружения</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элементы благоустройства; один из видов некапитальных строений, сооружений; временные сооружения (конструкции) нестационарных торговых объектов, благоустраиваемые на местах размещения нестационарных торговых объектов для осуществления торговой деятельности в соответствии с законодательством Российской Федерации; предназначены (используются) для выкладки, демонстрации товаров, обслуживания покупателей и проведения денежных расчетов </w:t>
      </w:r>
      <w:r w:rsidR="00EB3F1F"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с покупателями при продаже товаров; не имеют прочной связи с землей </w:t>
      </w:r>
      <w:r w:rsidR="00EB3F1F"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вне зависимости от наличия или отсутствия подключения (технологического присоединения) к сетям инженерно-технического обеспечения; имеют конструктивные характеристики, позволяющие без несоразмерного ущерба назначению, без изменения основных характеристик, осуществить (неоднократно) его перемещение, демонтаж, сборку; предназначены (используются) всеми категориями населения, в том числе маломобильными группами населения и инвалидами, имеющими намерение приобрести (приобретающими) товары;</w:t>
      </w:r>
    </w:p>
    <w:p w14:paraId="50EF9656" w14:textId="3A6239AE"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схема размещения нестационарных торговых объектов</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документ, состоящий из текстовой и графической частей, содержащий: адресные ориентиры, вид и специализацию нестационарных торговых объектов, в том числе тип нестационарного строения, сооружения; форму собственности земельных участков, на которых будут расположены нестационарные торговые объекты; период размещения нестационарных торговых объектов; информацию о возможности размещения нестационарных торговых объектов малого и среднего предпринимательства; графическую часть схемы в виде </w:t>
      </w:r>
      <w:r w:rsidRPr="00DC48C0">
        <w:rPr>
          <w:rFonts w:ascii="Times New Roman" w:hAnsi="Times New Roman" w:cs="Times New Roman"/>
          <w:color w:val="000000" w:themeColor="text1"/>
          <w:sz w:val="28"/>
          <w:szCs w:val="28"/>
        </w:rPr>
        <w:lastRenderedPageBreak/>
        <w:t xml:space="preserve">карты-схемы генерального плана городского округа (М 1:5000) и (или) карт-схем отдельных элементов планировочной структуры городского округа </w:t>
      </w:r>
      <w:r w:rsidR="00EB3F1F"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с отображением мест размещения нестационарных торговых объектов </w:t>
      </w:r>
      <w:r w:rsidR="00EB3F1F"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с указанием их площади;</w:t>
      </w:r>
    </w:p>
    <w:p w14:paraId="12673ADC" w14:textId="745D86D1"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луговой газон</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травянистая растительность как искусственного, </w:t>
      </w:r>
      <w:r w:rsidR="008C4696">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так и естественного происхождения, представляющая собой газон </w:t>
      </w:r>
      <w:r w:rsidR="008C4696">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или улучшенный естественный травяной покров;</w:t>
      </w:r>
    </w:p>
    <w:p w14:paraId="1D49C6B1" w14:textId="2681FF42"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мавританский газон</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травянистая растительность искусственного происхождения, создаваемая с наличием газонных трав и цветочных растений;</w:t>
      </w:r>
    </w:p>
    <w:p w14:paraId="325833B1" w14:textId="4475B5C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элементы благоустройства лесного участка</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некапитальные строения, сооружения, не связанные с созданием лесной инфраструктуры, </w:t>
      </w:r>
      <w:r w:rsidR="00EB3F1F"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для осуществления рекреационной деятельности, предусмотренные Перечнем некапитальных строений, сооружений, не связанных с созданием лесной инфраструктуры, для защитных лесов, эксплуатационных лесов, резервных лесов, утвержденным Правительством Российской Федерации;</w:t>
      </w:r>
    </w:p>
    <w:p w14:paraId="7CC3DA66" w14:textId="02609363" w:rsidR="005A6455" w:rsidRPr="00DC48C0" w:rsidRDefault="005A6455" w:rsidP="00DC48C0">
      <w:pPr>
        <w:pStyle w:val="a3"/>
        <w:spacing w:before="0" w:beforeAutospacing="0" w:after="0" w:afterAutospacing="0"/>
        <w:ind w:firstLine="709"/>
        <w:jc w:val="both"/>
        <w:rPr>
          <w:sz w:val="28"/>
          <w:szCs w:val="28"/>
        </w:rPr>
      </w:pPr>
      <w:r w:rsidRPr="00DC48C0">
        <w:rPr>
          <w:sz w:val="28"/>
          <w:szCs w:val="28"/>
        </w:rPr>
        <w:t xml:space="preserve">понятие </w:t>
      </w:r>
      <w:r w:rsidR="00E55AA8" w:rsidRPr="00DC48C0">
        <w:rPr>
          <w:sz w:val="28"/>
          <w:szCs w:val="28"/>
        </w:rPr>
        <w:t>«</w:t>
      </w:r>
      <w:r w:rsidRPr="00DC48C0">
        <w:rPr>
          <w:sz w:val="28"/>
          <w:szCs w:val="28"/>
        </w:rPr>
        <w:t xml:space="preserve">некапитальные строения, сооружения, не связанные </w:t>
      </w:r>
      <w:r w:rsidR="00EB3F1F" w:rsidRPr="00DC48C0">
        <w:rPr>
          <w:sz w:val="28"/>
          <w:szCs w:val="28"/>
        </w:rPr>
        <w:br/>
      </w:r>
      <w:r w:rsidRPr="00DC48C0">
        <w:rPr>
          <w:sz w:val="28"/>
          <w:szCs w:val="28"/>
        </w:rPr>
        <w:t>с созданием лесной инфраструктуры</w:t>
      </w:r>
      <w:r w:rsidR="00E55AA8" w:rsidRPr="00DC48C0">
        <w:rPr>
          <w:sz w:val="28"/>
          <w:szCs w:val="28"/>
        </w:rPr>
        <w:t>»</w:t>
      </w:r>
      <w:r w:rsidRPr="00DC48C0">
        <w:rPr>
          <w:sz w:val="28"/>
          <w:szCs w:val="28"/>
        </w:rPr>
        <w:t xml:space="preserve">, используемое в </w:t>
      </w:r>
      <w:r w:rsidRPr="00DC48C0">
        <w:rPr>
          <w:iCs/>
          <w:sz w:val="28"/>
          <w:szCs w:val="28"/>
        </w:rPr>
        <w:t>настоящих Правилах</w:t>
      </w:r>
      <w:r w:rsidRPr="00DC48C0">
        <w:rPr>
          <w:sz w:val="28"/>
          <w:szCs w:val="28"/>
        </w:rPr>
        <w:t xml:space="preserve">, применяется в значениях, установленных Лесным </w:t>
      </w:r>
      <w:hyperlink r:id="rId18" w:history="1">
        <w:r w:rsidRPr="00DC48C0">
          <w:rPr>
            <w:rStyle w:val="a4"/>
            <w:color w:val="auto"/>
            <w:sz w:val="28"/>
            <w:szCs w:val="28"/>
          </w:rPr>
          <w:t>кодексом</w:t>
        </w:r>
      </w:hyperlink>
      <w:r w:rsidRPr="00DC48C0">
        <w:rPr>
          <w:sz w:val="28"/>
          <w:szCs w:val="28"/>
        </w:rPr>
        <w:t xml:space="preserve"> Российской Федерации и </w:t>
      </w:r>
      <w:hyperlink r:id="rId19" w:history="1">
        <w:r w:rsidRPr="00DC48C0">
          <w:rPr>
            <w:rStyle w:val="a4"/>
            <w:color w:val="auto"/>
            <w:sz w:val="28"/>
            <w:szCs w:val="28"/>
          </w:rPr>
          <w:t>распоряжением</w:t>
        </w:r>
      </w:hyperlink>
      <w:r w:rsidRPr="00DC48C0">
        <w:rPr>
          <w:sz w:val="28"/>
          <w:szCs w:val="28"/>
        </w:rPr>
        <w:t xml:space="preserve"> Правительства Российской Федерации </w:t>
      </w:r>
      <w:r w:rsidR="00B533F6">
        <w:rPr>
          <w:sz w:val="28"/>
          <w:szCs w:val="28"/>
        </w:rPr>
        <w:br/>
      </w:r>
      <w:r w:rsidRPr="00DC48C0">
        <w:rPr>
          <w:sz w:val="28"/>
          <w:szCs w:val="28"/>
        </w:rPr>
        <w:t xml:space="preserve">от 23.04.2022 № 999-р </w:t>
      </w:r>
      <w:r w:rsidR="00E55AA8" w:rsidRPr="00DC48C0">
        <w:rPr>
          <w:sz w:val="28"/>
          <w:szCs w:val="28"/>
        </w:rPr>
        <w:t>«</w:t>
      </w:r>
      <w:r w:rsidRPr="00DC48C0">
        <w:rPr>
          <w:sz w:val="28"/>
          <w:szCs w:val="28"/>
        </w:rPr>
        <w:t>Об утверждении Перечня некапитальных строений, сооружений, не связанных с созданием лесной инфраструктуры, для защитных лесов, эксплуатационных лесов, резервных лесов</w:t>
      </w:r>
      <w:r w:rsidR="00E55AA8" w:rsidRPr="00DC48C0">
        <w:rPr>
          <w:sz w:val="28"/>
          <w:szCs w:val="28"/>
        </w:rPr>
        <w:t>»</w:t>
      </w:r>
      <w:r w:rsidRPr="00DC48C0">
        <w:rPr>
          <w:sz w:val="28"/>
          <w:szCs w:val="28"/>
        </w:rPr>
        <w:t>;</w:t>
      </w:r>
    </w:p>
    <w:p w14:paraId="009E77BD" w14:textId="7F3DD901"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парки культуры и отдыха</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парки, благоустройство которых осуществляется для организации отдыха и укрепления здоровья граждан, организации деятельности, связанной с оказанием услуг в сфере туризма </w:t>
      </w:r>
      <w:r w:rsidR="00EB3F1F"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в целях создания условий для массового отдыха жителей городского округа </w:t>
      </w:r>
      <w:r w:rsidR="00EB3F1F"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и организации обустройства мест массового отдыха населения на территории городского округа, на земельных участках и землях, государственная собственность на которые не разграничена, земельных участках, предоставленных на праве постоянного (бессрочного) пользования, оперативного управления или на ином вещном праве, юридическим лицам, осуществляющим деятельность в сфере создания условий для массового отдыха населения и (или) благоустройства мест массового отдыха населения, учредителем которых является администрация, а также парки, строительство которых осуществляется юридическими лицами на земельных участках, предоставленных указанным лицам в аренду, для размещения объектов социально-культурного назначения;</w:t>
      </w:r>
    </w:p>
    <w:p w14:paraId="5A644ABA" w14:textId="5BC1AADE"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концепция развития парка культуры и отдыха (инфраструктуры парка культуры и отдыха)</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документ в текстовом виде, утвержденный органом местного самоуправления, применительно ко всей территории парка культуры и отдыха или части такой территории, содержащий цели, план, описание </w:t>
      </w:r>
      <w:r w:rsidR="00EB3F1F"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и результат одного или нескольких мероприятий по развитию парка культуры и отдыха (инфраструктуры парка культуры и отдыха);</w:t>
      </w:r>
    </w:p>
    <w:p w14:paraId="54939CD5" w14:textId="314F0848"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площадки автостоянок</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объекты благоустройства, специально обозначенные и при необходимости обустроенные и оборудованные </w:t>
      </w:r>
      <w:r w:rsidR="00EB3F1F"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lastRenderedPageBreak/>
        <w:t xml:space="preserve">для организованной стоянки транспортных средств (стоянки </w:t>
      </w:r>
      <w:r w:rsidR="00EB3F1F"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для кратковременного хранения автомобилей (временные места хранения автомобилей) и стоянки длительного хранения автомобилей (постоянные места хранения автомобилей), приобъектные стоянки автомобилей, (уличные и внеуличные стоянки (парковки (парковочные места) и прочие (грузовые, перехватывающие и др.), на бесплатной или платной основе в соответствии </w:t>
      </w:r>
      <w:r w:rsidR="00EB3F1F"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с правилами пользования площадками автостоянок, установленными администрацией;</w:t>
      </w:r>
    </w:p>
    <w:p w14:paraId="3DF485D3" w14:textId="7AF69E11"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стоянки кратковременного хранения автомобилей (временные места хранения автомобилей)</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места, предназначенные для парковки легковых автомобилей посетителей объектов жилого назначения (гостевые автостоянки жилых домов);</w:t>
      </w:r>
    </w:p>
    <w:p w14:paraId="68BEBF73" w14:textId="3E360BF8"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стоянки длительного хранения автомобилей (постоянные места хранения автомобилей)</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места, предназначенные для длительного (более 12 ч.) хранения автомототранспортных средств постоянного населения жилой застройки;</w:t>
      </w:r>
    </w:p>
    <w:p w14:paraId="78C389C6" w14:textId="5C303E6F"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приобъектные стоянки автомобилей</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места, предназначенные для парковки легковых автомобилей посетителей объектов или группы объектов нежилого назначения (в том числе встроенных, пристроенных, встроенно-пристроенных помещений нежилого назначения, общественных территорий);</w:t>
      </w:r>
    </w:p>
    <w:p w14:paraId="00895975" w14:textId="1A4A4F3B"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парковки (парковочные места)</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специально обозначенные </w:t>
      </w:r>
      <w:r w:rsidR="00B533F6">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и при необходимости обустроенные и оборудованные места, являющиеся </w:t>
      </w:r>
      <w:r w:rsidR="00B533F6">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в том числе частью автомобильных дорог и (или) примыкающих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30399FF7" w14:textId="163844AC"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брошенные транспортные средства</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транспортные средства длительно (более 12 ч.) хранящиеся и создающие препятствия продвижению уборочной или специальной техники по общественным территориям, внутриквартальным проездам, дворовым территориям: разукомплектованные транспортные средства, транспортные средства, от которых собственник в установленном порядке отказался, транспортные средства, не имеющие собственника;</w:t>
      </w:r>
    </w:p>
    <w:p w14:paraId="2DBAA4FE" w14:textId="691B0A2A"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разукомплектованные транспортные средства</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транспортные средства, находящиеся в разукомплектованном состоянии, определяемом отсутствием не менее чем одного из следующих элементов: капот, крышка багажника, дверь, стекло, колесо, шасси или привод;</w:t>
      </w:r>
    </w:p>
    <w:p w14:paraId="6C587694" w14:textId="3C1FB03F"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регламент работ по перемещению транспортных средств в целях обеспечения проведения уборочных и иных видов работ</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документ, утверждаемый на основе настоящих Правил администрацией в пределах представленных полномочий, содержащий порядок перемещения транспортных средств, в том числе брошенных и (или) разукомплектованных транспортных средств, создающих препятствия продвижению уборочной или </w:t>
      </w:r>
      <w:r w:rsidRPr="00DC48C0">
        <w:rPr>
          <w:rFonts w:ascii="Times New Roman" w:hAnsi="Times New Roman" w:cs="Times New Roman"/>
          <w:color w:val="000000" w:themeColor="text1"/>
          <w:sz w:val="28"/>
          <w:szCs w:val="28"/>
        </w:rPr>
        <w:lastRenderedPageBreak/>
        <w:t>специальной техники по общественным территориям, внутриквартальным проездам, дворовым территориям.</w:t>
      </w:r>
    </w:p>
    <w:p w14:paraId="5F152D45" w14:textId="0745B693" w:rsidR="00A11C39" w:rsidRPr="00B533F6" w:rsidRDefault="00A11C39" w:rsidP="00DC48C0">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искусственная неровность</w:t>
      </w:r>
      <w:r w:rsidR="00B533F6">
        <w:rPr>
          <w:rFonts w:ascii="Times New Roman" w:hAnsi="Times New Roman" w:cs="Times New Roman"/>
          <w:color w:val="000000" w:themeColor="text1"/>
          <w:sz w:val="28"/>
          <w:szCs w:val="28"/>
        </w:rPr>
        <w:t xml:space="preserve"> – </w:t>
      </w:r>
      <w:r w:rsidRPr="00B533F6">
        <w:rPr>
          <w:rFonts w:ascii="Times New Roman" w:hAnsi="Times New Roman" w:cs="Times New Roman"/>
          <w:color w:val="000000" w:themeColor="text1"/>
          <w:sz w:val="28"/>
          <w:szCs w:val="28"/>
        </w:rPr>
        <w:t xml:space="preserve">специально устроенное возвышение </w:t>
      </w:r>
      <w:r w:rsidR="00B533F6">
        <w:rPr>
          <w:rFonts w:ascii="Times New Roman" w:hAnsi="Times New Roman" w:cs="Times New Roman"/>
          <w:color w:val="000000" w:themeColor="text1"/>
          <w:sz w:val="28"/>
          <w:szCs w:val="28"/>
        </w:rPr>
        <w:br/>
      </w:r>
      <w:r w:rsidRPr="00B533F6">
        <w:rPr>
          <w:rFonts w:ascii="Times New Roman" w:hAnsi="Times New Roman" w:cs="Times New Roman"/>
          <w:color w:val="000000" w:themeColor="text1"/>
          <w:sz w:val="28"/>
          <w:szCs w:val="28"/>
        </w:rPr>
        <w:t>на проезжей части для принудительного снижения скорости движения, расположенное перпендикулярно к оси проезда;</w:t>
      </w:r>
    </w:p>
    <w:p w14:paraId="4A76A2EE" w14:textId="26B924C6" w:rsidR="00A11C39" w:rsidRPr="00B533F6" w:rsidRDefault="00A11C39" w:rsidP="00DC48C0">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искусственная неровность сборная</w:t>
      </w:r>
      <w:r w:rsidR="00B533F6">
        <w:rPr>
          <w:rFonts w:ascii="Times New Roman" w:hAnsi="Times New Roman" w:cs="Times New Roman"/>
          <w:color w:val="000000" w:themeColor="text1"/>
          <w:sz w:val="28"/>
          <w:szCs w:val="28"/>
        </w:rPr>
        <w:t xml:space="preserve"> – </w:t>
      </w:r>
      <w:r w:rsidRPr="00B533F6">
        <w:rPr>
          <w:rFonts w:ascii="Times New Roman" w:hAnsi="Times New Roman" w:cs="Times New Roman"/>
          <w:color w:val="000000" w:themeColor="text1"/>
          <w:sz w:val="28"/>
          <w:szCs w:val="28"/>
        </w:rPr>
        <w:t xml:space="preserve">специально устроенное возвышение на проезжей части для принудительного снижения скорости движения, расположенное перпендикулярно к оси проезда, </w:t>
      </w:r>
      <w:r w:rsidR="00B533F6">
        <w:rPr>
          <w:rFonts w:ascii="Times New Roman" w:hAnsi="Times New Roman" w:cs="Times New Roman"/>
          <w:color w:val="000000" w:themeColor="text1"/>
          <w:sz w:val="28"/>
          <w:szCs w:val="28"/>
        </w:rPr>
        <w:br/>
      </w:r>
      <w:r w:rsidRPr="00B533F6">
        <w:rPr>
          <w:rFonts w:ascii="Times New Roman" w:hAnsi="Times New Roman" w:cs="Times New Roman"/>
          <w:color w:val="000000" w:themeColor="text1"/>
          <w:sz w:val="28"/>
          <w:szCs w:val="28"/>
        </w:rPr>
        <w:t>при необходимости подлежащее разборке без его повреждения;</w:t>
      </w:r>
    </w:p>
    <w:p w14:paraId="03F5EA2C" w14:textId="27C48923" w:rsidR="00A11C39" w:rsidRPr="00DC48C0" w:rsidRDefault="00A11C39" w:rsidP="00DC48C0">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электрическая зарядная станция для электромобилей</w:t>
      </w:r>
      <w:r w:rsidR="00B533F6">
        <w:rPr>
          <w:rFonts w:ascii="Times New Roman" w:hAnsi="Times New Roman" w:cs="Times New Roman"/>
          <w:color w:val="000000" w:themeColor="text1"/>
          <w:sz w:val="28"/>
          <w:szCs w:val="28"/>
        </w:rPr>
        <w:t xml:space="preserve"> – </w:t>
      </w:r>
      <w:r w:rsidRPr="00B533F6">
        <w:rPr>
          <w:rFonts w:ascii="Times New Roman" w:hAnsi="Times New Roman" w:cs="Times New Roman"/>
          <w:color w:val="000000" w:themeColor="text1"/>
          <w:sz w:val="28"/>
          <w:szCs w:val="28"/>
        </w:rPr>
        <w:t xml:space="preserve">размещаемый </w:t>
      </w:r>
      <w:r w:rsidR="00B533F6">
        <w:rPr>
          <w:rFonts w:ascii="Times New Roman" w:hAnsi="Times New Roman" w:cs="Times New Roman"/>
          <w:color w:val="000000" w:themeColor="text1"/>
          <w:sz w:val="28"/>
          <w:szCs w:val="28"/>
        </w:rPr>
        <w:br/>
      </w:r>
      <w:r w:rsidRPr="00B533F6">
        <w:rPr>
          <w:rFonts w:ascii="Times New Roman" w:hAnsi="Times New Roman" w:cs="Times New Roman"/>
          <w:color w:val="000000" w:themeColor="text1"/>
          <w:sz w:val="28"/>
          <w:szCs w:val="28"/>
        </w:rPr>
        <w:t xml:space="preserve">по соответствующему адресу некапитальный объект, предназначенный </w:t>
      </w:r>
      <w:r w:rsidR="00B533F6">
        <w:rPr>
          <w:rFonts w:ascii="Times New Roman" w:hAnsi="Times New Roman" w:cs="Times New Roman"/>
          <w:color w:val="000000" w:themeColor="text1"/>
          <w:sz w:val="28"/>
          <w:szCs w:val="28"/>
        </w:rPr>
        <w:br/>
      </w:r>
      <w:r w:rsidRPr="00B533F6">
        <w:rPr>
          <w:rFonts w:ascii="Times New Roman" w:hAnsi="Times New Roman" w:cs="Times New Roman"/>
          <w:color w:val="000000" w:themeColor="text1"/>
          <w:sz w:val="28"/>
          <w:szCs w:val="28"/>
        </w:rPr>
        <w:t>для заряда аккумуляторов электромобилей.</w:t>
      </w:r>
    </w:p>
    <w:p w14:paraId="18CA0D35" w14:textId="77777777" w:rsidR="00BB1633" w:rsidRPr="00B533F6" w:rsidRDefault="00BB1633" w:rsidP="00FE69A0">
      <w:pPr>
        <w:pStyle w:val="ConsPlusNormal"/>
        <w:spacing w:line="276" w:lineRule="auto"/>
        <w:ind w:firstLine="709"/>
        <w:jc w:val="both"/>
        <w:rPr>
          <w:rFonts w:ascii="Times New Roman" w:hAnsi="Times New Roman" w:cs="Times New Roman"/>
          <w:color w:val="000000" w:themeColor="text1"/>
          <w:sz w:val="20"/>
          <w:szCs w:val="28"/>
        </w:rPr>
      </w:pPr>
    </w:p>
    <w:p w14:paraId="1A6968AC" w14:textId="77777777" w:rsidR="00BB1633" w:rsidRPr="00BB1633" w:rsidRDefault="00BB1633" w:rsidP="00FE69A0">
      <w:pPr>
        <w:pStyle w:val="ConsPlusTitle"/>
        <w:spacing w:line="276" w:lineRule="auto"/>
        <w:ind w:firstLine="709"/>
        <w:jc w:val="center"/>
        <w:outlineLvl w:val="1"/>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Раздел II. ТРЕБОВАНИЯ К ОБЪЕКТАМ И ЭЛЕМЕНТАМ БЛАГОУСТРОЙСТВА</w:t>
      </w:r>
    </w:p>
    <w:p w14:paraId="58E14DB9" w14:textId="77777777" w:rsidR="00BB1633" w:rsidRPr="00B533F6" w:rsidRDefault="00BB1633" w:rsidP="00FE69A0">
      <w:pPr>
        <w:pStyle w:val="ConsPlusNormal"/>
        <w:spacing w:line="276" w:lineRule="auto"/>
        <w:ind w:firstLine="709"/>
        <w:jc w:val="both"/>
        <w:rPr>
          <w:rFonts w:ascii="Times New Roman" w:hAnsi="Times New Roman" w:cs="Times New Roman"/>
          <w:color w:val="000000" w:themeColor="text1"/>
          <w:sz w:val="20"/>
          <w:szCs w:val="28"/>
        </w:rPr>
      </w:pPr>
    </w:p>
    <w:p w14:paraId="566F97BC" w14:textId="77777777" w:rsidR="00BB1633" w:rsidRPr="00BB1633" w:rsidRDefault="00BB1633" w:rsidP="00FE69A0">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Статья 5. Благоустройство территорий городского округа</w:t>
      </w:r>
      <w:r w:rsidR="007D507A">
        <w:rPr>
          <w:rFonts w:ascii="Times New Roman" w:hAnsi="Times New Roman" w:cs="Times New Roman"/>
          <w:color w:val="000000" w:themeColor="text1"/>
          <w:sz w:val="28"/>
          <w:szCs w:val="28"/>
        </w:rPr>
        <w:t xml:space="preserve"> Лобня</w:t>
      </w:r>
    </w:p>
    <w:p w14:paraId="121CE5DC" w14:textId="77777777" w:rsidR="00BB1633" w:rsidRPr="00B533F6" w:rsidRDefault="00BB1633" w:rsidP="00FE69A0">
      <w:pPr>
        <w:pStyle w:val="ConsPlusNormal"/>
        <w:spacing w:line="276" w:lineRule="auto"/>
        <w:ind w:firstLine="709"/>
        <w:jc w:val="both"/>
        <w:rPr>
          <w:rFonts w:ascii="Times New Roman" w:hAnsi="Times New Roman" w:cs="Times New Roman"/>
          <w:color w:val="000000" w:themeColor="text1"/>
          <w:sz w:val="20"/>
          <w:szCs w:val="28"/>
        </w:rPr>
      </w:pPr>
    </w:p>
    <w:p w14:paraId="79AAE53C" w14:textId="77777777" w:rsidR="00BB1633" w:rsidRPr="00B533F6" w:rsidRDefault="00BB1633"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1.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14:paraId="2C293778" w14:textId="27967FB8" w:rsidR="00BB1633" w:rsidRPr="00B533F6" w:rsidRDefault="00BB1633"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 xml:space="preserve">2. Содержание территорий городского округа и мероприятия </w:t>
      </w:r>
      <w:r w:rsidR="00B533F6">
        <w:rPr>
          <w:rFonts w:ascii="Times New Roman" w:hAnsi="Times New Roman" w:cs="Times New Roman"/>
          <w:color w:val="000000" w:themeColor="text1"/>
          <w:sz w:val="28"/>
          <w:szCs w:val="28"/>
        </w:rPr>
        <w:br/>
      </w:r>
      <w:r w:rsidRPr="00B533F6">
        <w:rPr>
          <w:rFonts w:ascii="Times New Roman" w:hAnsi="Times New Roman" w:cs="Times New Roman"/>
          <w:color w:val="000000" w:themeColor="text1"/>
          <w:sz w:val="28"/>
          <w:szCs w:val="28"/>
        </w:rPr>
        <w:t xml:space="preserve">по развитию благоустройства осуществляются в соответствии </w:t>
      </w:r>
      <w:hyperlink r:id="rId20">
        <w:r w:rsidRPr="00B533F6">
          <w:rPr>
            <w:rFonts w:ascii="Times New Roman" w:hAnsi="Times New Roman" w:cs="Times New Roman"/>
            <w:color w:val="000000" w:themeColor="text1"/>
            <w:sz w:val="28"/>
            <w:szCs w:val="28"/>
          </w:rPr>
          <w:t>Законом</w:t>
        </w:r>
      </w:hyperlink>
      <w:r w:rsidRPr="00B533F6">
        <w:rPr>
          <w:rFonts w:ascii="Times New Roman" w:hAnsi="Times New Roman" w:cs="Times New Roman"/>
          <w:color w:val="000000" w:themeColor="text1"/>
          <w:sz w:val="28"/>
          <w:szCs w:val="28"/>
        </w:rPr>
        <w:t xml:space="preserve"> </w:t>
      </w:r>
      <w:r w:rsidR="00EB3F1F" w:rsidRPr="00B533F6">
        <w:rPr>
          <w:rFonts w:ascii="Times New Roman" w:hAnsi="Times New Roman" w:cs="Times New Roman"/>
          <w:color w:val="000000" w:themeColor="text1"/>
          <w:sz w:val="28"/>
          <w:szCs w:val="28"/>
        </w:rPr>
        <w:br/>
      </w:r>
      <w:r w:rsidRPr="00B533F6">
        <w:rPr>
          <w:rFonts w:ascii="Times New Roman" w:hAnsi="Times New Roman" w:cs="Times New Roman"/>
          <w:color w:val="000000" w:themeColor="text1"/>
          <w:sz w:val="28"/>
          <w:szCs w:val="28"/>
        </w:rPr>
        <w:t xml:space="preserve">№ 191/2014-ОЗ, законодательством Российской Федерации </w:t>
      </w:r>
      <w:r w:rsidR="00EB3F1F" w:rsidRPr="00B533F6">
        <w:rPr>
          <w:rFonts w:ascii="Times New Roman" w:hAnsi="Times New Roman" w:cs="Times New Roman"/>
          <w:color w:val="000000" w:themeColor="text1"/>
          <w:sz w:val="28"/>
          <w:szCs w:val="28"/>
        </w:rPr>
        <w:br/>
      </w:r>
      <w:r w:rsidRPr="00B533F6">
        <w:rPr>
          <w:rFonts w:ascii="Times New Roman" w:hAnsi="Times New Roman" w:cs="Times New Roman"/>
          <w:color w:val="000000" w:themeColor="text1"/>
          <w:sz w:val="28"/>
          <w:szCs w:val="28"/>
        </w:rPr>
        <w:t xml:space="preserve">и законодательством Московской области о социальной защите инвалидов </w:t>
      </w:r>
      <w:r w:rsidR="00EB3F1F" w:rsidRPr="00B533F6">
        <w:rPr>
          <w:rFonts w:ascii="Times New Roman" w:hAnsi="Times New Roman" w:cs="Times New Roman"/>
          <w:color w:val="000000" w:themeColor="text1"/>
          <w:sz w:val="28"/>
          <w:szCs w:val="28"/>
        </w:rPr>
        <w:br/>
      </w:r>
      <w:r w:rsidRPr="00B533F6">
        <w:rPr>
          <w:rFonts w:ascii="Times New Roman" w:hAnsi="Times New Roman" w:cs="Times New Roman"/>
          <w:color w:val="000000" w:themeColor="text1"/>
          <w:sz w:val="28"/>
          <w:szCs w:val="28"/>
        </w:rPr>
        <w:t>и настоящими Правилами.</w:t>
      </w:r>
    </w:p>
    <w:p w14:paraId="4441B60F" w14:textId="685E511B" w:rsidR="00BB1633" w:rsidRPr="00B533F6" w:rsidRDefault="00BB1633"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 xml:space="preserve">Требования по оснащению </w:t>
      </w:r>
      <w:r w:rsidR="007D507A" w:rsidRPr="00B533F6">
        <w:rPr>
          <w:rFonts w:ascii="Times New Roman" w:hAnsi="Times New Roman" w:cs="Times New Roman"/>
          <w:color w:val="000000" w:themeColor="text1"/>
          <w:sz w:val="28"/>
          <w:szCs w:val="28"/>
        </w:rPr>
        <w:t xml:space="preserve">объектов </w:t>
      </w:r>
      <w:r w:rsidRPr="00B533F6">
        <w:rPr>
          <w:rFonts w:ascii="Times New Roman" w:hAnsi="Times New Roman" w:cs="Times New Roman"/>
          <w:color w:val="000000" w:themeColor="text1"/>
          <w:sz w:val="28"/>
          <w:szCs w:val="28"/>
        </w:rPr>
        <w:t xml:space="preserve">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w:t>
      </w:r>
      <w:r w:rsidR="007D507A" w:rsidRPr="00B533F6">
        <w:rPr>
          <w:rFonts w:ascii="Times New Roman" w:hAnsi="Times New Roman" w:cs="Times New Roman"/>
          <w:color w:val="000000" w:themeColor="text1"/>
          <w:sz w:val="28"/>
          <w:szCs w:val="28"/>
        </w:rPr>
        <w:t xml:space="preserve">установленные настоящими правилами, </w:t>
      </w:r>
      <w:r w:rsidRPr="00B533F6">
        <w:rPr>
          <w:rFonts w:ascii="Times New Roman" w:hAnsi="Times New Roman" w:cs="Times New Roman"/>
          <w:color w:val="000000" w:themeColor="text1"/>
          <w:sz w:val="28"/>
          <w:szCs w:val="28"/>
        </w:rPr>
        <w:t xml:space="preserve">применяются исключительно </w:t>
      </w:r>
      <w:r w:rsidR="00EB3F1F" w:rsidRPr="00B533F6">
        <w:rPr>
          <w:rFonts w:ascii="Times New Roman" w:hAnsi="Times New Roman" w:cs="Times New Roman"/>
          <w:color w:val="000000" w:themeColor="text1"/>
          <w:sz w:val="28"/>
          <w:szCs w:val="28"/>
        </w:rPr>
        <w:br/>
      </w:r>
      <w:r w:rsidRPr="00B533F6">
        <w:rPr>
          <w:rFonts w:ascii="Times New Roman" w:hAnsi="Times New Roman" w:cs="Times New Roman"/>
          <w:color w:val="000000" w:themeColor="text1"/>
          <w:sz w:val="28"/>
          <w:szCs w:val="28"/>
        </w:rPr>
        <w:t>ко вновь вводимым в эксплуатацию или прошедшим реконструкцию объектам.</w:t>
      </w:r>
    </w:p>
    <w:p w14:paraId="27F23185" w14:textId="77777777" w:rsidR="00BB1633" w:rsidRPr="00B533F6" w:rsidRDefault="00BB1633"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При проектировании, реконструкции элементов благоустройства может быть предусмотрено их оснащение программно-техническими комплексами видеонаблюдения за исключением случаев, при которых установка программно-технических комплексов видеон</w:t>
      </w:r>
      <w:r w:rsidR="007D507A" w:rsidRPr="00B533F6">
        <w:rPr>
          <w:rFonts w:ascii="Times New Roman" w:hAnsi="Times New Roman" w:cs="Times New Roman"/>
          <w:color w:val="000000" w:themeColor="text1"/>
          <w:sz w:val="28"/>
          <w:szCs w:val="28"/>
        </w:rPr>
        <w:t>аблюдения является обязательной, в соответствии с настоящими Правилами.</w:t>
      </w:r>
    </w:p>
    <w:p w14:paraId="11628D84" w14:textId="77777777" w:rsidR="00BB1633" w:rsidRPr="00B533F6" w:rsidRDefault="00BB1633"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Программно-технические комплексы видеонаблюдения устанавливаются в соответствии с техническими требованиями и правилами подключения, установленными уполномоченным органом.</w:t>
      </w:r>
    </w:p>
    <w:p w14:paraId="0CDBBE66" w14:textId="055A54E6" w:rsidR="00BB1633" w:rsidRPr="00B533F6" w:rsidRDefault="00BB1633"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 xml:space="preserve">Программно-технические комплексы видеонаблюдения, в случае </w:t>
      </w:r>
      <w:r w:rsidR="00EB3F1F" w:rsidRPr="00B533F6">
        <w:rPr>
          <w:rFonts w:ascii="Times New Roman" w:hAnsi="Times New Roman" w:cs="Times New Roman"/>
          <w:color w:val="000000" w:themeColor="text1"/>
          <w:sz w:val="28"/>
          <w:szCs w:val="28"/>
        </w:rPr>
        <w:br/>
      </w:r>
      <w:r w:rsidRPr="00B533F6">
        <w:rPr>
          <w:rFonts w:ascii="Times New Roman" w:hAnsi="Times New Roman" w:cs="Times New Roman"/>
          <w:color w:val="000000" w:themeColor="text1"/>
          <w:sz w:val="28"/>
          <w:szCs w:val="28"/>
        </w:rPr>
        <w:t>их установки, должны быть очищены от загрязнений, веток, листвы, по мере необходимости корпус программно-технического комплекса видеонаблюдения должен очищаться от ржавчины и быть окрашенным.</w:t>
      </w:r>
    </w:p>
    <w:p w14:paraId="6524006E" w14:textId="77777777" w:rsidR="00BB1633" w:rsidRPr="00B533F6" w:rsidRDefault="00BB1633"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lastRenderedPageBreak/>
        <w:t>3. Элементами благоустройства</w:t>
      </w:r>
      <w:r w:rsidR="007D507A" w:rsidRPr="00B533F6">
        <w:rPr>
          <w:rFonts w:ascii="Times New Roman" w:hAnsi="Times New Roman" w:cs="Times New Roman"/>
          <w:color w:val="000000" w:themeColor="text1"/>
          <w:sz w:val="28"/>
          <w:szCs w:val="28"/>
        </w:rPr>
        <w:t xml:space="preserve"> в целях настоящих Правил</w:t>
      </w:r>
      <w:r w:rsidRPr="00B533F6">
        <w:rPr>
          <w:rFonts w:ascii="Times New Roman" w:hAnsi="Times New Roman" w:cs="Times New Roman"/>
          <w:color w:val="000000" w:themeColor="text1"/>
          <w:sz w:val="28"/>
          <w:szCs w:val="28"/>
        </w:rPr>
        <w:t xml:space="preserve"> являются:</w:t>
      </w:r>
    </w:p>
    <w:p w14:paraId="313170B3" w14:textId="77777777" w:rsidR="004C3450"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1)</w:t>
      </w:r>
      <w:r w:rsidRPr="00B533F6">
        <w:rPr>
          <w:rFonts w:ascii="Times New Roman" w:hAnsi="Times New Roman" w:cs="Times New Roman"/>
          <w:color w:val="000000" w:themeColor="text1"/>
          <w:sz w:val="28"/>
          <w:szCs w:val="28"/>
        </w:rPr>
        <w:tab/>
        <w:t xml:space="preserve">система наружного освещения (в том числе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и иные крепежные приспособления, электротехническая часть наружного освещения, оборудование для управления наружным освещением); </w:t>
      </w:r>
    </w:p>
    <w:p w14:paraId="50BD5CB7" w14:textId="77777777" w:rsidR="004C3450"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2)</w:t>
      </w:r>
      <w:r w:rsidRPr="00B533F6">
        <w:rPr>
          <w:rFonts w:ascii="Times New Roman" w:hAnsi="Times New Roman" w:cs="Times New Roman"/>
          <w:color w:val="000000" w:themeColor="text1"/>
          <w:sz w:val="28"/>
          <w:szCs w:val="28"/>
        </w:rPr>
        <w:tab/>
        <w:t xml:space="preserve">средства размещения информации и рекламные конструкции; </w:t>
      </w:r>
    </w:p>
    <w:p w14:paraId="0B9AC295" w14:textId="77777777" w:rsidR="004C3450"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3)</w:t>
      </w:r>
      <w:r w:rsidRPr="00B533F6">
        <w:rPr>
          <w:rFonts w:ascii="Times New Roman" w:hAnsi="Times New Roman" w:cs="Times New Roman"/>
          <w:color w:val="000000" w:themeColor="text1"/>
          <w:sz w:val="28"/>
          <w:szCs w:val="28"/>
        </w:rPr>
        <w:tab/>
        <w:t xml:space="preserve">сезонные (летние) кафе; </w:t>
      </w:r>
    </w:p>
    <w:p w14:paraId="4B278966" w14:textId="77777777" w:rsidR="004C3450"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4)</w:t>
      </w:r>
      <w:r w:rsidRPr="00B533F6">
        <w:rPr>
          <w:rFonts w:ascii="Times New Roman" w:hAnsi="Times New Roman" w:cs="Times New Roman"/>
          <w:color w:val="000000" w:themeColor="text1"/>
          <w:sz w:val="28"/>
          <w:szCs w:val="28"/>
        </w:rPr>
        <w:tab/>
        <w:t xml:space="preserve">ограждения (заборы), в том числе ограждающие устройства, ограждающие элементы, придорожные экраны; </w:t>
      </w:r>
    </w:p>
    <w:p w14:paraId="46CEDB88" w14:textId="77777777" w:rsidR="004C3450"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5)</w:t>
      </w:r>
      <w:r w:rsidRPr="00B533F6">
        <w:rPr>
          <w:rFonts w:ascii="Times New Roman" w:hAnsi="Times New Roman" w:cs="Times New Roman"/>
          <w:color w:val="000000" w:themeColor="text1"/>
          <w:sz w:val="28"/>
          <w:szCs w:val="28"/>
        </w:rPr>
        <w:tab/>
        <w:t xml:space="preserve">элементы объектов капитального строительства; </w:t>
      </w:r>
    </w:p>
    <w:p w14:paraId="08C8C335" w14:textId="77777777" w:rsidR="004C3450"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6)</w:t>
      </w:r>
      <w:r w:rsidRPr="00B533F6">
        <w:rPr>
          <w:rFonts w:ascii="Times New Roman" w:hAnsi="Times New Roman" w:cs="Times New Roman"/>
          <w:color w:val="000000" w:themeColor="text1"/>
          <w:sz w:val="28"/>
          <w:szCs w:val="28"/>
        </w:rPr>
        <w:tab/>
        <w:t xml:space="preserve">малые архитектурные формы; </w:t>
      </w:r>
    </w:p>
    <w:p w14:paraId="18F570B8" w14:textId="77777777" w:rsidR="004C3450"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7)</w:t>
      </w:r>
      <w:r w:rsidRPr="00B533F6">
        <w:rPr>
          <w:rFonts w:ascii="Times New Roman" w:hAnsi="Times New Roman" w:cs="Times New Roman"/>
          <w:color w:val="000000" w:themeColor="text1"/>
          <w:sz w:val="28"/>
          <w:szCs w:val="28"/>
        </w:rPr>
        <w:tab/>
        <w:t xml:space="preserve">элементы озеленения; </w:t>
      </w:r>
    </w:p>
    <w:p w14:paraId="1AF1F99E" w14:textId="53AE6D5D" w:rsidR="004C3450"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8)</w:t>
      </w:r>
      <w:r w:rsidRPr="00B533F6">
        <w:rPr>
          <w:rFonts w:ascii="Times New Roman" w:hAnsi="Times New Roman" w:cs="Times New Roman"/>
          <w:color w:val="000000" w:themeColor="text1"/>
          <w:sz w:val="28"/>
          <w:szCs w:val="28"/>
        </w:rPr>
        <w:tab/>
        <w:t xml:space="preserve">уличное коммунально-бытовое и техническое оборудование </w:t>
      </w:r>
      <w:r w:rsidR="00EB3F1F" w:rsidRPr="00B533F6">
        <w:rPr>
          <w:rFonts w:ascii="Times New Roman" w:hAnsi="Times New Roman" w:cs="Times New Roman"/>
          <w:color w:val="000000" w:themeColor="text1"/>
          <w:sz w:val="28"/>
          <w:szCs w:val="28"/>
        </w:rPr>
        <w:br/>
      </w:r>
      <w:r w:rsidRPr="00B533F6">
        <w:rPr>
          <w:rFonts w:ascii="Times New Roman" w:hAnsi="Times New Roman" w:cs="Times New Roman"/>
          <w:color w:val="000000" w:themeColor="text1"/>
          <w:sz w:val="28"/>
          <w:szCs w:val="28"/>
        </w:rPr>
        <w:t>(в том числе урны, люки смотровы</w:t>
      </w:r>
      <w:r w:rsidR="00BC414D" w:rsidRPr="00B533F6">
        <w:rPr>
          <w:rFonts w:ascii="Times New Roman" w:hAnsi="Times New Roman" w:cs="Times New Roman"/>
          <w:color w:val="000000" w:themeColor="text1"/>
          <w:sz w:val="28"/>
          <w:szCs w:val="28"/>
        </w:rPr>
        <w:t>е</w:t>
      </w:r>
      <w:r w:rsidRPr="00B533F6">
        <w:rPr>
          <w:rFonts w:ascii="Times New Roman" w:hAnsi="Times New Roman" w:cs="Times New Roman"/>
          <w:color w:val="000000" w:themeColor="text1"/>
          <w:sz w:val="28"/>
          <w:szCs w:val="28"/>
        </w:rPr>
        <w:t xml:space="preserve"> колодц</w:t>
      </w:r>
      <w:r w:rsidR="00BC414D" w:rsidRPr="00B533F6">
        <w:rPr>
          <w:rFonts w:ascii="Times New Roman" w:hAnsi="Times New Roman" w:cs="Times New Roman"/>
          <w:color w:val="000000" w:themeColor="text1"/>
          <w:sz w:val="28"/>
          <w:szCs w:val="28"/>
        </w:rPr>
        <w:t>ы</w:t>
      </w:r>
      <w:r w:rsidRPr="00B533F6">
        <w:rPr>
          <w:rFonts w:ascii="Times New Roman" w:hAnsi="Times New Roman" w:cs="Times New Roman"/>
          <w:color w:val="000000" w:themeColor="text1"/>
          <w:sz w:val="28"/>
          <w:szCs w:val="28"/>
        </w:rPr>
        <w:t xml:space="preserve">, подъемные платформы </w:t>
      </w:r>
      <w:r w:rsidR="00B533F6">
        <w:rPr>
          <w:rFonts w:ascii="Times New Roman" w:hAnsi="Times New Roman" w:cs="Times New Roman"/>
          <w:color w:val="000000" w:themeColor="text1"/>
          <w:sz w:val="28"/>
          <w:szCs w:val="28"/>
        </w:rPr>
        <w:br/>
      </w:r>
      <w:r w:rsidRPr="00B533F6">
        <w:rPr>
          <w:rFonts w:ascii="Times New Roman" w:hAnsi="Times New Roman" w:cs="Times New Roman"/>
          <w:color w:val="000000" w:themeColor="text1"/>
          <w:sz w:val="28"/>
          <w:szCs w:val="28"/>
        </w:rPr>
        <w:t xml:space="preserve">для инвалидов и других маломобильных групп населения); </w:t>
      </w:r>
    </w:p>
    <w:p w14:paraId="5001F3C5" w14:textId="77777777" w:rsidR="004C3450"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9)</w:t>
      </w:r>
      <w:r w:rsidRPr="00B533F6">
        <w:rPr>
          <w:rFonts w:ascii="Times New Roman" w:hAnsi="Times New Roman" w:cs="Times New Roman"/>
          <w:color w:val="000000" w:themeColor="text1"/>
          <w:sz w:val="28"/>
          <w:szCs w:val="28"/>
        </w:rPr>
        <w:tab/>
        <w:t xml:space="preserve">водные устройства (в том числе питьевые фонтанчики, фонтаны, искусственные декоративные водопады); </w:t>
      </w:r>
    </w:p>
    <w:p w14:paraId="75F1B071" w14:textId="77777777" w:rsidR="004C3450"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10)</w:t>
      </w:r>
      <w:r w:rsidRPr="00B533F6">
        <w:rPr>
          <w:rFonts w:ascii="Times New Roman" w:hAnsi="Times New Roman" w:cs="Times New Roman"/>
          <w:color w:val="000000" w:themeColor="text1"/>
          <w:sz w:val="28"/>
          <w:szCs w:val="28"/>
        </w:rPr>
        <w:tab/>
        <w:t xml:space="preserve">пруды и обводненные карьеры, искусственные сезонные водные объекты для массового отдыха на общественных территориях; </w:t>
      </w:r>
    </w:p>
    <w:p w14:paraId="540AE41F" w14:textId="77777777" w:rsidR="004C3450"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11)</w:t>
      </w:r>
      <w:r w:rsidRPr="00B533F6">
        <w:rPr>
          <w:rFonts w:ascii="Times New Roman" w:hAnsi="Times New Roman" w:cs="Times New Roman"/>
          <w:color w:val="000000" w:themeColor="text1"/>
          <w:sz w:val="28"/>
          <w:szCs w:val="28"/>
        </w:rPr>
        <w:tab/>
        <w:t xml:space="preserve">внешние поверхности зданий, строений, сооружений (в том числе декоративных, технических, планировочных, конструктивных устройств, различных видов оборудования и оформления, изображений, архитектурно-строительные изделий и иного декора, оконных и дверных проемов, витражей, витрин, козырьков, навесов, тамбуров, входных площадок, лестниц, пандусов, ограждений и перил, балконов, лоджий, входных групп, цоколей, террас, веранд и иных элементов, иных внешних поверхностей фасадов, крыш зданий, строений, сооружений); </w:t>
      </w:r>
    </w:p>
    <w:p w14:paraId="40DE69E1" w14:textId="77777777" w:rsidR="004C3450"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12)</w:t>
      </w:r>
      <w:r w:rsidRPr="00B533F6">
        <w:rPr>
          <w:rFonts w:ascii="Times New Roman" w:hAnsi="Times New Roman" w:cs="Times New Roman"/>
          <w:color w:val="000000" w:themeColor="text1"/>
          <w:sz w:val="28"/>
          <w:szCs w:val="28"/>
        </w:rPr>
        <w:tab/>
        <w:t xml:space="preserve">некапитальные строения и сооружения, в том числе некапитальные строения, сооружения, не связанные с созданием лесной инфраструктуры; </w:t>
      </w:r>
    </w:p>
    <w:p w14:paraId="2F90B6CE" w14:textId="77777777" w:rsidR="004C3450"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13)</w:t>
      </w:r>
      <w:r w:rsidRPr="00B533F6">
        <w:rPr>
          <w:rFonts w:ascii="Times New Roman" w:hAnsi="Times New Roman" w:cs="Times New Roman"/>
          <w:color w:val="000000" w:themeColor="text1"/>
          <w:sz w:val="28"/>
          <w:szCs w:val="28"/>
        </w:rPr>
        <w:tab/>
        <w:t xml:space="preserve">покрытия объектов благоустройства (в том числе резиновое, песчаное, грунтовое, гравийное, деревянное, тротуарная плитка, асфальтобетонное, асфальтовое, щебеночное, газон, газонные решетки), вертикальная и горизонтальная разметки, иные неотделимые улучшения объектов благоустройства; </w:t>
      </w:r>
    </w:p>
    <w:p w14:paraId="5DC1BD0C" w14:textId="77777777" w:rsidR="004C3450"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14)</w:t>
      </w:r>
      <w:r w:rsidRPr="00B533F6">
        <w:rPr>
          <w:rFonts w:ascii="Times New Roman" w:hAnsi="Times New Roman" w:cs="Times New Roman"/>
          <w:color w:val="000000" w:themeColor="text1"/>
          <w:sz w:val="28"/>
          <w:szCs w:val="28"/>
        </w:rPr>
        <w:tab/>
        <w:t xml:space="preserve">элементы сопряжения покрытий (в том числе бортовые камни, бордюры, подпорные стенки, мостики, лестницы, пандусы); </w:t>
      </w:r>
    </w:p>
    <w:p w14:paraId="6C7E68BF" w14:textId="77777777" w:rsidR="004C3450"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15)</w:t>
      </w:r>
      <w:r w:rsidRPr="00B533F6">
        <w:rPr>
          <w:rFonts w:ascii="Times New Roman" w:hAnsi="Times New Roman" w:cs="Times New Roman"/>
          <w:color w:val="000000" w:themeColor="text1"/>
          <w:sz w:val="28"/>
          <w:szCs w:val="28"/>
        </w:rPr>
        <w:tab/>
        <w:t xml:space="preserve">искусственные неровности; </w:t>
      </w:r>
    </w:p>
    <w:p w14:paraId="48855D19" w14:textId="77777777" w:rsidR="004C3450"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16)</w:t>
      </w:r>
      <w:r w:rsidRPr="00B533F6">
        <w:rPr>
          <w:rFonts w:ascii="Times New Roman" w:hAnsi="Times New Roman" w:cs="Times New Roman"/>
          <w:color w:val="000000" w:themeColor="text1"/>
          <w:sz w:val="28"/>
          <w:szCs w:val="28"/>
        </w:rPr>
        <w:tab/>
        <w:t xml:space="preserve">элементы сохранения и защиты корневой системы элементов озеленения (в том числе приствольные решетки, защитные приствольные ограждения); </w:t>
      </w:r>
    </w:p>
    <w:p w14:paraId="3F516FB5" w14:textId="77777777" w:rsidR="004C3450"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lastRenderedPageBreak/>
        <w:t>17)</w:t>
      </w:r>
      <w:r w:rsidRPr="00B533F6">
        <w:rPr>
          <w:rFonts w:ascii="Times New Roman" w:hAnsi="Times New Roman" w:cs="Times New Roman"/>
          <w:color w:val="000000" w:themeColor="text1"/>
          <w:sz w:val="28"/>
          <w:szCs w:val="28"/>
        </w:rPr>
        <w:tab/>
        <w:t xml:space="preserve">въездные и входные группы; </w:t>
      </w:r>
    </w:p>
    <w:p w14:paraId="3237549D" w14:textId="77777777" w:rsidR="004C3450"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18)</w:t>
      </w:r>
      <w:r w:rsidRPr="00B533F6">
        <w:rPr>
          <w:rFonts w:ascii="Times New Roman" w:hAnsi="Times New Roman" w:cs="Times New Roman"/>
          <w:color w:val="000000" w:themeColor="text1"/>
          <w:sz w:val="28"/>
          <w:szCs w:val="28"/>
        </w:rPr>
        <w:tab/>
        <w:t xml:space="preserve">лодочные станции, объекты для обеспечения безопасности людей на водных объектах, сооружения водно-спасательных станций и постов, пирсы; </w:t>
      </w:r>
    </w:p>
    <w:p w14:paraId="0FB5C70E" w14:textId="0CDE67EF" w:rsidR="004C3450"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19)</w:t>
      </w:r>
      <w:r w:rsidRPr="00B533F6">
        <w:rPr>
          <w:rFonts w:ascii="Times New Roman" w:hAnsi="Times New Roman" w:cs="Times New Roman"/>
          <w:color w:val="000000" w:themeColor="text1"/>
          <w:sz w:val="28"/>
          <w:szCs w:val="28"/>
        </w:rPr>
        <w:tab/>
        <w:t xml:space="preserve">парковые павильоны, общественные туалеты, сооружения попутного бытового обслуживания и питания, сооружения сопутствующей инфраструктуры для трасс, троп, аллей и дорожек, медицинские пункты первой помощи, пункты проката инвентаря, сооружения для организации обслуживания зон отдыха населения, сезонные аттракционы, сооружения, размещаемые в целях организации ярмарок, административные </w:t>
      </w:r>
      <w:r w:rsidR="00EB3F1F" w:rsidRPr="00B533F6">
        <w:rPr>
          <w:rFonts w:ascii="Times New Roman" w:hAnsi="Times New Roman" w:cs="Times New Roman"/>
          <w:color w:val="000000" w:themeColor="text1"/>
          <w:sz w:val="28"/>
          <w:szCs w:val="28"/>
        </w:rPr>
        <w:br/>
      </w:r>
      <w:r w:rsidRPr="00B533F6">
        <w:rPr>
          <w:rFonts w:ascii="Times New Roman" w:hAnsi="Times New Roman" w:cs="Times New Roman"/>
          <w:color w:val="000000" w:themeColor="text1"/>
          <w:sz w:val="28"/>
          <w:szCs w:val="28"/>
        </w:rPr>
        <w:t xml:space="preserve">и хозяйственные сооружения, общественные и вспомогательные мобильные (инвентарные) сооружения на общественных территориях; </w:t>
      </w:r>
    </w:p>
    <w:p w14:paraId="4BA22A85" w14:textId="77777777" w:rsidR="004C3450"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20)</w:t>
      </w:r>
      <w:r w:rsidRPr="00B533F6">
        <w:rPr>
          <w:rFonts w:ascii="Times New Roman" w:hAnsi="Times New Roman" w:cs="Times New Roman"/>
          <w:color w:val="000000" w:themeColor="text1"/>
          <w:sz w:val="28"/>
          <w:szCs w:val="28"/>
        </w:rPr>
        <w:tab/>
        <w:t xml:space="preserve">плавучие домики для птиц, скворечники, кормушки, голубятни; </w:t>
      </w:r>
    </w:p>
    <w:p w14:paraId="27460044" w14:textId="77777777" w:rsidR="004C3450"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21)</w:t>
      </w:r>
      <w:r w:rsidRPr="00B533F6">
        <w:rPr>
          <w:rFonts w:ascii="Times New Roman" w:hAnsi="Times New Roman" w:cs="Times New Roman"/>
          <w:color w:val="000000" w:themeColor="text1"/>
          <w:sz w:val="28"/>
          <w:szCs w:val="28"/>
        </w:rPr>
        <w:tab/>
        <w:t xml:space="preserve">оборудование площадок (в том числе детское игровое, спортивно-развивающее и спортивное оборудование); </w:t>
      </w:r>
    </w:p>
    <w:p w14:paraId="43850346" w14:textId="77777777" w:rsidR="004C3450"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22)</w:t>
      </w:r>
      <w:r w:rsidRPr="00B533F6">
        <w:rPr>
          <w:rFonts w:ascii="Times New Roman" w:hAnsi="Times New Roman" w:cs="Times New Roman"/>
          <w:color w:val="000000" w:themeColor="text1"/>
          <w:sz w:val="28"/>
          <w:szCs w:val="28"/>
        </w:rPr>
        <w:tab/>
        <w:t xml:space="preserve">места содержания животных на территориях парков; </w:t>
      </w:r>
    </w:p>
    <w:p w14:paraId="60DB74B6" w14:textId="7F6C16D8" w:rsidR="00BB1633"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23)</w:t>
      </w:r>
      <w:r w:rsidRPr="00B533F6">
        <w:rPr>
          <w:rFonts w:ascii="Times New Roman" w:hAnsi="Times New Roman" w:cs="Times New Roman"/>
          <w:color w:val="000000" w:themeColor="text1"/>
          <w:sz w:val="28"/>
          <w:szCs w:val="28"/>
        </w:rPr>
        <w:tab/>
        <w:t xml:space="preserve">иные декоративные, технические, планировочные, конструктивные устройства, оборудование и оформление, применяемые </w:t>
      </w:r>
      <w:r w:rsidR="00EB3F1F" w:rsidRPr="00B533F6">
        <w:rPr>
          <w:rFonts w:ascii="Times New Roman" w:hAnsi="Times New Roman" w:cs="Times New Roman"/>
          <w:color w:val="000000" w:themeColor="text1"/>
          <w:sz w:val="28"/>
          <w:szCs w:val="28"/>
        </w:rPr>
        <w:br/>
      </w:r>
      <w:r w:rsidRPr="00B533F6">
        <w:rPr>
          <w:rFonts w:ascii="Times New Roman" w:hAnsi="Times New Roman" w:cs="Times New Roman"/>
          <w:color w:val="000000" w:themeColor="text1"/>
          <w:sz w:val="28"/>
          <w:szCs w:val="28"/>
        </w:rPr>
        <w:t>как составные части благоустройства территории.</w:t>
      </w:r>
      <w:r w:rsidR="00E55AA8" w:rsidRPr="00B533F6">
        <w:rPr>
          <w:rFonts w:ascii="Times New Roman" w:hAnsi="Times New Roman" w:cs="Times New Roman"/>
          <w:color w:val="000000" w:themeColor="text1"/>
          <w:sz w:val="28"/>
          <w:szCs w:val="28"/>
        </w:rPr>
        <w:t>»</w:t>
      </w:r>
      <w:r w:rsidRPr="00B533F6">
        <w:rPr>
          <w:rFonts w:ascii="Times New Roman" w:hAnsi="Times New Roman" w:cs="Times New Roman"/>
          <w:color w:val="000000" w:themeColor="text1"/>
          <w:sz w:val="28"/>
          <w:szCs w:val="28"/>
        </w:rPr>
        <w:t>;</w:t>
      </w:r>
    </w:p>
    <w:p w14:paraId="5E19539D" w14:textId="65514A15" w:rsidR="004C3450"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4.</w:t>
      </w:r>
      <w:r w:rsidRPr="00B533F6">
        <w:rPr>
          <w:rFonts w:ascii="Times New Roman" w:hAnsi="Times New Roman" w:cs="Times New Roman"/>
          <w:sz w:val="28"/>
          <w:szCs w:val="28"/>
        </w:rPr>
        <w:t xml:space="preserve"> </w:t>
      </w:r>
      <w:r w:rsidRPr="00B533F6">
        <w:rPr>
          <w:rFonts w:ascii="Times New Roman" w:hAnsi="Times New Roman" w:cs="Times New Roman"/>
          <w:color w:val="000000" w:themeColor="text1"/>
          <w:sz w:val="28"/>
          <w:szCs w:val="28"/>
        </w:rPr>
        <w:t xml:space="preserve">Набережные, площади, велосипедные, велопешеходные и беговые дорожки (тропы, аллеи), лыжные и роллерные трассы, пешеходные тротуары, пешеходные (велопешеходные) аллеи, дорожки и тропы, настилы, парковые дороги, проезды, площадки, элементы благоустройства (элементы организации рельефа, системы наружного освещения, средства размещения информации, ограждения, малые архитектурные формы, уличное коммунально-бытовое и техническое оборудование, водные устройства, пруды, водоисточники технической и питьевой воды, искусственные сезонные водные объекты для массового отдыха на общественных территориях, покрытия, элементы сопряжения покрытий, въездные и входные группы, лодочные станции, пирсы, сооружения водно-спасательных станций и постов, амфитеатры, сцены (эстрады), летние кинотеатры, навесы, беседки, ротонды, подпорные стенки, габионы, веревочные парки, скейтпарки, памптреки, специализированные сооружения для занятий физической культурой </w:t>
      </w:r>
      <w:r w:rsidR="00EB3F1F" w:rsidRPr="00B533F6">
        <w:rPr>
          <w:rFonts w:ascii="Times New Roman" w:hAnsi="Times New Roman" w:cs="Times New Roman"/>
          <w:color w:val="000000" w:themeColor="text1"/>
          <w:sz w:val="28"/>
          <w:szCs w:val="28"/>
        </w:rPr>
        <w:br/>
      </w:r>
      <w:r w:rsidRPr="00B533F6">
        <w:rPr>
          <w:rFonts w:ascii="Times New Roman" w:hAnsi="Times New Roman" w:cs="Times New Roman"/>
          <w:color w:val="000000" w:themeColor="text1"/>
          <w:sz w:val="28"/>
          <w:szCs w:val="28"/>
        </w:rPr>
        <w:t xml:space="preserve">и спортом, горки зимние, общественные туалеты, кабинки для переодевания, душевые кабинки, сооружения попутного бытового обслуживания и питания, сооружения сопутствующей инфраструктуры для трасс, троп, аллей </w:t>
      </w:r>
      <w:r w:rsidR="00EB3F1F" w:rsidRPr="00B533F6">
        <w:rPr>
          <w:rFonts w:ascii="Times New Roman" w:hAnsi="Times New Roman" w:cs="Times New Roman"/>
          <w:color w:val="000000" w:themeColor="text1"/>
          <w:sz w:val="28"/>
          <w:szCs w:val="28"/>
        </w:rPr>
        <w:br/>
      </w:r>
      <w:r w:rsidRPr="00B533F6">
        <w:rPr>
          <w:rFonts w:ascii="Times New Roman" w:hAnsi="Times New Roman" w:cs="Times New Roman"/>
          <w:color w:val="000000" w:themeColor="text1"/>
          <w:sz w:val="28"/>
          <w:szCs w:val="28"/>
        </w:rPr>
        <w:t xml:space="preserve">и дорожек, медицинские пункты первой помощи, пункты проката инвентаря, сооружения для организации обслуживания зон отдыха населения, сезонные аттракционы, административные и хозяйственные сооружения </w:t>
      </w:r>
      <w:r w:rsidR="00EB3F1F" w:rsidRPr="00B533F6">
        <w:rPr>
          <w:rFonts w:ascii="Times New Roman" w:hAnsi="Times New Roman" w:cs="Times New Roman"/>
          <w:color w:val="000000" w:themeColor="text1"/>
          <w:sz w:val="28"/>
          <w:szCs w:val="28"/>
        </w:rPr>
        <w:br/>
      </w:r>
      <w:r w:rsidRPr="00B533F6">
        <w:rPr>
          <w:rFonts w:ascii="Times New Roman" w:hAnsi="Times New Roman" w:cs="Times New Roman"/>
          <w:color w:val="000000" w:themeColor="text1"/>
          <w:sz w:val="28"/>
          <w:szCs w:val="28"/>
        </w:rPr>
        <w:t xml:space="preserve">на общественных территориях, оборудование площадок, места содержания животных на территориях парков) общественного назначения с заглублением их креплений и конструкций для передачи усилий на грунты и (или) </w:t>
      </w:r>
      <w:r w:rsidR="00EB3F1F" w:rsidRPr="00B533F6">
        <w:rPr>
          <w:rFonts w:ascii="Times New Roman" w:hAnsi="Times New Roman" w:cs="Times New Roman"/>
          <w:color w:val="000000" w:themeColor="text1"/>
          <w:sz w:val="28"/>
          <w:szCs w:val="28"/>
        </w:rPr>
        <w:br/>
      </w:r>
      <w:r w:rsidRPr="00B533F6">
        <w:rPr>
          <w:rFonts w:ascii="Times New Roman" w:hAnsi="Times New Roman" w:cs="Times New Roman"/>
          <w:color w:val="000000" w:themeColor="text1"/>
          <w:sz w:val="28"/>
          <w:szCs w:val="28"/>
        </w:rPr>
        <w:t>с грунтовыми основаниями, не являются объектами капитального строительства.</w:t>
      </w:r>
    </w:p>
    <w:p w14:paraId="0CA9A4A6" w14:textId="7A93FFA9" w:rsidR="004C3450"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 xml:space="preserve">5. При благоустройстве общественных территорий допускается </w:t>
      </w:r>
      <w:r w:rsidRPr="00B533F6">
        <w:rPr>
          <w:rFonts w:ascii="Times New Roman" w:hAnsi="Times New Roman" w:cs="Times New Roman"/>
          <w:color w:val="000000" w:themeColor="text1"/>
          <w:sz w:val="28"/>
          <w:szCs w:val="28"/>
        </w:rPr>
        <w:lastRenderedPageBreak/>
        <w:t xml:space="preserve">строительство объектов капитального строительства (пешеходных мостов протяженностью до 700 м), в случае если такое строительство предусмотрено государственной программой Московской области и осуществляется </w:t>
      </w:r>
      <w:r w:rsidR="00EB3F1F" w:rsidRPr="00B533F6">
        <w:rPr>
          <w:rFonts w:ascii="Times New Roman" w:hAnsi="Times New Roman" w:cs="Times New Roman"/>
          <w:color w:val="000000" w:themeColor="text1"/>
          <w:sz w:val="28"/>
          <w:szCs w:val="28"/>
        </w:rPr>
        <w:br/>
      </w:r>
      <w:r w:rsidRPr="00B533F6">
        <w:rPr>
          <w:rFonts w:ascii="Times New Roman" w:hAnsi="Times New Roman" w:cs="Times New Roman"/>
          <w:color w:val="000000" w:themeColor="text1"/>
          <w:sz w:val="28"/>
          <w:szCs w:val="28"/>
        </w:rPr>
        <w:t xml:space="preserve">в соответствии с Градостроительным кодексом Российской Федерации. </w:t>
      </w:r>
    </w:p>
    <w:p w14:paraId="631E3C62" w14:textId="7A96CE4C" w:rsidR="004C3450"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 xml:space="preserve">6. На общественных территориях для обеспечения надежности элементов благоустройства общественного пользования, не являющихся объектами капитального строительства, допускаются заглубление </w:t>
      </w:r>
      <w:r w:rsidR="00EB3F1F" w:rsidRPr="00B533F6">
        <w:rPr>
          <w:rFonts w:ascii="Times New Roman" w:hAnsi="Times New Roman" w:cs="Times New Roman"/>
          <w:color w:val="000000" w:themeColor="text1"/>
          <w:sz w:val="28"/>
          <w:szCs w:val="28"/>
        </w:rPr>
        <w:br/>
      </w:r>
      <w:r w:rsidRPr="00B533F6">
        <w:rPr>
          <w:rFonts w:ascii="Times New Roman" w:hAnsi="Times New Roman" w:cs="Times New Roman"/>
          <w:color w:val="000000" w:themeColor="text1"/>
          <w:sz w:val="28"/>
          <w:szCs w:val="28"/>
        </w:rPr>
        <w:t>их креплений и конструкций для передачи усилий на грунты и (или) грунтовые основания.</w:t>
      </w:r>
      <w:r w:rsidR="00E55AA8" w:rsidRPr="00B533F6">
        <w:rPr>
          <w:rFonts w:ascii="Times New Roman" w:hAnsi="Times New Roman" w:cs="Times New Roman"/>
          <w:color w:val="000000" w:themeColor="text1"/>
          <w:sz w:val="28"/>
          <w:szCs w:val="28"/>
        </w:rPr>
        <w:t>»</w:t>
      </w:r>
      <w:r w:rsidRPr="00B533F6">
        <w:rPr>
          <w:rFonts w:ascii="Times New Roman" w:hAnsi="Times New Roman" w:cs="Times New Roman"/>
          <w:color w:val="000000" w:themeColor="text1"/>
          <w:sz w:val="28"/>
          <w:szCs w:val="28"/>
        </w:rPr>
        <w:t>;</w:t>
      </w:r>
    </w:p>
    <w:p w14:paraId="19FF71C4" w14:textId="4B4DF585" w:rsidR="00BB1633"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7</w:t>
      </w:r>
      <w:r w:rsidR="00BB1633" w:rsidRPr="00B533F6">
        <w:rPr>
          <w:rFonts w:ascii="Times New Roman" w:hAnsi="Times New Roman" w:cs="Times New Roman"/>
          <w:color w:val="000000" w:themeColor="text1"/>
          <w:sz w:val="28"/>
          <w:szCs w:val="28"/>
        </w:rPr>
        <w:t xml:space="preserve">. В случае если территория, запланированная под благоустройство, входит в границы объекта культурного наследия, которая одновременно является самостоятельным объектом культурного наследия, работы </w:t>
      </w:r>
      <w:r w:rsidR="00EB3F1F" w:rsidRPr="00B533F6">
        <w:rPr>
          <w:rFonts w:ascii="Times New Roman" w:hAnsi="Times New Roman" w:cs="Times New Roman"/>
          <w:color w:val="000000" w:themeColor="text1"/>
          <w:sz w:val="28"/>
          <w:szCs w:val="28"/>
        </w:rPr>
        <w:br/>
      </w:r>
      <w:r w:rsidR="00BB1633" w:rsidRPr="00B533F6">
        <w:rPr>
          <w:rFonts w:ascii="Times New Roman" w:hAnsi="Times New Roman" w:cs="Times New Roman"/>
          <w:color w:val="000000" w:themeColor="text1"/>
          <w:sz w:val="28"/>
          <w:szCs w:val="28"/>
        </w:rPr>
        <w:t xml:space="preserve">по благоустройству проводятся в соответствии с требованиями Федерального </w:t>
      </w:r>
      <w:hyperlink r:id="rId21">
        <w:r w:rsidR="00BB1633" w:rsidRPr="00B533F6">
          <w:rPr>
            <w:rFonts w:ascii="Times New Roman" w:hAnsi="Times New Roman" w:cs="Times New Roman"/>
            <w:color w:val="000000" w:themeColor="text1"/>
            <w:sz w:val="28"/>
            <w:szCs w:val="28"/>
          </w:rPr>
          <w:t>закона</w:t>
        </w:r>
      </w:hyperlink>
      <w:r w:rsidR="00BB1633" w:rsidRPr="00B533F6">
        <w:rPr>
          <w:rFonts w:ascii="Times New Roman" w:hAnsi="Times New Roman" w:cs="Times New Roman"/>
          <w:color w:val="000000" w:themeColor="text1"/>
          <w:sz w:val="28"/>
          <w:szCs w:val="28"/>
        </w:rPr>
        <w:t xml:space="preserve"> от 25.06.2002 № 73-ФЗ </w:t>
      </w:r>
      <w:r w:rsidR="00E55AA8" w:rsidRPr="00B533F6">
        <w:rPr>
          <w:rFonts w:ascii="Times New Roman" w:hAnsi="Times New Roman" w:cs="Times New Roman"/>
          <w:color w:val="000000" w:themeColor="text1"/>
          <w:sz w:val="28"/>
          <w:szCs w:val="28"/>
        </w:rPr>
        <w:t>«</w:t>
      </w:r>
      <w:r w:rsidR="00BB1633" w:rsidRPr="00B533F6">
        <w:rPr>
          <w:rFonts w:ascii="Times New Roman" w:hAnsi="Times New Roman" w:cs="Times New Roman"/>
          <w:color w:val="000000" w:themeColor="text1"/>
          <w:sz w:val="28"/>
          <w:szCs w:val="28"/>
        </w:rPr>
        <w:t>Об объектах культурного наследия (памятниках истории и культуры) народов Российской Федерации</w:t>
      </w:r>
      <w:r w:rsidR="00E55AA8" w:rsidRPr="00B533F6">
        <w:rPr>
          <w:rFonts w:ascii="Times New Roman" w:hAnsi="Times New Roman" w:cs="Times New Roman"/>
          <w:color w:val="000000" w:themeColor="text1"/>
          <w:sz w:val="28"/>
          <w:szCs w:val="28"/>
        </w:rPr>
        <w:t>»</w:t>
      </w:r>
      <w:r w:rsidR="00BB1633" w:rsidRPr="00B533F6">
        <w:rPr>
          <w:rFonts w:ascii="Times New Roman" w:hAnsi="Times New Roman" w:cs="Times New Roman"/>
          <w:color w:val="000000" w:themeColor="text1"/>
          <w:sz w:val="28"/>
          <w:szCs w:val="28"/>
        </w:rPr>
        <w:t>.</w:t>
      </w:r>
    </w:p>
    <w:p w14:paraId="77BC30D6" w14:textId="77777777" w:rsidR="00BB1633"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8</w:t>
      </w:r>
      <w:r w:rsidR="00BB1633" w:rsidRPr="00B533F6">
        <w:rPr>
          <w:rFonts w:ascii="Times New Roman" w:hAnsi="Times New Roman" w:cs="Times New Roman"/>
          <w:color w:val="000000" w:themeColor="text1"/>
          <w:sz w:val="28"/>
          <w:szCs w:val="28"/>
        </w:rPr>
        <w:t xml:space="preserve">. В лесном фонде допускается осуществлять благоустройство лесных участков, предоставленных для осуществления рекреационной деятельности государственным (муниципальным) учреждениям в постоянное (бессрочное) пользование, другим юридическим лицам, индивидуальным предпринимателям в аренду в соответствии с Лесным </w:t>
      </w:r>
      <w:hyperlink r:id="rId22">
        <w:r w:rsidR="00BB1633" w:rsidRPr="00B533F6">
          <w:rPr>
            <w:rFonts w:ascii="Times New Roman" w:hAnsi="Times New Roman" w:cs="Times New Roman"/>
            <w:color w:val="000000" w:themeColor="text1"/>
            <w:sz w:val="28"/>
            <w:szCs w:val="28"/>
          </w:rPr>
          <w:t>кодексом</w:t>
        </w:r>
      </w:hyperlink>
      <w:r w:rsidR="00BB1633" w:rsidRPr="00B533F6">
        <w:rPr>
          <w:rFonts w:ascii="Times New Roman" w:hAnsi="Times New Roman" w:cs="Times New Roman"/>
          <w:color w:val="000000" w:themeColor="text1"/>
          <w:sz w:val="28"/>
          <w:szCs w:val="28"/>
        </w:rPr>
        <w:t xml:space="preserve"> Российской Федерации.</w:t>
      </w:r>
    </w:p>
    <w:p w14:paraId="09AA6A45" w14:textId="77777777" w:rsidR="00BB1633" w:rsidRPr="00B533F6" w:rsidRDefault="00BB1633"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Перечень элементов благоустройства лесного участка и иных некапитальных строений, сооружений, не связанных с созданием лесной инфраструктуры для осуществления благоустройства лесных участков, расположенных в границах территории городского округа, предоставленных для осуществления рекреационной деятельности, утверждается Правительством Российской Федерации.</w:t>
      </w:r>
    </w:p>
    <w:p w14:paraId="69BB9B87" w14:textId="4F82F727" w:rsidR="00BB1633" w:rsidRPr="00B533F6" w:rsidRDefault="00BB1633"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 xml:space="preserve">Мероприятия по благоустройству лесных участков, расположенных </w:t>
      </w:r>
      <w:r w:rsidR="00EB3F1F" w:rsidRPr="00B533F6">
        <w:rPr>
          <w:rFonts w:ascii="Times New Roman" w:hAnsi="Times New Roman" w:cs="Times New Roman"/>
          <w:color w:val="000000" w:themeColor="text1"/>
          <w:sz w:val="28"/>
          <w:szCs w:val="28"/>
        </w:rPr>
        <w:br/>
      </w:r>
      <w:r w:rsidRPr="00B533F6">
        <w:rPr>
          <w:rFonts w:ascii="Times New Roman" w:hAnsi="Times New Roman" w:cs="Times New Roman"/>
          <w:color w:val="000000" w:themeColor="text1"/>
          <w:sz w:val="28"/>
          <w:szCs w:val="28"/>
        </w:rPr>
        <w:t xml:space="preserve">в границах территории городского округа, предоставленных </w:t>
      </w:r>
      <w:r w:rsidR="00B533F6">
        <w:rPr>
          <w:rFonts w:ascii="Times New Roman" w:hAnsi="Times New Roman" w:cs="Times New Roman"/>
          <w:color w:val="000000" w:themeColor="text1"/>
          <w:sz w:val="28"/>
          <w:szCs w:val="28"/>
        </w:rPr>
        <w:br/>
      </w:r>
      <w:r w:rsidRPr="00B533F6">
        <w:rPr>
          <w:rFonts w:ascii="Times New Roman" w:hAnsi="Times New Roman" w:cs="Times New Roman"/>
          <w:color w:val="000000" w:themeColor="text1"/>
          <w:sz w:val="28"/>
          <w:szCs w:val="28"/>
        </w:rPr>
        <w:t xml:space="preserve">для осуществления рекреационной деятельности, осуществляются правообладателями (арендаторами) таких участков в соответствии </w:t>
      </w:r>
      <w:r w:rsidR="00EB3F1F" w:rsidRPr="00B533F6">
        <w:rPr>
          <w:rFonts w:ascii="Times New Roman" w:hAnsi="Times New Roman" w:cs="Times New Roman"/>
          <w:color w:val="000000" w:themeColor="text1"/>
          <w:sz w:val="28"/>
          <w:szCs w:val="28"/>
        </w:rPr>
        <w:br/>
      </w:r>
      <w:r w:rsidRPr="00B533F6">
        <w:rPr>
          <w:rFonts w:ascii="Times New Roman" w:hAnsi="Times New Roman" w:cs="Times New Roman"/>
          <w:color w:val="000000" w:themeColor="text1"/>
          <w:sz w:val="28"/>
          <w:szCs w:val="28"/>
        </w:rPr>
        <w:t>с настоящими Правилами и должны соответствовать лесохозяйственному регламенту лесничества и получившему положительное заключение экспертизы проекту освоения лесов.</w:t>
      </w:r>
    </w:p>
    <w:p w14:paraId="5D4A684D" w14:textId="77777777" w:rsidR="00BB1633" w:rsidRPr="00B533F6" w:rsidRDefault="00BB1633" w:rsidP="00FE69A0">
      <w:pPr>
        <w:pStyle w:val="ConsPlusNormal"/>
        <w:spacing w:line="276" w:lineRule="auto"/>
        <w:ind w:firstLine="709"/>
        <w:jc w:val="both"/>
        <w:rPr>
          <w:rFonts w:ascii="Times New Roman" w:hAnsi="Times New Roman" w:cs="Times New Roman"/>
          <w:color w:val="000000" w:themeColor="text1"/>
          <w:sz w:val="20"/>
          <w:szCs w:val="28"/>
        </w:rPr>
      </w:pPr>
    </w:p>
    <w:p w14:paraId="0A903F26" w14:textId="25AF7499" w:rsidR="00BB1633" w:rsidRPr="00BB1633" w:rsidRDefault="00E5430F" w:rsidP="00FE69A0">
      <w:pPr>
        <w:pStyle w:val="ConsPlusTitle"/>
        <w:spacing w:line="276" w:lineRule="auto"/>
        <w:ind w:firstLine="709"/>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6.</w:t>
      </w:r>
      <w:r w:rsidR="00BB1633" w:rsidRPr="00BB1633">
        <w:rPr>
          <w:rFonts w:ascii="Times New Roman" w:hAnsi="Times New Roman" w:cs="Times New Roman"/>
          <w:color w:val="000000" w:themeColor="text1"/>
          <w:sz w:val="28"/>
          <w:szCs w:val="28"/>
        </w:rPr>
        <w:t xml:space="preserve"> Требования к проведению мероприятий по удалению </w:t>
      </w:r>
      <w:r w:rsidR="00EB3F1F">
        <w:rPr>
          <w:rFonts w:ascii="Times New Roman" w:hAnsi="Times New Roman" w:cs="Times New Roman"/>
          <w:color w:val="000000" w:themeColor="text1"/>
          <w:sz w:val="28"/>
          <w:szCs w:val="28"/>
        </w:rPr>
        <w:br/>
      </w:r>
      <w:r w:rsidR="00BB1633" w:rsidRPr="00BB1633">
        <w:rPr>
          <w:rFonts w:ascii="Times New Roman" w:hAnsi="Times New Roman" w:cs="Times New Roman"/>
          <w:color w:val="000000" w:themeColor="text1"/>
          <w:sz w:val="28"/>
          <w:szCs w:val="28"/>
        </w:rPr>
        <w:t>с земельных участков борщевика Сосновского</w:t>
      </w:r>
    </w:p>
    <w:p w14:paraId="5AD33ADE" w14:textId="77777777" w:rsidR="00BB1633" w:rsidRPr="00B533F6" w:rsidRDefault="00BB1633" w:rsidP="00FE69A0">
      <w:pPr>
        <w:pStyle w:val="ConsPlusNormal"/>
        <w:spacing w:line="276" w:lineRule="auto"/>
        <w:ind w:firstLine="709"/>
        <w:jc w:val="both"/>
        <w:rPr>
          <w:rFonts w:ascii="Times New Roman" w:hAnsi="Times New Roman" w:cs="Times New Roman"/>
          <w:color w:val="000000" w:themeColor="text1"/>
          <w:sz w:val="20"/>
          <w:szCs w:val="28"/>
        </w:rPr>
      </w:pPr>
    </w:p>
    <w:p w14:paraId="74863AF9" w14:textId="77777777" w:rsidR="00BB1633" w:rsidRPr="00BB1633" w:rsidRDefault="00BB1633" w:rsidP="00B533F6">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 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14:paraId="5C916AFA" w14:textId="5718E294" w:rsidR="00BB1633" w:rsidRPr="00BB1633" w:rsidRDefault="00BB1633" w:rsidP="00B533F6">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Мероприятия по удалению борщевика Сосновского с земельных участков и земель, государственная собственность на которые </w:t>
      </w:r>
      <w:r w:rsidR="00EB3F1F">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не разграничена, осуществляются администрацией.</w:t>
      </w:r>
    </w:p>
    <w:p w14:paraId="51C1D0DC" w14:textId="77777777" w:rsidR="00BB1633" w:rsidRPr="00BB1633" w:rsidRDefault="00BB1633" w:rsidP="00B533F6">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2. Мероприятия по удалению с земельных участков борщевика </w:t>
      </w:r>
      <w:r w:rsidRPr="00BB1633">
        <w:rPr>
          <w:rFonts w:ascii="Times New Roman" w:hAnsi="Times New Roman" w:cs="Times New Roman"/>
          <w:color w:val="000000" w:themeColor="text1"/>
          <w:sz w:val="28"/>
          <w:szCs w:val="28"/>
        </w:rPr>
        <w:lastRenderedPageBreak/>
        <w:t>Сосновского проводятся следующими способами:</w:t>
      </w:r>
    </w:p>
    <w:p w14:paraId="1376722C" w14:textId="28AA19CE" w:rsidR="00BB1633" w:rsidRPr="00BB1633" w:rsidRDefault="00BB1633" w:rsidP="00B533F6">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 химическим</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опрыскивание очагов (участков) произрастания борщевика Сосновского гербицидами и (или) арборицидами;</w:t>
      </w:r>
    </w:p>
    <w:p w14:paraId="4206CB31" w14:textId="1AEBF61E" w:rsidR="00BB1633" w:rsidRPr="00BB1633" w:rsidRDefault="00BB1633" w:rsidP="00B533F6">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2) механическим</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скашивание и удаление окошенных частей борщевика Сосновского, выкапывание корневой системы борщевика Сосновского;</w:t>
      </w:r>
    </w:p>
    <w:p w14:paraId="19ADDC0A" w14:textId="5F8BC5D7" w:rsidR="00BB1633" w:rsidRPr="00BB1633" w:rsidRDefault="00BB1633" w:rsidP="00B533F6">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3) агротехническим</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обработка почвы, посев многолетних трав.</w:t>
      </w:r>
    </w:p>
    <w:p w14:paraId="3DDF18D1" w14:textId="6F4A6442" w:rsidR="00BB1633" w:rsidRPr="008C4696" w:rsidRDefault="00BB1633" w:rsidP="00B533F6">
      <w:pPr>
        <w:pStyle w:val="ConsPlusNormal"/>
        <w:ind w:firstLine="709"/>
        <w:jc w:val="both"/>
        <w:rPr>
          <w:rFonts w:ascii="Times New Roman" w:hAnsi="Times New Roman" w:cs="Times New Roman"/>
          <w:sz w:val="28"/>
          <w:szCs w:val="28"/>
        </w:rPr>
      </w:pPr>
      <w:r w:rsidRPr="00BB1633">
        <w:rPr>
          <w:rFonts w:ascii="Times New Roman" w:hAnsi="Times New Roman" w:cs="Times New Roman"/>
          <w:color w:val="000000" w:themeColor="text1"/>
          <w:sz w:val="28"/>
          <w:szCs w:val="28"/>
        </w:rPr>
        <w:t xml:space="preserve">3. В случае </w:t>
      </w:r>
      <w:r w:rsidR="00E8179D" w:rsidRPr="00BB1633">
        <w:rPr>
          <w:rFonts w:ascii="Times New Roman" w:hAnsi="Times New Roman" w:cs="Times New Roman"/>
          <w:color w:val="000000" w:themeColor="text1"/>
          <w:sz w:val="28"/>
          <w:szCs w:val="28"/>
        </w:rPr>
        <w:t>не устранения</w:t>
      </w:r>
      <w:r w:rsidRPr="00BB1633">
        <w:rPr>
          <w:rFonts w:ascii="Times New Roman" w:hAnsi="Times New Roman" w:cs="Times New Roman"/>
          <w:color w:val="000000" w:themeColor="text1"/>
          <w:sz w:val="28"/>
          <w:szCs w:val="28"/>
        </w:rPr>
        <w:t xml:space="preserve"> правообладателем земельного участка нарушений, выявленных по результатам контроля за проведением мероприятий по удалению с земельных участков борщевика Сосновского, орган (должностное лицо) </w:t>
      </w:r>
      <w:r w:rsidRPr="008C4696">
        <w:rPr>
          <w:rFonts w:ascii="Times New Roman" w:hAnsi="Times New Roman" w:cs="Times New Roman"/>
          <w:sz w:val="28"/>
          <w:szCs w:val="28"/>
        </w:rPr>
        <w:t xml:space="preserve">муниципального контроля </w:t>
      </w:r>
      <w:r w:rsidR="00B533F6" w:rsidRPr="008C4696">
        <w:rPr>
          <w:rFonts w:ascii="Times New Roman" w:hAnsi="Times New Roman" w:cs="Times New Roman"/>
          <w:sz w:val="28"/>
          <w:szCs w:val="28"/>
        </w:rPr>
        <w:t xml:space="preserve">в сфере благоустройства </w:t>
      </w:r>
      <w:r w:rsidRPr="008C4696">
        <w:rPr>
          <w:rFonts w:ascii="Times New Roman" w:hAnsi="Times New Roman" w:cs="Times New Roman"/>
          <w:sz w:val="28"/>
          <w:szCs w:val="28"/>
        </w:rPr>
        <w:t xml:space="preserve">в срок не более трех рабочих дней после установления факта неустранения выявленных нарушений информирует администрацию о необходимости принятия решения о проведении на земельном участке мероприятий </w:t>
      </w:r>
      <w:r w:rsidR="00EB3F1F" w:rsidRPr="008C4696">
        <w:rPr>
          <w:rFonts w:ascii="Times New Roman" w:hAnsi="Times New Roman" w:cs="Times New Roman"/>
          <w:sz w:val="28"/>
          <w:szCs w:val="28"/>
        </w:rPr>
        <w:br/>
      </w:r>
      <w:r w:rsidRPr="008C4696">
        <w:rPr>
          <w:rFonts w:ascii="Times New Roman" w:hAnsi="Times New Roman" w:cs="Times New Roman"/>
          <w:sz w:val="28"/>
          <w:szCs w:val="28"/>
        </w:rPr>
        <w:t>по удалению борщевика Сосновского за счет средств бюджета городского округа Лобня Московской области.</w:t>
      </w:r>
    </w:p>
    <w:p w14:paraId="32C7D1B5" w14:textId="77703648" w:rsidR="00BB1633" w:rsidRPr="00BB1633" w:rsidRDefault="00BB1633" w:rsidP="00B533F6">
      <w:pPr>
        <w:pStyle w:val="ConsPlusNormal"/>
        <w:ind w:firstLine="709"/>
        <w:jc w:val="both"/>
        <w:rPr>
          <w:rFonts w:ascii="Times New Roman" w:hAnsi="Times New Roman" w:cs="Times New Roman"/>
          <w:color w:val="000000" w:themeColor="text1"/>
          <w:sz w:val="28"/>
          <w:szCs w:val="28"/>
        </w:rPr>
      </w:pPr>
      <w:r w:rsidRPr="008C4696">
        <w:rPr>
          <w:rFonts w:ascii="Times New Roman" w:hAnsi="Times New Roman" w:cs="Times New Roman"/>
          <w:sz w:val="28"/>
          <w:szCs w:val="28"/>
        </w:rPr>
        <w:t xml:space="preserve">4. Администрация в срок не более пяти рабочих дней после получения от органов (должностных лиц) </w:t>
      </w:r>
      <w:r w:rsidR="00B533F6" w:rsidRPr="008C4696">
        <w:rPr>
          <w:rFonts w:ascii="Times New Roman" w:hAnsi="Times New Roman" w:cs="Times New Roman"/>
          <w:sz w:val="28"/>
          <w:szCs w:val="28"/>
        </w:rPr>
        <w:t xml:space="preserve">муниципального контроля в сфере благоустройства </w:t>
      </w:r>
      <w:r w:rsidRPr="008C4696">
        <w:rPr>
          <w:rFonts w:ascii="Times New Roman" w:hAnsi="Times New Roman" w:cs="Times New Roman"/>
          <w:color w:val="000000" w:themeColor="text1"/>
          <w:sz w:val="28"/>
          <w:szCs w:val="28"/>
        </w:rPr>
        <w:t>информации</w:t>
      </w:r>
      <w:r w:rsidRPr="00BB1633">
        <w:rPr>
          <w:rFonts w:ascii="Times New Roman" w:hAnsi="Times New Roman" w:cs="Times New Roman"/>
          <w:color w:val="000000" w:themeColor="text1"/>
          <w:sz w:val="28"/>
          <w:szCs w:val="28"/>
        </w:rPr>
        <w:t xml:space="preserve">, предусмотренной пунктом 3 настоящей статьи, принимает решение о проведении на земельном участке мероприятий </w:t>
      </w:r>
      <w:r w:rsidR="00B23DB5">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по удалению борщевика Сосновского за счет средств бюджета городского округа </w:t>
      </w:r>
      <w:r>
        <w:rPr>
          <w:rFonts w:ascii="Times New Roman" w:hAnsi="Times New Roman" w:cs="Times New Roman"/>
          <w:color w:val="000000" w:themeColor="text1"/>
          <w:sz w:val="28"/>
          <w:szCs w:val="28"/>
        </w:rPr>
        <w:t>Лобня</w:t>
      </w:r>
      <w:r w:rsidRPr="00BB1633">
        <w:rPr>
          <w:rFonts w:ascii="Times New Roman" w:hAnsi="Times New Roman" w:cs="Times New Roman"/>
          <w:color w:val="000000" w:themeColor="text1"/>
          <w:sz w:val="28"/>
          <w:szCs w:val="28"/>
        </w:rPr>
        <w:t xml:space="preserve"> Московской области.</w:t>
      </w:r>
    </w:p>
    <w:p w14:paraId="36C4E70B" w14:textId="166D3CDC" w:rsidR="00BB1633" w:rsidRPr="00BB1633" w:rsidRDefault="00BB1633" w:rsidP="00B533F6">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5. Указанное решение администрации, содержащее информацию </w:t>
      </w:r>
      <w:r w:rsidR="00EB3F1F">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о сметной стоимости мероприятий по удалению с земельного участка борщевика Сосновского, направляется правообладателю земельного участка способом, обеспечивающим подтверждение его получения.</w:t>
      </w:r>
    </w:p>
    <w:p w14:paraId="3AE0661E" w14:textId="7978DBB3" w:rsidR="00BB1633" w:rsidRPr="00BB1633" w:rsidRDefault="00BB1633" w:rsidP="00B533F6">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6. Правообладатели земельных участков, в отношении которых проведены мероприятия по удалению с земельных участков борщевика Сосновского за счет средств бюджета городского округа </w:t>
      </w:r>
      <w:r>
        <w:rPr>
          <w:rFonts w:ascii="Times New Roman" w:hAnsi="Times New Roman" w:cs="Times New Roman"/>
          <w:color w:val="000000" w:themeColor="text1"/>
          <w:sz w:val="28"/>
          <w:szCs w:val="28"/>
        </w:rPr>
        <w:t>Лобня</w:t>
      </w:r>
      <w:r w:rsidRPr="00BB1633">
        <w:rPr>
          <w:rFonts w:ascii="Times New Roman" w:hAnsi="Times New Roman" w:cs="Times New Roman"/>
          <w:color w:val="000000" w:themeColor="text1"/>
          <w:sz w:val="28"/>
          <w:szCs w:val="28"/>
        </w:rPr>
        <w:t xml:space="preserve"> Московской области, обязаны возместить расходы муниципального образования </w:t>
      </w:r>
      <w:r w:rsidR="00EB3F1F">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на проведение указанных мероприятий в </w:t>
      </w:r>
      <w:r w:rsidRPr="008546CB">
        <w:rPr>
          <w:rFonts w:ascii="Times New Roman" w:hAnsi="Times New Roman" w:cs="Times New Roman"/>
          <w:sz w:val="28"/>
          <w:szCs w:val="28"/>
        </w:rPr>
        <w:t xml:space="preserve">срок не более двух месяцев </w:t>
      </w:r>
      <w:r w:rsidRPr="00BB1633">
        <w:rPr>
          <w:rFonts w:ascii="Times New Roman" w:hAnsi="Times New Roman" w:cs="Times New Roman"/>
          <w:color w:val="000000" w:themeColor="text1"/>
          <w:sz w:val="28"/>
          <w:szCs w:val="28"/>
        </w:rPr>
        <w:t>со дня получения уведомления о завершении указанных мероприятий.</w:t>
      </w:r>
    </w:p>
    <w:p w14:paraId="4DBA4D90" w14:textId="26DF4E49" w:rsidR="00BB1633" w:rsidRPr="00BB1633" w:rsidRDefault="00BB1633" w:rsidP="00B533F6">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7. Уведомление о завершении мероприятий, в том числе содержащее информацию о сметной стоимости выполненных мероприятий и реквизиты лицевого счета администрации, выдается (направляется) правообладателю земельного участка способом, обеспечивающим подтверждение </w:t>
      </w:r>
      <w:r w:rsidR="00B23DB5">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его получения.</w:t>
      </w:r>
    </w:p>
    <w:p w14:paraId="7F3E5DC8" w14:textId="2C914B3A" w:rsidR="00BB1633" w:rsidRPr="00BB1633" w:rsidRDefault="00BB1633" w:rsidP="00B533F6">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8. В случае если в установленный срок средства не были перечислены правообладателем земельного участка, администрация в срок не более десяти рабочих дней со дня истечения установленного срока обращается в суд </w:t>
      </w:r>
      <w:r w:rsidR="00EB3F1F">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с заявлением о взыскании с правообладателя земельного участка понесенных расходов на проведение мероприятий по удалению с земельного участка борщевика Сосновского и перечислении соответствующих денежных средств в бюджет городского округа </w:t>
      </w:r>
      <w:r>
        <w:rPr>
          <w:rFonts w:ascii="Times New Roman" w:hAnsi="Times New Roman" w:cs="Times New Roman"/>
          <w:color w:val="000000" w:themeColor="text1"/>
          <w:sz w:val="28"/>
          <w:szCs w:val="28"/>
        </w:rPr>
        <w:t>Лобня</w:t>
      </w:r>
      <w:r w:rsidRPr="00BB1633">
        <w:rPr>
          <w:rFonts w:ascii="Times New Roman" w:hAnsi="Times New Roman" w:cs="Times New Roman"/>
          <w:color w:val="000000" w:themeColor="text1"/>
          <w:sz w:val="28"/>
          <w:szCs w:val="28"/>
        </w:rPr>
        <w:t xml:space="preserve"> Московской области.</w:t>
      </w:r>
    </w:p>
    <w:p w14:paraId="16A0C502" w14:textId="5CFFCACF" w:rsidR="00BB1633" w:rsidRPr="00BB1633" w:rsidRDefault="00BB1633" w:rsidP="00B533F6">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9. Расчет понесенных администрацией расходов по удалению </w:t>
      </w:r>
      <w:r w:rsidR="00EB3F1F">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lastRenderedPageBreak/>
        <w:t xml:space="preserve">с земельного участка борщевика Сосновского за счет средств бюджета городского округа </w:t>
      </w:r>
      <w:r>
        <w:rPr>
          <w:rFonts w:ascii="Times New Roman" w:hAnsi="Times New Roman" w:cs="Times New Roman"/>
          <w:color w:val="000000" w:themeColor="text1"/>
          <w:sz w:val="28"/>
          <w:szCs w:val="28"/>
        </w:rPr>
        <w:t>Лобня</w:t>
      </w:r>
      <w:r w:rsidRPr="00BB1633">
        <w:rPr>
          <w:rFonts w:ascii="Times New Roman" w:hAnsi="Times New Roman" w:cs="Times New Roman"/>
          <w:color w:val="000000" w:themeColor="text1"/>
          <w:sz w:val="28"/>
          <w:szCs w:val="28"/>
        </w:rPr>
        <w:t xml:space="preserve"> Московской области определяется утверждаемой администрацией методикой.</w:t>
      </w:r>
    </w:p>
    <w:p w14:paraId="30B2A13D" w14:textId="77777777" w:rsidR="00BB1633" w:rsidRPr="00B23DB5" w:rsidRDefault="00BB1633" w:rsidP="00FE69A0">
      <w:pPr>
        <w:pStyle w:val="ConsPlusNormal"/>
        <w:spacing w:line="276" w:lineRule="auto"/>
        <w:ind w:firstLine="709"/>
        <w:jc w:val="both"/>
        <w:rPr>
          <w:rFonts w:ascii="Times New Roman" w:hAnsi="Times New Roman" w:cs="Times New Roman"/>
          <w:color w:val="000000" w:themeColor="text1"/>
          <w:sz w:val="20"/>
          <w:szCs w:val="28"/>
        </w:rPr>
      </w:pPr>
    </w:p>
    <w:p w14:paraId="3D03FE47" w14:textId="4D651E31" w:rsidR="00264C35" w:rsidRDefault="00BB1633" w:rsidP="00264C35">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Статья </w:t>
      </w:r>
      <w:r w:rsidR="00E5430F">
        <w:rPr>
          <w:rFonts w:ascii="Times New Roman" w:hAnsi="Times New Roman" w:cs="Times New Roman"/>
          <w:color w:val="000000" w:themeColor="text1"/>
          <w:sz w:val="28"/>
          <w:szCs w:val="28"/>
        </w:rPr>
        <w:t>7</w:t>
      </w:r>
      <w:r w:rsidRPr="00BB1633">
        <w:rPr>
          <w:rFonts w:ascii="Times New Roman" w:hAnsi="Times New Roman" w:cs="Times New Roman"/>
          <w:color w:val="000000" w:themeColor="text1"/>
          <w:sz w:val="28"/>
          <w:szCs w:val="28"/>
        </w:rPr>
        <w:t xml:space="preserve">. </w:t>
      </w:r>
      <w:r w:rsidR="00B12B5C">
        <w:rPr>
          <w:rFonts w:ascii="Times New Roman" w:hAnsi="Times New Roman" w:cs="Times New Roman"/>
          <w:color w:val="000000" w:themeColor="text1"/>
          <w:sz w:val="28"/>
          <w:szCs w:val="28"/>
        </w:rPr>
        <w:t>Основные т</w:t>
      </w:r>
      <w:r w:rsidR="00B12B5C" w:rsidRPr="00B12B5C">
        <w:rPr>
          <w:rFonts w:ascii="Times New Roman" w:hAnsi="Times New Roman" w:cs="Times New Roman"/>
          <w:color w:val="000000" w:themeColor="text1"/>
          <w:sz w:val="28"/>
          <w:szCs w:val="28"/>
        </w:rPr>
        <w:t>ребования</w:t>
      </w:r>
      <w:r w:rsidR="00B12B5C">
        <w:rPr>
          <w:rFonts w:ascii="Times New Roman" w:hAnsi="Times New Roman" w:cs="Times New Roman"/>
          <w:color w:val="000000" w:themeColor="text1"/>
          <w:sz w:val="28"/>
          <w:szCs w:val="28"/>
        </w:rPr>
        <w:t xml:space="preserve"> к размещению некапитальных строений и сооружений</w:t>
      </w:r>
    </w:p>
    <w:p w14:paraId="41B598EF" w14:textId="77777777" w:rsidR="00264C35" w:rsidRPr="00B23DB5" w:rsidRDefault="00B12B5C" w:rsidP="00264C35">
      <w:pPr>
        <w:rPr>
          <w:sz w:val="20"/>
        </w:rPr>
      </w:pPr>
      <w:r>
        <w:t xml:space="preserve"> </w:t>
      </w:r>
    </w:p>
    <w:p w14:paraId="2AC1BD02" w14:textId="3B442E6B" w:rsidR="00B12B5C" w:rsidRPr="00264C35" w:rsidRDefault="00B12B5C" w:rsidP="00B23DB5">
      <w:pPr>
        <w:spacing w:after="0" w:line="240" w:lineRule="auto"/>
        <w:ind w:firstLine="709"/>
        <w:jc w:val="both"/>
        <w:rPr>
          <w:rFonts w:ascii="Times New Roman" w:hAnsi="Times New Roman" w:cs="Times New Roman"/>
          <w:b/>
          <w:sz w:val="28"/>
        </w:rPr>
      </w:pPr>
      <w:r w:rsidRPr="00264C35">
        <w:rPr>
          <w:rFonts w:ascii="Times New Roman" w:hAnsi="Times New Roman" w:cs="Times New Roman"/>
          <w:sz w:val="28"/>
        </w:rPr>
        <w:t>Допускается размещение (возведение, установка):</w:t>
      </w:r>
    </w:p>
    <w:p w14:paraId="657CCF44" w14:textId="77777777" w:rsidR="00B12B5C" w:rsidRPr="00264C35" w:rsidRDefault="00B12B5C" w:rsidP="00B23DB5">
      <w:pPr>
        <w:spacing w:after="0" w:line="240" w:lineRule="auto"/>
        <w:ind w:firstLine="709"/>
        <w:jc w:val="both"/>
        <w:rPr>
          <w:rFonts w:ascii="Times New Roman" w:hAnsi="Times New Roman" w:cs="Times New Roman"/>
          <w:b/>
          <w:sz w:val="28"/>
          <w:szCs w:val="28"/>
        </w:rPr>
      </w:pPr>
      <w:r w:rsidRPr="00264C35">
        <w:rPr>
          <w:rFonts w:ascii="Times New Roman" w:hAnsi="Times New Roman" w:cs="Times New Roman"/>
          <w:sz w:val="28"/>
          <w:szCs w:val="28"/>
        </w:rPr>
        <w:t xml:space="preserve">1) временных сооружений или временных конструкций, предназначенных для осуществления торговой деятельности (оказания услуг) на территории муниципального образования (в том числе на территории парка культуры и отдыха), в соответствии с законодательством Российской Федерации на основании нормативного правового акта органа местного самоуправления; </w:t>
      </w:r>
    </w:p>
    <w:p w14:paraId="00283FDF" w14:textId="5C143FC3" w:rsidR="00B12B5C" w:rsidRPr="00264C35" w:rsidRDefault="00B12B5C" w:rsidP="00B23DB5">
      <w:pPr>
        <w:spacing w:after="0" w:line="240" w:lineRule="auto"/>
        <w:ind w:firstLine="709"/>
        <w:jc w:val="both"/>
        <w:rPr>
          <w:rFonts w:ascii="Times New Roman" w:hAnsi="Times New Roman" w:cs="Times New Roman"/>
          <w:b/>
          <w:color w:val="000000" w:themeColor="text1"/>
          <w:sz w:val="28"/>
          <w:szCs w:val="28"/>
        </w:rPr>
      </w:pPr>
      <w:r w:rsidRPr="00264C35">
        <w:rPr>
          <w:rFonts w:ascii="Times New Roman" w:hAnsi="Times New Roman" w:cs="Times New Roman"/>
          <w:color w:val="000000" w:themeColor="text1"/>
          <w:sz w:val="28"/>
          <w:szCs w:val="28"/>
        </w:rPr>
        <w:t xml:space="preserve">2) некапитальных строений, сооружений, иных элементов и объектов благоустройства мест продажи товаров (выполнения работ, оказания услуг) </w:t>
      </w:r>
      <w:r w:rsidR="00EB3F1F" w:rsidRPr="00264C35">
        <w:rPr>
          <w:rFonts w:ascii="Times New Roman" w:hAnsi="Times New Roman" w:cs="Times New Roman"/>
          <w:color w:val="000000" w:themeColor="text1"/>
          <w:sz w:val="28"/>
          <w:szCs w:val="28"/>
        </w:rPr>
        <w:br/>
      </w:r>
      <w:r w:rsidRPr="00264C35">
        <w:rPr>
          <w:rFonts w:ascii="Times New Roman" w:hAnsi="Times New Roman" w:cs="Times New Roman"/>
          <w:color w:val="000000" w:themeColor="text1"/>
          <w:sz w:val="28"/>
          <w:szCs w:val="28"/>
        </w:rPr>
        <w:t xml:space="preserve">на ярмарках на местах проведения ярмарок, включенных в Сводный перечень мест проведения ярмарок на территории Московской области; </w:t>
      </w:r>
    </w:p>
    <w:p w14:paraId="2326EB29" w14:textId="262440EE" w:rsidR="00B12B5C" w:rsidRPr="00264C35" w:rsidRDefault="00B12B5C" w:rsidP="00B23DB5">
      <w:pPr>
        <w:spacing w:after="0" w:line="240" w:lineRule="auto"/>
        <w:ind w:firstLine="709"/>
        <w:jc w:val="both"/>
        <w:rPr>
          <w:rFonts w:ascii="Times New Roman" w:hAnsi="Times New Roman" w:cs="Times New Roman"/>
          <w:b/>
          <w:color w:val="000000" w:themeColor="text1"/>
          <w:sz w:val="28"/>
          <w:szCs w:val="28"/>
        </w:rPr>
      </w:pPr>
      <w:r w:rsidRPr="00264C35">
        <w:rPr>
          <w:rFonts w:ascii="Times New Roman" w:hAnsi="Times New Roman" w:cs="Times New Roman"/>
          <w:color w:val="000000" w:themeColor="text1"/>
          <w:sz w:val="28"/>
          <w:szCs w:val="28"/>
        </w:rPr>
        <w:t xml:space="preserve">3)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 (теневых навесов, аэрариев, соляриев, кабинок для переодевания, душевых кабинок, временных павильонов и киосков, туалетов, пунктов проката инвентаря, медицинских пунктов первой помощи), лодочных станций, пунктов проката велосипедов, роликов, самокатов и другого спортивного инвентаря, общественных туалетов нестационарного типа </w:t>
      </w:r>
      <w:r w:rsidR="00EB3F1F" w:rsidRPr="00264C35">
        <w:rPr>
          <w:rFonts w:ascii="Times New Roman" w:hAnsi="Times New Roman" w:cs="Times New Roman"/>
          <w:color w:val="000000" w:themeColor="text1"/>
          <w:sz w:val="28"/>
          <w:szCs w:val="28"/>
        </w:rPr>
        <w:br/>
      </w:r>
      <w:r w:rsidRPr="00264C35">
        <w:rPr>
          <w:rFonts w:ascii="Times New Roman" w:hAnsi="Times New Roman" w:cs="Times New Roman"/>
          <w:color w:val="000000" w:themeColor="text1"/>
          <w:sz w:val="28"/>
          <w:szCs w:val="28"/>
        </w:rPr>
        <w:t xml:space="preserve">на землях или земельных участках, находящихся в государственной, муниципальной собственности или государственная собственность </w:t>
      </w:r>
      <w:r w:rsidR="00EB3F1F" w:rsidRPr="00264C35">
        <w:rPr>
          <w:rFonts w:ascii="Times New Roman" w:hAnsi="Times New Roman" w:cs="Times New Roman"/>
          <w:color w:val="000000" w:themeColor="text1"/>
          <w:sz w:val="28"/>
          <w:szCs w:val="28"/>
        </w:rPr>
        <w:br/>
      </w:r>
      <w:r w:rsidRPr="00264C35">
        <w:rPr>
          <w:rFonts w:ascii="Times New Roman" w:hAnsi="Times New Roman" w:cs="Times New Roman"/>
          <w:color w:val="000000" w:themeColor="text1"/>
          <w:sz w:val="28"/>
          <w:szCs w:val="28"/>
        </w:rPr>
        <w:t xml:space="preserve">на которые не разграничена, без предоставления земельных участков </w:t>
      </w:r>
      <w:r w:rsidR="00EB3F1F" w:rsidRPr="00264C35">
        <w:rPr>
          <w:rFonts w:ascii="Times New Roman" w:hAnsi="Times New Roman" w:cs="Times New Roman"/>
          <w:color w:val="000000" w:themeColor="text1"/>
          <w:sz w:val="28"/>
          <w:szCs w:val="28"/>
        </w:rPr>
        <w:br/>
      </w:r>
      <w:r w:rsidRPr="00264C35">
        <w:rPr>
          <w:rFonts w:ascii="Times New Roman" w:hAnsi="Times New Roman" w:cs="Times New Roman"/>
          <w:color w:val="000000" w:themeColor="text1"/>
          <w:sz w:val="28"/>
          <w:szCs w:val="28"/>
        </w:rPr>
        <w:t xml:space="preserve">и установления сервитутов, публичного сервитута на основании разрешения на размещение объектов, размещение которых может осуществляться </w:t>
      </w:r>
      <w:r w:rsidR="00EB3F1F" w:rsidRPr="00264C35">
        <w:rPr>
          <w:rFonts w:ascii="Times New Roman" w:hAnsi="Times New Roman" w:cs="Times New Roman"/>
          <w:color w:val="000000" w:themeColor="text1"/>
          <w:sz w:val="28"/>
          <w:szCs w:val="28"/>
        </w:rPr>
        <w:br/>
      </w:r>
      <w:r w:rsidRPr="00264C35">
        <w:rPr>
          <w:rFonts w:ascii="Times New Roman" w:hAnsi="Times New Roman" w:cs="Times New Roman"/>
          <w:color w:val="000000" w:themeColor="text1"/>
          <w:sz w:val="28"/>
          <w:szCs w:val="28"/>
        </w:rPr>
        <w:t xml:space="preserve">на землях или земельных участках, находящихся в государственной или муниципальной собственности, без предоставления земельных участков </w:t>
      </w:r>
      <w:r w:rsidR="00EB3F1F" w:rsidRPr="00264C35">
        <w:rPr>
          <w:rFonts w:ascii="Times New Roman" w:hAnsi="Times New Roman" w:cs="Times New Roman"/>
          <w:color w:val="000000" w:themeColor="text1"/>
          <w:sz w:val="28"/>
          <w:szCs w:val="28"/>
        </w:rPr>
        <w:br/>
      </w:r>
      <w:r w:rsidRPr="00264C35">
        <w:rPr>
          <w:rFonts w:ascii="Times New Roman" w:hAnsi="Times New Roman" w:cs="Times New Roman"/>
          <w:color w:val="000000" w:themeColor="text1"/>
          <w:sz w:val="28"/>
          <w:szCs w:val="28"/>
        </w:rPr>
        <w:t xml:space="preserve">и установления сервитутов в соответствии с постановлением Правительства Российской Федерации от 03.12.2014 № 1300 </w:t>
      </w:r>
      <w:r w:rsidR="00E55AA8">
        <w:rPr>
          <w:rFonts w:ascii="Times New Roman" w:hAnsi="Times New Roman" w:cs="Times New Roman"/>
          <w:color w:val="000000" w:themeColor="text1"/>
          <w:sz w:val="28"/>
          <w:szCs w:val="28"/>
        </w:rPr>
        <w:t>«</w:t>
      </w:r>
      <w:r w:rsidRPr="00264C35">
        <w:rPr>
          <w:rFonts w:ascii="Times New Roman" w:hAnsi="Times New Roman" w:cs="Times New Roman"/>
          <w:color w:val="000000" w:themeColor="text1"/>
          <w:sz w:val="28"/>
          <w:szCs w:val="28"/>
        </w:rPr>
        <w:t xml:space="preserve">Об утверждении перечня видов объектов, размещение которых может осуществляться на землях </w:t>
      </w:r>
      <w:r w:rsidR="008C4696">
        <w:rPr>
          <w:rFonts w:ascii="Times New Roman" w:hAnsi="Times New Roman" w:cs="Times New Roman"/>
          <w:color w:val="000000" w:themeColor="text1"/>
          <w:sz w:val="28"/>
          <w:szCs w:val="28"/>
        </w:rPr>
        <w:br/>
      </w:r>
      <w:r w:rsidRPr="00264C35">
        <w:rPr>
          <w:rFonts w:ascii="Times New Roman" w:hAnsi="Times New Roman" w:cs="Times New Roman"/>
          <w:color w:val="000000" w:themeColor="text1"/>
          <w:sz w:val="28"/>
          <w:szCs w:val="28"/>
        </w:rPr>
        <w:t>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E55AA8">
        <w:rPr>
          <w:rFonts w:ascii="Times New Roman" w:hAnsi="Times New Roman" w:cs="Times New Roman"/>
          <w:color w:val="000000" w:themeColor="text1"/>
          <w:sz w:val="28"/>
          <w:szCs w:val="28"/>
        </w:rPr>
        <w:t>»</w:t>
      </w:r>
      <w:r w:rsidRPr="00264C35">
        <w:rPr>
          <w:rFonts w:ascii="Times New Roman" w:hAnsi="Times New Roman" w:cs="Times New Roman"/>
          <w:color w:val="000000" w:themeColor="text1"/>
          <w:sz w:val="28"/>
          <w:szCs w:val="28"/>
        </w:rPr>
        <w:t xml:space="preserve">; </w:t>
      </w:r>
    </w:p>
    <w:p w14:paraId="271850A0" w14:textId="77777777" w:rsidR="00B12B5C" w:rsidRPr="00264C35" w:rsidRDefault="00B12B5C" w:rsidP="00B23DB5">
      <w:pPr>
        <w:spacing w:after="0" w:line="240" w:lineRule="auto"/>
        <w:ind w:firstLine="709"/>
        <w:jc w:val="both"/>
        <w:rPr>
          <w:rFonts w:ascii="Times New Roman" w:hAnsi="Times New Roman" w:cs="Times New Roman"/>
          <w:b/>
          <w:color w:val="000000" w:themeColor="text1"/>
          <w:sz w:val="28"/>
          <w:szCs w:val="28"/>
        </w:rPr>
      </w:pPr>
      <w:r w:rsidRPr="00264C35">
        <w:rPr>
          <w:rFonts w:ascii="Times New Roman" w:hAnsi="Times New Roman" w:cs="Times New Roman"/>
          <w:color w:val="000000" w:themeColor="text1"/>
          <w:sz w:val="28"/>
          <w:szCs w:val="28"/>
        </w:rPr>
        <w:t xml:space="preserve">4) некапитальных строений, сооружений, не связанных с созданием лесной инфраструктуры, на землях лесного фонда в соответствии с Лесным кодексом Российской Федерации; </w:t>
      </w:r>
    </w:p>
    <w:p w14:paraId="6AD9CBFC" w14:textId="77777777" w:rsidR="00B12B5C" w:rsidRPr="00264C35" w:rsidRDefault="00B12B5C" w:rsidP="00B23DB5">
      <w:pPr>
        <w:spacing w:after="0" w:line="240" w:lineRule="auto"/>
        <w:ind w:firstLine="709"/>
        <w:jc w:val="both"/>
        <w:rPr>
          <w:rFonts w:ascii="Times New Roman" w:hAnsi="Times New Roman" w:cs="Times New Roman"/>
          <w:b/>
          <w:color w:val="000000" w:themeColor="text1"/>
          <w:sz w:val="28"/>
          <w:szCs w:val="28"/>
        </w:rPr>
      </w:pPr>
      <w:r w:rsidRPr="00264C35">
        <w:rPr>
          <w:rFonts w:ascii="Times New Roman" w:hAnsi="Times New Roman" w:cs="Times New Roman"/>
          <w:color w:val="000000" w:themeColor="text1"/>
          <w:sz w:val="28"/>
          <w:szCs w:val="28"/>
        </w:rPr>
        <w:t xml:space="preserve">5) гаражей, являющихся некапитальными сооружениями, на землях или земельных участках, находящихся в государственной или муниципальной </w:t>
      </w:r>
      <w:r w:rsidRPr="00264C35">
        <w:rPr>
          <w:rFonts w:ascii="Times New Roman" w:hAnsi="Times New Roman" w:cs="Times New Roman"/>
          <w:color w:val="000000" w:themeColor="text1"/>
          <w:sz w:val="28"/>
          <w:szCs w:val="28"/>
        </w:rPr>
        <w:lastRenderedPageBreak/>
        <w:t xml:space="preserve">собственности, на основании схемы размещения таких объектов, утвержденной органами местного самоуправления; </w:t>
      </w:r>
    </w:p>
    <w:p w14:paraId="407375C9" w14:textId="77777777" w:rsidR="00B12B5C" w:rsidRPr="00264C35" w:rsidRDefault="00B12B5C" w:rsidP="00B23DB5">
      <w:pPr>
        <w:spacing w:after="0" w:line="240" w:lineRule="auto"/>
        <w:ind w:firstLine="709"/>
        <w:jc w:val="both"/>
        <w:rPr>
          <w:rFonts w:ascii="Times New Roman" w:hAnsi="Times New Roman" w:cs="Times New Roman"/>
          <w:b/>
          <w:color w:val="000000" w:themeColor="text1"/>
          <w:sz w:val="28"/>
          <w:szCs w:val="28"/>
        </w:rPr>
      </w:pPr>
      <w:r w:rsidRPr="00264C35">
        <w:rPr>
          <w:rFonts w:ascii="Times New Roman" w:hAnsi="Times New Roman" w:cs="Times New Roman"/>
          <w:color w:val="000000" w:themeColor="text1"/>
          <w:sz w:val="28"/>
          <w:szCs w:val="28"/>
        </w:rPr>
        <w:t xml:space="preserve">6) некапитальных строений, сооружений, являющихся составными частями благоустройства и применяемых органами местного самоуправления или подведомственными им учреждениями: </w:t>
      </w:r>
    </w:p>
    <w:p w14:paraId="287A87F2" w14:textId="77777777" w:rsidR="00B12B5C" w:rsidRPr="00264C35" w:rsidRDefault="00B12B5C" w:rsidP="00B23DB5">
      <w:pPr>
        <w:spacing w:after="0" w:line="240" w:lineRule="auto"/>
        <w:ind w:firstLine="709"/>
        <w:jc w:val="both"/>
        <w:rPr>
          <w:rFonts w:ascii="Times New Roman" w:hAnsi="Times New Roman" w:cs="Times New Roman"/>
          <w:b/>
          <w:color w:val="000000" w:themeColor="text1"/>
          <w:sz w:val="28"/>
          <w:szCs w:val="28"/>
        </w:rPr>
      </w:pPr>
      <w:r w:rsidRPr="00264C35">
        <w:rPr>
          <w:rFonts w:ascii="Times New Roman" w:hAnsi="Times New Roman" w:cs="Times New Roman"/>
          <w:color w:val="000000" w:themeColor="text1"/>
          <w:sz w:val="28"/>
          <w:szCs w:val="28"/>
        </w:rPr>
        <w:t xml:space="preserve">а) в парках культуры и отдыха в соответствии с концепцией развития парка и (или) проектом благоустройства; </w:t>
      </w:r>
    </w:p>
    <w:p w14:paraId="7FBE2647" w14:textId="654CE080" w:rsidR="00B12B5C" w:rsidRPr="00264C35" w:rsidRDefault="00B12B5C" w:rsidP="00B23DB5">
      <w:pPr>
        <w:spacing w:after="0" w:line="240" w:lineRule="auto"/>
        <w:ind w:firstLine="709"/>
        <w:jc w:val="both"/>
        <w:rPr>
          <w:rFonts w:ascii="Times New Roman" w:hAnsi="Times New Roman" w:cs="Times New Roman"/>
          <w:b/>
          <w:color w:val="000000" w:themeColor="text1"/>
          <w:sz w:val="28"/>
          <w:szCs w:val="28"/>
        </w:rPr>
      </w:pPr>
      <w:r w:rsidRPr="00264C35">
        <w:rPr>
          <w:rFonts w:ascii="Times New Roman" w:hAnsi="Times New Roman" w:cs="Times New Roman"/>
          <w:color w:val="000000" w:themeColor="text1"/>
          <w:sz w:val="28"/>
          <w:szCs w:val="28"/>
        </w:rPr>
        <w:t>б) на иных общественных территориях в соответствии с архитектурно-планировочной концепцией и (или) проектом благоустройства</w:t>
      </w:r>
      <w:r w:rsidR="00865E2B" w:rsidRPr="00264C35">
        <w:rPr>
          <w:rFonts w:ascii="Times New Roman" w:hAnsi="Times New Roman" w:cs="Times New Roman"/>
          <w:color w:val="000000" w:themeColor="text1"/>
          <w:sz w:val="28"/>
          <w:szCs w:val="28"/>
        </w:rPr>
        <w:t>;</w:t>
      </w:r>
      <w:r w:rsidRPr="00264C35">
        <w:rPr>
          <w:rFonts w:ascii="Times New Roman" w:hAnsi="Times New Roman" w:cs="Times New Roman"/>
          <w:color w:val="000000" w:themeColor="text1"/>
          <w:sz w:val="28"/>
          <w:szCs w:val="28"/>
        </w:rPr>
        <w:t xml:space="preserve"> </w:t>
      </w:r>
    </w:p>
    <w:p w14:paraId="23E95AD0" w14:textId="24198933" w:rsidR="00952D24" w:rsidRPr="00264C35" w:rsidRDefault="00865E2B" w:rsidP="00B23DB5">
      <w:pPr>
        <w:spacing w:after="0" w:line="240" w:lineRule="auto"/>
        <w:ind w:firstLine="709"/>
        <w:jc w:val="both"/>
        <w:rPr>
          <w:rFonts w:ascii="Times New Roman" w:hAnsi="Times New Roman" w:cs="Times New Roman"/>
          <w:b/>
          <w:color w:val="000000" w:themeColor="text1"/>
          <w:sz w:val="28"/>
          <w:szCs w:val="28"/>
        </w:rPr>
      </w:pPr>
      <w:r w:rsidRPr="00264C35">
        <w:rPr>
          <w:rFonts w:ascii="Times New Roman" w:hAnsi="Times New Roman" w:cs="Times New Roman"/>
          <w:color w:val="000000" w:themeColor="text1"/>
          <w:sz w:val="28"/>
          <w:szCs w:val="28"/>
        </w:rPr>
        <w:t>7) электрических зарядных станций для электромобилей.</w:t>
      </w:r>
    </w:p>
    <w:p w14:paraId="3CCF6A0E" w14:textId="22BD297D" w:rsidR="00B12B5C" w:rsidRPr="00264C35" w:rsidRDefault="00B12B5C" w:rsidP="00B23DB5">
      <w:pPr>
        <w:spacing w:after="0" w:line="240" w:lineRule="auto"/>
        <w:ind w:firstLine="709"/>
        <w:jc w:val="both"/>
        <w:rPr>
          <w:rFonts w:ascii="Times New Roman" w:hAnsi="Times New Roman" w:cs="Times New Roman"/>
          <w:b/>
          <w:color w:val="000000" w:themeColor="text1"/>
          <w:sz w:val="28"/>
          <w:szCs w:val="28"/>
        </w:rPr>
      </w:pPr>
      <w:r w:rsidRPr="00264C35">
        <w:rPr>
          <w:rFonts w:ascii="Times New Roman" w:hAnsi="Times New Roman" w:cs="Times New Roman"/>
          <w:color w:val="000000" w:themeColor="text1"/>
          <w:sz w:val="28"/>
          <w:szCs w:val="28"/>
        </w:rPr>
        <w:t xml:space="preserve">Установка некапитальных строений и сооружений без приспособления для беспрепятственного доступа к ним и использования их инвалидами </w:t>
      </w:r>
      <w:r w:rsidR="00EB3F1F" w:rsidRPr="00264C35">
        <w:rPr>
          <w:rFonts w:ascii="Times New Roman" w:hAnsi="Times New Roman" w:cs="Times New Roman"/>
          <w:color w:val="000000" w:themeColor="text1"/>
          <w:sz w:val="28"/>
          <w:szCs w:val="28"/>
        </w:rPr>
        <w:br/>
      </w:r>
      <w:r w:rsidRPr="00264C35">
        <w:rPr>
          <w:rFonts w:ascii="Times New Roman" w:hAnsi="Times New Roman" w:cs="Times New Roman"/>
          <w:color w:val="000000" w:themeColor="text1"/>
          <w:sz w:val="28"/>
          <w:szCs w:val="28"/>
        </w:rPr>
        <w:t xml:space="preserve">и другими маломобильными группами населения не допускается. </w:t>
      </w:r>
    </w:p>
    <w:p w14:paraId="7C246317" w14:textId="4DED6DD0" w:rsidR="002A6CA5" w:rsidRPr="00264C35" w:rsidRDefault="002A6CA5" w:rsidP="00B23DB5">
      <w:pPr>
        <w:spacing w:after="0" w:line="240" w:lineRule="auto"/>
        <w:ind w:firstLine="709"/>
        <w:jc w:val="both"/>
        <w:rPr>
          <w:rFonts w:ascii="Times New Roman" w:hAnsi="Times New Roman" w:cs="Times New Roman"/>
          <w:color w:val="000000" w:themeColor="text1"/>
          <w:sz w:val="28"/>
          <w:szCs w:val="28"/>
        </w:rPr>
      </w:pPr>
      <w:r w:rsidRPr="00264C35">
        <w:rPr>
          <w:rFonts w:ascii="Times New Roman" w:hAnsi="Times New Roman" w:cs="Times New Roman"/>
          <w:color w:val="000000" w:themeColor="text1"/>
          <w:sz w:val="28"/>
          <w:szCs w:val="28"/>
        </w:rPr>
        <w:t xml:space="preserve">Согласование внешнего вида некапитальных строений </w:t>
      </w:r>
      <w:r w:rsidR="00EB3F1F" w:rsidRPr="00264C35">
        <w:rPr>
          <w:rFonts w:ascii="Times New Roman" w:hAnsi="Times New Roman" w:cs="Times New Roman"/>
          <w:color w:val="000000" w:themeColor="text1"/>
          <w:sz w:val="28"/>
          <w:szCs w:val="28"/>
        </w:rPr>
        <w:br/>
      </w:r>
      <w:r w:rsidRPr="00264C35">
        <w:rPr>
          <w:rFonts w:ascii="Times New Roman" w:hAnsi="Times New Roman" w:cs="Times New Roman"/>
          <w:color w:val="000000" w:themeColor="text1"/>
          <w:sz w:val="28"/>
          <w:szCs w:val="28"/>
        </w:rPr>
        <w:t>и сооружений оформляется органами местного самоуправления в виде паспорта колористического решения фасадов некапитального строения (сооружения) при размещении (возведении, установке) и изменении внешнего вида:</w:t>
      </w:r>
    </w:p>
    <w:p w14:paraId="1AFA588D" w14:textId="77777777" w:rsidR="002A6CA5" w:rsidRPr="00264C35" w:rsidRDefault="002A6CA5" w:rsidP="00B23DB5">
      <w:pPr>
        <w:spacing w:after="0" w:line="240" w:lineRule="auto"/>
        <w:ind w:firstLine="709"/>
        <w:jc w:val="both"/>
        <w:rPr>
          <w:rFonts w:ascii="Times New Roman" w:hAnsi="Times New Roman" w:cs="Times New Roman"/>
          <w:b/>
          <w:color w:val="000000" w:themeColor="text1"/>
          <w:sz w:val="28"/>
          <w:szCs w:val="28"/>
        </w:rPr>
      </w:pPr>
      <w:r w:rsidRPr="00264C35">
        <w:rPr>
          <w:rFonts w:ascii="Times New Roman" w:hAnsi="Times New Roman" w:cs="Times New Roman"/>
          <w:color w:val="000000" w:themeColor="text1"/>
          <w:sz w:val="28"/>
          <w:szCs w:val="28"/>
        </w:rPr>
        <w:t xml:space="preserve">1) нестационарных объектов для организации обслуживания зон отдыха населения, в том числе на пляжных территориях, указанных в пункте 3 настоящей статьи; </w:t>
      </w:r>
    </w:p>
    <w:p w14:paraId="1123E1FB" w14:textId="77777777" w:rsidR="002A6CA5" w:rsidRPr="00264C35" w:rsidRDefault="002A6CA5" w:rsidP="00B23DB5">
      <w:pPr>
        <w:spacing w:after="0" w:line="240" w:lineRule="auto"/>
        <w:ind w:firstLine="709"/>
        <w:jc w:val="both"/>
        <w:rPr>
          <w:rFonts w:ascii="Times New Roman" w:hAnsi="Times New Roman" w:cs="Times New Roman"/>
          <w:b/>
          <w:color w:val="000000" w:themeColor="text1"/>
          <w:sz w:val="28"/>
          <w:szCs w:val="28"/>
        </w:rPr>
      </w:pPr>
      <w:r w:rsidRPr="00264C35">
        <w:rPr>
          <w:rFonts w:ascii="Times New Roman" w:hAnsi="Times New Roman" w:cs="Times New Roman"/>
          <w:color w:val="000000" w:themeColor="text1"/>
          <w:sz w:val="28"/>
          <w:szCs w:val="28"/>
        </w:rPr>
        <w:t xml:space="preserve">2) нестационарных строений, сооружений (за исключением нестационарных строений, сооружений с типовым внешним видом, утвержденным в правилах благоустройства территории городского округа Лобня),  а также навесов, пунктов проката инвентаря, общественных туалетов нестационарного типа, временных сооружений для отдыха сезонного гостиничного комплекса (кемпинга) вдоль территорий общего пользования, водных объектов общего пользования, территорий объектов культурного наследия с исторически связанными с ними территориями, территорий объектов социальной инфраструктуры, 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территорий въездных групп, мемориальных комплексов, скульптурно-архитектурных композиций, монументально-декоративный композиций. </w:t>
      </w:r>
    </w:p>
    <w:p w14:paraId="28A11BF9" w14:textId="2D57C590" w:rsidR="00B12B5C" w:rsidRDefault="002A6CA5" w:rsidP="00B23DB5">
      <w:pPr>
        <w:spacing w:after="0" w:line="240" w:lineRule="auto"/>
        <w:ind w:firstLine="709"/>
        <w:jc w:val="both"/>
        <w:rPr>
          <w:rFonts w:ascii="Times New Roman" w:hAnsi="Times New Roman" w:cs="Times New Roman"/>
          <w:color w:val="000000" w:themeColor="text1"/>
          <w:sz w:val="28"/>
          <w:szCs w:val="28"/>
        </w:rPr>
      </w:pPr>
      <w:r w:rsidRPr="00264C35">
        <w:rPr>
          <w:rFonts w:ascii="Times New Roman" w:hAnsi="Times New Roman" w:cs="Times New Roman"/>
          <w:color w:val="000000" w:themeColor="text1"/>
          <w:sz w:val="28"/>
          <w:szCs w:val="28"/>
        </w:rPr>
        <w:t>В случаях, указанных в пунктах 1 и 3 настоящей части, размещение (возведение, установка) и изменение внешнего вида некапитальных строений и сооружений при отсутствии паспорта колористического решения фасадов некапитального строения (сооружения) или с нарушением указанной в нем информации не допускается.</w:t>
      </w:r>
    </w:p>
    <w:p w14:paraId="47BAE55D" w14:textId="4BBA6788" w:rsidR="00B12B5C" w:rsidRDefault="008723AB" w:rsidP="00B23DB5">
      <w:pPr>
        <w:spacing w:after="0" w:line="24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w:t>
      </w:r>
      <w:r w:rsidRPr="008723AB">
        <w:rPr>
          <w:rFonts w:ascii="Times New Roman" w:hAnsi="Times New Roman" w:cs="Times New Roman"/>
          <w:color w:val="000000" w:themeColor="text1"/>
          <w:sz w:val="28"/>
          <w:szCs w:val="28"/>
        </w:rPr>
        <w:t xml:space="preserve">рхитектурные решения нестационарных торговых объектов, размещаемых на территории городского округа </w:t>
      </w:r>
      <w:r>
        <w:rPr>
          <w:rFonts w:ascii="Times New Roman" w:hAnsi="Times New Roman" w:cs="Times New Roman"/>
          <w:color w:val="000000" w:themeColor="text1"/>
          <w:sz w:val="28"/>
          <w:szCs w:val="28"/>
        </w:rPr>
        <w:t>Л</w:t>
      </w:r>
      <w:r w:rsidRPr="008723AB">
        <w:rPr>
          <w:rFonts w:ascii="Times New Roman" w:hAnsi="Times New Roman" w:cs="Times New Roman"/>
          <w:color w:val="000000" w:themeColor="text1"/>
          <w:sz w:val="28"/>
          <w:szCs w:val="28"/>
        </w:rPr>
        <w:t>обня</w:t>
      </w:r>
      <w:r>
        <w:rPr>
          <w:rFonts w:ascii="Times New Roman" w:hAnsi="Times New Roman" w:cs="Times New Roman"/>
          <w:color w:val="000000" w:themeColor="text1"/>
          <w:sz w:val="28"/>
          <w:szCs w:val="28"/>
        </w:rPr>
        <w:t xml:space="preserve"> в приложении.</w:t>
      </w:r>
    </w:p>
    <w:p w14:paraId="460CA389" w14:textId="77777777" w:rsidR="008723AB" w:rsidRPr="00B23DB5" w:rsidRDefault="008723AB" w:rsidP="00B23DB5">
      <w:pPr>
        <w:spacing w:after="0" w:line="240" w:lineRule="auto"/>
        <w:ind w:firstLine="709"/>
        <w:rPr>
          <w:rFonts w:ascii="Times New Roman" w:hAnsi="Times New Roman" w:cs="Times New Roman"/>
          <w:color w:val="000000" w:themeColor="text1"/>
          <w:sz w:val="20"/>
          <w:szCs w:val="28"/>
        </w:rPr>
      </w:pPr>
    </w:p>
    <w:p w14:paraId="67FE0CAE" w14:textId="77777777" w:rsidR="00BB1633" w:rsidRPr="00BB1633" w:rsidRDefault="00B12B5C" w:rsidP="00B23DB5">
      <w:pPr>
        <w:pStyle w:val="ConsPlusTitle"/>
        <w:ind w:firstLine="709"/>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Статья 8. </w:t>
      </w:r>
      <w:r w:rsidR="00BB1633" w:rsidRPr="00BB1633">
        <w:rPr>
          <w:rFonts w:ascii="Times New Roman" w:hAnsi="Times New Roman" w:cs="Times New Roman"/>
          <w:color w:val="000000" w:themeColor="text1"/>
          <w:sz w:val="28"/>
          <w:szCs w:val="28"/>
        </w:rPr>
        <w:t>Требования к архитектурно-художественному облику территорий городского округа в части требований к внешнему виду зданий, строений, сооружений</w:t>
      </w:r>
    </w:p>
    <w:p w14:paraId="18395EA2" w14:textId="77777777" w:rsidR="00BB1633" w:rsidRPr="00B23DB5" w:rsidRDefault="00BB1633" w:rsidP="00FE69A0">
      <w:pPr>
        <w:pStyle w:val="ConsPlusNormal"/>
        <w:spacing w:line="276" w:lineRule="auto"/>
        <w:ind w:firstLine="709"/>
        <w:jc w:val="both"/>
        <w:rPr>
          <w:rFonts w:ascii="Times New Roman" w:hAnsi="Times New Roman" w:cs="Times New Roman"/>
          <w:color w:val="000000" w:themeColor="text1"/>
          <w:sz w:val="20"/>
          <w:szCs w:val="28"/>
        </w:rPr>
      </w:pPr>
    </w:p>
    <w:p w14:paraId="6BF02425" w14:textId="7D7280D0"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1. Требования к архитектурно-художественному облику территорий городского округа в части требований к внешнему виду зданий, строений, сооружений (далее</w:t>
      </w:r>
      <w:r w:rsidR="00B533F6" w:rsidRPr="00B23DB5">
        <w:rPr>
          <w:rFonts w:ascii="Times New Roman" w:hAnsi="Times New Roman" w:cs="Times New Roman"/>
          <w:color w:val="000000" w:themeColor="text1"/>
          <w:sz w:val="28"/>
          <w:szCs w:val="28"/>
        </w:rPr>
        <w:t xml:space="preserve"> – </w:t>
      </w:r>
      <w:r w:rsidRPr="00B23DB5">
        <w:rPr>
          <w:rFonts w:ascii="Times New Roman" w:hAnsi="Times New Roman" w:cs="Times New Roman"/>
          <w:color w:val="000000" w:themeColor="text1"/>
          <w:sz w:val="28"/>
          <w:szCs w:val="28"/>
        </w:rPr>
        <w:t>требования к внешнему виду зданий, строений, сооружений)</w:t>
      </w:r>
      <w:r w:rsidR="00B533F6" w:rsidRPr="00B23DB5">
        <w:rPr>
          <w:rFonts w:ascii="Times New Roman" w:hAnsi="Times New Roman" w:cs="Times New Roman"/>
          <w:color w:val="000000" w:themeColor="text1"/>
          <w:sz w:val="28"/>
          <w:szCs w:val="28"/>
        </w:rPr>
        <w:t xml:space="preserve"> – </w:t>
      </w:r>
      <w:r w:rsidRPr="00B23DB5">
        <w:rPr>
          <w:rFonts w:ascii="Times New Roman" w:hAnsi="Times New Roman" w:cs="Times New Roman"/>
          <w:color w:val="000000" w:themeColor="text1"/>
          <w:sz w:val="28"/>
          <w:szCs w:val="28"/>
        </w:rPr>
        <w:t>совокупность требований к объемным, пространственным, колористическим и иным решениям внешних поверхностей:</w:t>
      </w:r>
    </w:p>
    <w:p w14:paraId="76A7A197"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а) объектов капитального строительства, элементов объектов капитального строительства;</w:t>
      </w:r>
    </w:p>
    <w:p w14:paraId="17EF0B54"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б) некапитальных строений, сооружений, в том числе:</w:t>
      </w:r>
    </w:p>
    <w:p w14:paraId="48925787"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навесов и иных подобных конструкций;</w:t>
      </w:r>
    </w:p>
    <w:p w14:paraId="3134B0DB"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некапитальных пунктов проката;</w:t>
      </w:r>
    </w:p>
    <w:p w14:paraId="4D71A117"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общественных туалетов нестационарного типа;</w:t>
      </w:r>
    </w:p>
    <w:p w14:paraId="1B3DDFE6"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нестационарных строений, сооружений;</w:t>
      </w:r>
    </w:p>
    <w:p w14:paraId="2FC34DA7"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некапитальных контрольно-пропускных пунктов.</w:t>
      </w:r>
    </w:p>
    <w:p w14:paraId="7286C400" w14:textId="289A9064"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2. Требования к внешнему виду зданий, строений, сооружений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не распространяются на:</w:t>
      </w:r>
    </w:p>
    <w:p w14:paraId="371A2704" w14:textId="5A490CB2"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а) требования к содержанию, сохранению и использованию которых установлены Федеральным </w:t>
      </w:r>
      <w:hyperlink r:id="rId23">
        <w:r w:rsidRPr="00B23DB5">
          <w:rPr>
            <w:rFonts w:ascii="Times New Roman" w:hAnsi="Times New Roman" w:cs="Times New Roman"/>
            <w:color w:val="000000" w:themeColor="text1"/>
            <w:sz w:val="28"/>
            <w:szCs w:val="28"/>
          </w:rPr>
          <w:t>законом</w:t>
        </w:r>
      </w:hyperlink>
      <w:r w:rsidRPr="00B23DB5">
        <w:rPr>
          <w:rFonts w:ascii="Times New Roman" w:hAnsi="Times New Roman" w:cs="Times New Roman"/>
          <w:color w:val="000000" w:themeColor="text1"/>
          <w:sz w:val="28"/>
          <w:szCs w:val="28"/>
        </w:rPr>
        <w:t xml:space="preserve"> от 25.06.2002 № 73-ФЗ </w:t>
      </w:r>
      <w:r w:rsidR="00E55AA8" w:rsidRPr="00B23DB5">
        <w:rPr>
          <w:rFonts w:ascii="Times New Roman" w:hAnsi="Times New Roman" w:cs="Times New Roman"/>
          <w:color w:val="000000" w:themeColor="text1"/>
          <w:sz w:val="28"/>
          <w:szCs w:val="28"/>
        </w:rPr>
        <w:t>«</w:t>
      </w:r>
      <w:r w:rsidRPr="00B23DB5">
        <w:rPr>
          <w:rFonts w:ascii="Times New Roman" w:hAnsi="Times New Roman" w:cs="Times New Roman"/>
          <w:color w:val="000000" w:themeColor="text1"/>
          <w:sz w:val="28"/>
          <w:szCs w:val="28"/>
        </w:rPr>
        <w:t>Об объектах культурного наследия (памятниках истории и культуры) народов Российской Федерации</w:t>
      </w:r>
      <w:r w:rsidR="00E55AA8" w:rsidRPr="00B23DB5">
        <w:rPr>
          <w:rFonts w:ascii="Times New Roman" w:hAnsi="Times New Roman" w:cs="Times New Roman"/>
          <w:color w:val="000000" w:themeColor="text1"/>
          <w:sz w:val="28"/>
          <w:szCs w:val="28"/>
        </w:rPr>
        <w:t>»</w:t>
      </w:r>
      <w:r w:rsidRPr="00B23DB5">
        <w:rPr>
          <w:rFonts w:ascii="Times New Roman" w:hAnsi="Times New Roman" w:cs="Times New Roman"/>
          <w:color w:val="000000" w:themeColor="text1"/>
          <w:sz w:val="28"/>
          <w:szCs w:val="28"/>
        </w:rPr>
        <w:t>;</w:t>
      </w:r>
    </w:p>
    <w:p w14:paraId="01579767"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б) объекты обороны, обеспечения вооруженных сил и сопутствующей инфраструктуры, размещаемые (используемые) для обеспечения деятельности указанных объектов;</w:t>
      </w:r>
    </w:p>
    <w:p w14:paraId="185800D2" w14:textId="4CA21F46"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в) объекты электросетевого хозяйства, линии электропередачи, линии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и сооружения связи (в том числе антенно-мачтовые и линейно-кабельные), трубопроводы, автомобильные дороги;</w:t>
      </w:r>
    </w:p>
    <w:p w14:paraId="032426D3" w14:textId="7E3AF42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bookmarkStart w:id="5" w:name="P319"/>
      <w:bookmarkEnd w:id="5"/>
      <w:r w:rsidRPr="00B23DB5">
        <w:rPr>
          <w:rFonts w:ascii="Times New Roman" w:hAnsi="Times New Roman" w:cs="Times New Roman"/>
          <w:color w:val="000000" w:themeColor="text1"/>
          <w:sz w:val="28"/>
          <w:szCs w:val="28"/>
        </w:rPr>
        <w:t xml:space="preserve">3. Требования к внешнему виду зданий, строений, сооружений являются рекомендательными для колористических решений внешних поверхностей вновь создаваемых и реконструируемых объектов капитального строительства, внешний вид которых подлежит согласованию в соответствии с требованиями </w:t>
      </w:r>
      <w:hyperlink r:id="rId24">
        <w:r w:rsidRPr="00B23DB5">
          <w:rPr>
            <w:rFonts w:ascii="Times New Roman" w:hAnsi="Times New Roman" w:cs="Times New Roman"/>
            <w:color w:val="000000" w:themeColor="text1"/>
            <w:sz w:val="28"/>
            <w:szCs w:val="28"/>
          </w:rPr>
          <w:t>постановления</w:t>
        </w:r>
      </w:hyperlink>
      <w:r w:rsidRPr="00B23DB5">
        <w:rPr>
          <w:rFonts w:ascii="Times New Roman" w:hAnsi="Times New Roman" w:cs="Times New Roman"/>
          <w:color w:val="000000" w:themeColor="text1"/>
          <w:sz w:val="28"/>
          <w:szCs w:val="28"/>
        </w:rPr>
        <w:t xml:space="preserve"> Правительства Московской области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 xml:space="preserve">от 27.12.2019 № 1042/39 </w:t>
      </w:r>
      <w:r w:rsidR="00E55AA8" w:rsidRPr="00B23DB5">
        <w:rPr>
          <w:rFonts w:ascii="Times New Roman" w:hAnsi="Times New Roman" w:cs="Times New Roman"/>
          <w:color w:val="000000" w:themeColor="text1"/>
          <w:sz w:val="28"/>
          <w:szCs w:val="28"/>
        </w:rPr>
        <w:t>«</w:t>
      </w:r>
      <w:r w:rsidRPr="00B23DB5">
        <w:rPr>
          <w:rFonts w:ascii="Times New Roman" w:hAnsi="Times New Roman" w:cs="Times New Roman"/>
          <w:color w:val="000000" w:themeColor="text1"/>
          <w:sz w:val="28"/>
          <w:szCs w:val="28"/>
        </w:rPr>
        <w:t xml:space="preserve">Об утверждении Положения о рассмотрении архитектурно-градостроительного облика объекта капитального строительства и выдаче Свидетельства о согласовании архитектурно-градостроительного облика объекта капитального строительства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на территории Московской области</w:t>
      </w:r>
      <w:r w:rsidR="00E55AA8" w:rsidRPr="00B23DB5">
        <w:rPr>
          <w:rFonts w:ascii="Times New Roman" w:hAnsi="Times New Roman" w:cs="Times New Roman"/>
          <w:color w:val="000000" w:themeColor="text1"/>
          <w:sz w:val="28"/>
          <w:szCs w:val="28"/>
        </w:rPr>
        <w:t>»</w:t>
      </w:r>
      <w:r w:rsidRPr="00B23DB5">
        <w:rPr>
          <w:rFonts w:ascii="Times New Roman" w:hAnsi="Times New Roman" w:cs="Times New Roman"/>
          <w:color w:val="000000" w:themeColor="text1"/>
          <w:sz w:val="28"/>
          <w:szCs w:val="28"/>
        </w:rPr>
        <w:t xml:space="preserve">, за исключением обязательных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 xml:space="preserve">к применению для вновь возводимых зданий жилого назначения, указанных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 xml:space="preserve">в </w:t>
      </w:r>
      <w:hyperlink w:anchor="P1491">
        <w:r w:rsidRPr="00B23DB5">
          <w:rPr>
            <w:rFonts w:ascii="Times New Roman" w:hAnsi="Times New Roman" w:cs="Times New Roman"/>
            <w:color w:val="000000" w:themeColor="text1"/>
            <w:sz w:val="28"/>
            <w:szCs w:val="28"/>
          </w:rPr>
          <w:t>части 23</w:t>
        </w:r>
      </w:hyperlink>
      <w:r w:rsidRPr="00B23DB5">
        <w:rPr>
          <w:rFonts w:ascii="Times New Roman" w:hAnsi="Times New Roman" w:cs="Times New Roman"/>
          <w:color w:val="000000" w:themeColor="text1"/>
          <w:sz w:val="28"/>
          <w:szCs w:val="28"/>
        </w:rPr>
        <w:t xml:space="preserve"> настоящей статьи.</w:t>
      </w:r>
    </w:p>
    <w:p w14:paraId="1CF223EA" w14:textId="3E6D4BB8"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4. Требования к внешнему виду зданий, строений, сооружений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 xml:space="preserve">не являются обязательными для существующих зданий, строений, сооружений, в отношении которых не планируются изменения внешнего вида, не нарушены требования к содержанию и соблюдению чистоты внешних </w:t>
      </w:r>
      <w:r w:rsidRPr="00B23DB5">
        <w:rPr>
          <w:rFonts w:ascii="Times New Roman" w:hAnsi="Times New Roman" w:cs="Times New Roman"/>
          <w:color w:val="000000" w:themeColor="text1"/>
          <w:sz w:val="28"/>
          <w:szCs w:val="28"/>
        </w:rPr>
        <w:lastRenderedPageBreak/>
        <w:t xml:space="preserve">поверхностей, указанные в </w:t>
      </w:r>
      <w:hyperlink w:anchor="P1450">
        <w:r w:rsidRPr="00B23DB5">
          <w:rPr>
            <w:rFonts w:ascii="Times New Roman" w:hAnsi="Times New Roman" w:cs="Times New Roman"/>
            <w:color w:val="000000" w:themeColor="text1"/>
            <w:sz w:val="28"/>
            <w:szCs w:val="28"/>
          </w:rPr>
          <w:t>пункте 13</w:t>
        </w:r>
      </w:hyperlink>
      <w:r w:rsidRPr="00B23DB5">
        <w:rPr>
          <w:rFonts w:ascii="Times New Roman" w:hAnsi="Times New Roman" w:cs="Times New Roman"/>
          <w:color w:val="000000" w:themeColor="text1"/>
          <w:sz w:val="28"/>
          <w:szCs w:val="28"/>
        </w:rPr>
        <w:t xml:space="preserve"> настоящей статьи.</w:t>
      </w:r>
    </w:p>
    <w:p w14:paraId="10588D22" w14:textId="0E3DE421"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5. Изменения внешнего вида</w:t>
      </w:r>
      <w:r w:rsidR="00B533F6" w:rsidRPr="00B23DB5">
        <w:rPr>
          <w:rFonts w:ascii="Times New Roman" w:hAnsi="Times New Roman" w:cs="Times New Roman"/>
          <w:color w:val="000000" w:themeColor="text1"/>
          <w:sz w:val="28"/>
          <w:szCs w:val="28"/>
        </w:rPr>
        <w:t xml:space="preserve"> – </w:t>
      </w:r>
      <w:r w:rsidRPr="00B23DB5">
        <w:rPr>
          <w:rFonts w:ascii="Times New Roman" w:hAnsi="Times New Roman" w:cs="Times New Roman"/>
          <w:color w:val="000000" w:themeColor="text1"/>
          <w:sz w:val="28"/>
          <w:szCs w:val="28"/>
        </w:rPr>
        <w:t>объемные, пространственные, колористические и иные изменения внешних поверхностей существующих зданий, строений, сооружений (модернизация, облицовка, ремонт, обустройство фасадов, козырьков, тамбуров, витрин, оконных, дверных проемов, входных площадок, лестниц, пандусов, ограждений и перил, замена кровельного материала и другие изменения внешних поверхностей).</w:t>
      </w:r>
    </w:p>
    <w:p w14:paraId="302B1E44"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6. Подлежат согласованию с администрацией городского округа способом оформления паспорта колористического решения фасадов зданий, строений, сооружений:</w:t>
      </w:r>
    </w:p>
    <w:p w14:paraId="0134EEC9" w14:textId="01FEA0BF"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а) изменения внешнего вида при реконструктивных работах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и капитальном ремонте вне зависимости от местоположения на территории городского округа:</w:t>
      </w:r>
    </w:p>
    <w:p w14:paraId="66B94934"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многоквартирных жилых домов, общежитий;</w:t>
      </w:r>
    </w:p>
    <w:p w14:paraId="6D3A5094"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объектов социальной инфраструктуры;</w:t>
      </w:r>
    </w:p>
    <w:p w14:paraId="7132350C"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объектов нежилого назначения общей площадью более 1500 кв. м;</w:t>
      </w:r>
    </w:p>
    <w:p w14:paraId="2E2A1428" w14:textId="5E8E934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б) изменения внешнего вида при реконструктивных работах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 xml:space="preserve">и капитальном ремонте на территориях, указанных в </w:t>
      </w:r>
      <w:hyperlink w:anchor="P335">
        <w:r w:rsidRPr="00B23DB5">
          <w:rPr>
            <w:rFonts w:ascii="Times New Roman" w:hAnsi="Times New Roman" w:cs="Times New Roman"/>
            <w:color w:val="000000" w:themeColor="text1"/>
            <w:sz w:val="28"/>
            <w:szCs w:val="28"/>
          </w:rPr>
          <w:t>пункте 7</w:t>
        </w:r>
      </w:hyperlink>
      <w:r w:rsidRPr="00B23DB5">
        <w:rPr>
          <w:rFonts w:ascii="Times New Roman" w:hAnsi="Times New Roman" w:cs="Times New Roman"/>
          <w:color w:val="000000" w:themeColor="text1"/>
          <w:sz w:val="28"/>
          <w:szCs w:val="28"/>
        </w:rPr>
        <w:t xml:space="preserve"> настоящей статьи:</w:t>
      </w:r>
    </w:p>
    <w:p w14:paraId="1F5413AE"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индивидуальных жилых домов;</w:t>
      </w:r>
    </w:p>
    <w:p w14:paraId="7783C92F"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блокированных жилых домов;</w:t>
      </w:r>
    </w:p>
    <w:p w14:paraId="15C9FB26"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объектов нежилого назначения общей площадью менее 1500 кв. м;</w:t>
      </w:r>
    </w:p>
    <w:p w14:paraId="00B4AA04" w14:textId="1EB4E323"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в) изменения внешнего вида (внешний вид при новом размещении) некапитальных строений, сооружений на территориях, указанных в </w:t>
      </w:r>
      <w:hyperlink w:anchor="P335">
        <w:r w:rsidRPr="00B23DB5">
          <w:rPr>
            <w:rFonts w:ascii="Times New Roman" w:hAnsi="Times New Roman" w:cs="Times New Roman"/>
            <w:color w:val="000000" w:themeColor="text1"/>
            <w:sz w:val="28"/>
            <w:szCs w:val="28"/>
          </w:rPr>
          <w:t>пункте 7</w:t>
        </w:r>
      </w:hyperlink>
      <w:r w:rsidRPr="00B23DB5">
        <w:rPr>
          <w:rFonts w:ascii="Times New Roman" w:hAnsi="Times New Roman" w:cs="Times New Roman"/>
          <w:color w:val="000000" w:themeColor="text1"/>
          <w:sz w:val="28"/>
          <w:szCs w:val="28"/>
        </w:rPr>
        <w:t xml:space="preserve"> настоящей статьи за исключением нестационарных строений, сооружений, размещаемых по результатам проведения аукциона на право размещения нестационарных торговых объектов на территории городского округа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в соответствии с утвержденными типовыми решениями;</w:t>
      </w:r>
    </w:p>
    <w:p w14:paraId="2DEAFA53" w14:textId="1C7A6F1D"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г) нанесение изображений, указанных в </w:t>
      </w:r>
      <w:hyperlink w:anchor="P1426">
        <w:r w:rsidRPr="00B23DB5">
          <w:rPr>
            <w:rFonts w:ascii="Times New Roman" w:hAnsi="Times New Roman" w:cs="Times New Roman"/>
            <w:color w:val="000000" w:themeColor="text1"/>
            <w:sz w:val="28"/>
            <w:szCs w:val="28"/>
          </w:rPr>
          <w:t>пункте 10</w:t>
        </w:r>
      </w:hyperlink>
      <w:r w:rsidRPr="00B23DB5">
        <w:rPr>
          <w:rFonts w:ascii="Times New Roman" w:hAnsi="Times New Roman" w:cs="Times New Roman"/>
          <w:color w:val="000000" w:themeColor="text1"/>
          <w:sz w:val="28"/>
          <w:szCs w:val="28"/>
        </w:rPr>
        <w:t xml:space="preserve"> настоящей статьи,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на здания, строения, сооружения.</w:t>
      </w:r>
    </w:p>
    <w:p w14:paraId="2A9215B3"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Самовольные изменения внешнего вида не допускаются.</w:t>
      </w:r>
    </w:p>
    <w:p w14:paraId="4157474F"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bookmarkStart w:id="6" w:name="P335"/>
      <w:bookmarkEnd w:id="6"/>
      <w:r w:rsidRPr="00B23DB5">
        <w:rPr>
          <w:rFonts w:ascii="Times New Roman" w:hAnsi="Times New Roman" w:cs="Times New Roman"/>
          <w:color w:val="000000" w:themeColor="text1"/>
          <w:sz w:val="28"/>
          <w:szCs w:val="28"/>
        </w:rPr>
        <w:t>7. Приоритетные территории архитектурно-художественного облика городского округа расположены вдоль:</w:t>
      </w:r>
    </w:p>
    <w:p w14:paraId="4C578AA3" w14:textId="79A3B6AC"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а) общественных территорий, </w:t>
      </w:r>
      <w:r w:rsidR="00E55AA8" w:rsidRPr="00B23DB5">
        <w:rPr>
          <w:rFonts w:ascii="Times New Roman" w:hAnsi="Times New Roman" w:cs="Times New Roman"/>
          <w:color w:val="000000" w:themeColor="text1"/>
          <w:sz w:val="28"/>
          <w:szCs w:val="28"/>
        </w:rPr>
        <w:t>«</w:t>
      </w:r>
      <w:r w:rsidRPr="00B23DB5">
        <w:rPr>
          <w:rFonts w:ascii="Times New Roman" w:hAnsi="Times New Roman" w:cs="Times New Roman"/>
          <w:color w:val="000000" w:themeColor="text1"/>
          <w:sz w:val="28"/>
          <w:szCs w:val="28"/>
        </w:rPr>
        <w:t>вылетных</w:t>
      </w:r>
      <w:r w:rsidR="00E55AA8" w:rsidRPr="00B23DB5">
        <w:rPr>
          <w:rFonts w:ascii="Times New Roman" w:hAnsi="Times New Roman" w:cs="Times New Roman"/>
          <w:color w:val="000000" w:themeColor="text1"/>
          <w:sz w:val="28"/>
          <w:szCs w:val="28"/>
        </w:rPr>
        <w:t>»</w:t>
      </w:r>
      <w:r w:rsidRPr="00B23DB5">
        <w:rPr>
          <w:rFonts w:ascii="Times New Roman" w:hAnsi="Times New Roman" w:cs="Times New Roman"/>
          <w:color w:val="000000" w:themeColor="text1"/>
          <w:sz w:val="28"/>
          <w:szCs w:val="28"/>
        </w:rPr>
        <w:t xml:space="preserve"> магистралей, иных улиц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и дорог общего пользования, иных территорий общего пользования;</w:t>
      </w:r>
    </w:p>
    <w:p w14:paraId="556E64C8"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б) водных объектов общего пользования;</w:t>
      </w:r>
    </w:p>
    <w:p w14:paraId="071D3722"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в) территорий объектов культурного наследия с исторически связанными с ними территориями;</w:t>
      </w:r>
    </w:p>
    <w:p w14:paraId="06D8CB1A"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г) территорий объектов социальной инфраструктуры;</w:t>
      </w:r>
    </w:p>
    <w:p w14:paraId="45F45D51"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д) территорий объектов религиозного использования;</w:t>
      </w:r>
    </w:p>
    <w:p w14:paraId="4AACC118" w14:textId="2FC4D5EF"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е)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w:t>
      </w:r>
      <w:r w:rsid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и (или) муниципальные услуги;</w:t>
      </w:r>
    </w:p>
    <w:p w14:paraId="6078994C"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lastRenderedPageBreak/>
        <w:t>ж) территорий въездных групп, мемориальных комплексов, скульптурно-архитектурных композиций, монументально-декоративный композиций.</w:t>
      </w:r>
    </w:p>
    <w:p w14:paraId="0D9DE1D0" w14:textId="0A8740B1"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8. Анализ соответствия требованиям к внешнему виду зданий, строений, сооружений при оформлении паспорта колористического решения проводится в соответствии с </w:t>
      </w:r>
      <w:hyperlink w:anchor="P356">
        <w:r w:rsidRPr="00B23DB5">
          <w:rPr>
            <w:rFonts w:ascii="Times New Roman" w:hAnsi="Times New Roman" w:cs="Times New Roman"/>
            <w:color w:val="000000" w:themeColor="text1"/>
            <w:sz w:val="28"/>
            <w:szCs w:val="28"/>
          </w:rPr>
          <w:t>таблицей 1</w:t>
        </w:r>
      </w:hyperlink>
      <w:r w:rsidRPr="00B23DB5">
        <w:rPr>
          <w:rFonts w:ascii="Times New Roman" w:hAnsi="Times New Roman" w:cs="Times New Roman"/>
          <w:color w:val="000000" w:themeColor="text1"/>
          <w:sz w:val="28"/>
          <w:szCs w:val="28"/>
        </w:rPr>
        <w:t xml:space="preserve">, </w:t>
      </w:r>
      <w:hyperlink w:anchor="P1426">
        <w:r w:rsidRPr="00B23DB5">
          <w:rPr>
            <w:rFonts w:ascii="Times New Roman" w:hAnsi="Times New Roman" w:cs="Times New Roman"/>
            <w:color w:val="000000" w:themeColor="text1"/>
            <w:sz w:val="28"/>
            <w:szCs w:val="28"/>
          </w:rPr>
          <w:t>пунктами 10</w:t>
        </w:r>
      </w:hyperlink>
      <w:r w:rsidR="00B533F6" w:rsidRPr="00B23DB5">
        <w:rPr>
          <w:rFonts w:ascii="Times New Roman" w:hAnsi="Times New Roman" w:cs="Times New Roman"/>
          <w:color w:val="000000" w:themeColor="text1"/>
          <w:sz w:val="28"/>
          <w:szCs w:val="28"/>
        </w:rPr>
        <w:t xml:space="preserve"> – </w:t>
      </w:r>
      <w:hyperlink w:anchor="P1450">
        <w:r w:rsidRPr="00B23DB5">
          <w:rPr>
            <w:rFonts w:ascii="Times New Roman" w:hAnsi="Times New Roman" w:cs="Times New Roman"/>
            <w:color w:val="000000" w:themeColor="text1"/>
            <w:sz w:val="28"/>
            <w:szCs w:val="28"/>
          </w:rPr>
          <w:t>13</w:t>
        </w:r>
      </w:hyperlink>
      <w:r w:rsidRPr="00B23DB5">
        <w:rPr>
          <w:rFonts w:ascii="Times New Roman" w:hAnsi="Times New Roman" w:cs="Times New Roman"/>
          <w:color w:val="000000" w:themeColor="text1"/>
          <w:sz w:val="28"/>
          <w:szCs w:val="28"/>
        </w:rPr>
        <w:t xml:space="preserve"> настоящей статьи по критериям:</w:t>
      </w:r>
    </w:p>
    <w:p w14:paraId="7CEC9CEF"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а) цвет;</w:t>
      </w:r>
    </w:p>
    <w:p w14:paraId="1C4D7BC1"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б) изображения;</w:t>
      </w:r>
    </w:p>
    <w:p w14:paraId="63916990"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в) привлекательность архитектурно-художественного облика городского округа;</w:t>
      </w:r>
    </w:p>
    <w:p w14:paraId="5C8B99F8" w14:textId="7D0B17CB"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г) визуальный </w:t>
      </w:r>
      <w:r w:rsidR="00E55AA8" w:rsidRPr="00B23DB5">
        <w:rPr>
          <w:rFonts w:ascii="Times New Roman" w:hAnsi="Times New Roman" w:cs="Times New Roman"/>
          <w:color w:val="000000" w:themeColor="text1"/>
          <w:sz w:val="28"/>
          <w:szCs w:val="28"/>
        </w:rPr>
        <w:t>«</w:t>
      </w:r>
      <w:r w:rsidRPr="00B23DB5">
        <w:rPr>
          <w:rFonts w:ascii="Times New Roman" w:hAnsi="Times New Roman" w:cs="Times New Roman"/>
          <w:color w:val="000000" w:themeColor="text1"/>
          <w:sz w:val="28"/>
          <w:szCs w:val="28"/>
        </w:rPr>
        <w:t>мусор</w:t>
      </w:r>
      <w:r w:rsidR="00E55AA8" w:rsidRPr="00B23DB5">
        <w:rPr>
          <w:rFonts w:ascii="Times New Roman" w:hAnsi="Times New Roman" w:cs="Times New Roman"/>
          <w:color w:val="000000" w:themeColor="text1"/>
          <w:sz w:val="28"/>
          <w:szCs w:val="28"/>
        </w:rPr>
        <w:t>»</w:t>
      </w:r>
      <w:r w:rsidRPr="00B23DB5">
        <w:rPr>
          <w:rFonts w:ascii="Times New Roman" w:hAnsi="Times New Roman" w:cs="Times New Roman"/>
          <w:color w:val="000000" w:themeColor="text1"/>
          <w:sz w:val="28"/>
          <w:szCs w:val="28"/>
        </w:rPr>
        <w:t>.</w:t>
      </w:r>
    </w:p>
    <w:p w14:paraId="729EA512"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9. Анализ состояния внешнего благоустройства, надзор за соблюдением требований, указанных в </w:t>
      </w:r>
      <w:hyperlink w:anchor="P1450">
        <w:r w:rsidRPr="00B23DB5">
          <w:rPr>
            <w:rFonts w:ascii="Times New Roman" w:hAnsi="Times New Roman" w:cs="Times New Roman"/>
            <w:color w:val="000000" w:themeColor="text1"/>
            <w:sz w:val="28"/>
            <w:szCs w:val="28"/>
          </w:rPr>
          <w:t>пункте 13</w:t>
        </w:r>
      </w:hyperlink>
      <w:r w:rsidRPr="00B23DB5">
        <w:rPr>
          <w:rFonts w:ascii="Times New Roman" w:hAnsi="Times New Roman" w:cs="Times New Roman"/>
          <w:color w:val="000000" w:themeColor="text1"/>
          <w:sz w:val="28"/>
          <w:szCs w:val="28"/>
        </w:rPr>
        <w:t xml:space="preserve"> настоящей статьи, проводятся при осуществлении надзора за:</w:t>
      </w:r>
    </w:p>
    <w:p w14:paraId="4B2F858B"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а) состоянием и содержанием территорий городского округа;</w:t>
      </w:r>
    </w:p>
    <w:p w14:paraId="792315CF" w14:textId="09E3FEB6"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б) соблюдением чистоты и порядка в местах массового посещения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и отдыха;</w:t>
      </w:r>
    </w:p>
    <w:p w14:paraId="5208B11E" w14:textId="77777777" w:rsidR="00BB1633" w:rsidRPr="00B23DB5" w:rsidRDefault="00820ED4"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в) </w:t>
      </w:r>
      <w:r w:rsidR="00BB1633" w:rsidRPr="00B23DB5">
        <w:rPr>
          <w:rFonts w:ascii="Times New Roman" w:hAnsi="Times New Roman" w:cs="Times New Roman"/>
          <w:color w:val="000000" w:themeColor="text1"/>
          <w:sz w:val="28"/>
          <w:szCs w:val="28"/>
        </w:rPr>
        <w:t>содержанием торговых палаток, павильонов, киосков, предназначенных для осуществления торговли или предоставления услуг, металлических гаражей, тентов для автомобилей, навесов, санитарно-бытовых, складских сооружений, ангаров, фасадов нежилых зданий, сооружений;</w:t>
      </w:r>
    </w:p>
    <w:p w14:paraId="327F9CBF"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г) размещением изображений на внешних поверхностях зданий, строений, сооружений;</w:t>
      </w:r>
    </w:p>
    <w:p w14:paraId="64AD24D9"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д) проведением ремонтных, реконструктивных работ и иных видов работ;</w:t>
      </w:r>
    </w:p>
    <w:p w14:paraId="616B9463" w14:textId="2D4FFD5A"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е) оснащением зданий, строений, сооружений приспособлениями </w:t>
      </w:r>
      <w:r w:rsid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для беспрепятственного доступа маломобильных групп населения.</w:t>
      </w:r>
    </w:p>
    <w:p w14:paraId="772887F5" w14:textId="77777777" w:rsidR="00BB1633" w:rsidRPr="00BB1633" w:rsidRDefault="00BB1633" w:rsidP="00FE69A0">
      <w:pPr>
        <w:pStyle w:val="ConsPlusNormal"/>
        <w:ind w:firstLine="709"/>
        <w:jc w:val="both"/>
        <w:rPr>
          <w:rFonts w:ascii="Times New Roman" w:hAnsi="Times New Roman" w:cs="Times New Roman"/>
          <w:color w:val="000000" w:themeColor="text1"/>
          <w:sz w:val="28"/>
          <w:szCs w:val="28"/>
        </w:rPr>
      </w:pPr>
    </w:p>
    <w:p w14:paraId="6D31C8D4" w14:textId="77777777" w:rsidR="00B23DB5" w:rsidRPr="00BB1633" w:rsidRDefault="00B23DB5" w:rsidP="00B23DB5">
      <w:pPr>
        <w:pStyle w:val="ConsPlusNormal"/>
        <w:jc w:val="center"/>
        <w:rPr>
          <w:rFonts w:ascii="Times New Roman" w:hAnsi="Times New Roman" w:cs="Times New Roman"/>
          <w:color w:val="000000" w:themeColor="text1"/>
          <w:sz w:val="28"/>
          <w:szCs w:val="28"/>
        </w:rPr>
      </w:pPr>
      <w:bookmarkStart w:id="7" w:name="P356"/>
      <w:bookmarkEnd w:id="7"/>
      <w:r w:rsidRPr="00BB1633">
        <w:rPr>
          <w:rFonts w:ascii="Times New Roman" w:hAnsi="Times New Roman" w:cs="Times New Roman"/>
          <w:color w:val="000000" w:themeColor="text1"/>
          <w:sz w:val="28"/>
          <w:szCs w:val="28"/>
        </w:rPr>
        <w:t xml:space="preserve">Таблица 1 </w:t>
      </w:r>
      <w:r>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Цвета, цветовые сочетания, подлежащие учету</w:t>
      </w:r>
    </w:p>
    <w:p w14:paraId="29F25325" w14:textId="77777777" w:rsidR="00B23DB5" w:rsidRPr="00BB1633" w:rsidRDefault="00B23DB5" w:rsidP="00B23DB5">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при подборе цвета, цветовых сочетаний внешней отделки</w:t>
      </w:r>
    </w:p>
    <w:p w14:paraId="506C7C18" w14:textId="77777777" w:rsidR="00B23DB5" w:rsidRPr="00BB1633" w:rsidRDefault="00B23DB5" w:rsidP="00B23DB5">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фасадов зданий, строений, сооружений</w:t>
      </w:r>
      <w:r>
        <w:rPr>
          <w:rFonts w:ascii="Times New Roman" w:hAnsi="Times New Roman" w:cs="Times New Roman"/>
          <w:color w:val="000000" w:themeColor="text1"/>
          <w:sz w:val="28"/>
          <w:szCs w:val="28"/>
        </w:rPr>
        <w:t>»</w:t>
      </w:r>
    </w:p>
    <w:p w14:paraId="492D9288" w14:textId="6AEFA567" w:rsidR="00B23DB5" w:rsidRPr="00BB1633" w:rsidRDefault="00B23DB5">
      <w:pPr>
        <w:pStyle w:val="ConsPlusNormal"/>
        <w:rPr>
          <w:rFonts w:ascii="Times New Roman" w:hAnsi="Times New Roman" w:cs="Times New Roman"/>
          <w:color w:val="000000" w:themeColor="text1"/>
          <w:sz w:val="28"/>
          <w:szCs w:val="28"/>
        </w:rPr>
        <w:sectPr w:rsidR="00B23DB5" w:rsidRPr="00BB1633" w:rsidSect="00A87525">
          <w:pgSz w:w="11906" w:h="16838"/>
          <w:pgMar w:top="1134" w:right="850" w:bottom="1134" w:left="1701" w:header="708" w:footer="708" w:gutter="0"/>
          <w:cols w:space="708"/>
          <w:docGrid w:linePitch="360"/>
        </w:sectPr>
      </w:pPr>
    </w:p>
    <w:tbl>
      <w:tblPr>
        <w:tblW w:w="1644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567"/>
        <w:gridCol w:w="2887"/>
        <w:gridCol w:w="1500"/>
        <w:gridCol w:w="1414"/>
        <w:gridCol w:w="1579"/>
        <w:gridCol w:w="1939"/>
        <w:gridCol w:w="1814"/>
        <w:gridCol w:w="2816"/>
      </w:tblGrid>
      <w:tr w:rsidR="00BB1633" w:rsidRPr="00B23DB5" w14:paraId="54F38A81" w14:textId="77777777" w:rsidTr="00B23DB5">
        <w:tc>
          <w:tcPr>
            <w:tcW w:w="1928" w:type="dxa"/>
            <w:vMerge w:val="restart"/>
            <w:vAlign w:val="center"/>
          </w:tcPr>
          <w:p w14:paraId="5A527848"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Местоположение здания, строения, сооружения в городском округе</w:t>
            </w:r>
          </w:p>
          <w:p w14:paraId="28DD369A"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(по основным типам архитектурно-художественной среды элементов планировочной структуры)</w:t>
            </w:r>
          </w:p>
        </w:tc>
        <w:tc>
          <w:tcPr>
            <w:tcW w:w="3454" w:type="dxa"/>
            <w:gridSpan w:val="2"/>
            <w:vMerge w:val="restart"/>
            <w:vAlign w:val="center"/>
          </w:tcPr>
          <w:p w14:paraId="4984809F"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Цвет, цветовое сочетание</w:t>
            </w:r>
          </w:p>
          <w:p w14:paraId="7B4722F5" w14:textId="291DDB4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ц</w:t>
            </w:r>
            <w:r w:rsidRPr="00B23DB5">
              <w:rPr>
                <w:rFonts w:ascii="Times New Roman" w:hAnsi="Times New Roman" w:cs="Times New Roman"/>
                <w:color w:val="000000" w:themeColor="text1"/>
                <w:sz w:val="24"/>
                <w:szCs w:val="24"/>
              </w:rPr>
              <w:t>»</w:t>
            </w:r>
            <w:r w:rsidR="00B533F6" w:rsidRPr="00B23DB5">
              <w:rPr>
                <w:rFonts w:ascii="Times New Roman" w:hAnsi="Times New Roman" w:cs="Times New Roman"/>
                <w:color w:val="000000" w:themeColor="text1"/>
                <w:sz w:val="24"/>
                <w:szCs w:val="24"/>
              </w:rPr>
              <w:t xml:space="preserve"> – </w:t>
            </w:r>
            <w:r w:rsidR="00BB1633" w:rsidRPr="00B23DB5">
              <w:rPr>
                <w:rFonts w:ascii="Times New Roman" w:hAnsi="Times New Roman" w:cs="Times New Roman"/>
                <w:color w:val="000000" w:themeColor="text1"/>
                <w:sz w:val="24"/>
                <w:szCs w:val="24"/>
              </w:rPr>
              <w:t>цвет</w:t>
            </w:r>
          </w:p>
          <w:p w14:paraId="731510FB" w14:textId="3DE787D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цс</w:t>
            </w:r>
            <w:r w:rsidRPr="00B23DB5">
              <w:rPr>
                <w:rFonts w:ascii="Times New Roman" w:hAnsi="Times New Roman" w:cs="Times New Roman"/>
                <w:color w:val="000000" w:themeColor="text1"/>
                <w:sz w:val="24"/>
                <w:szCs w:val="24"/>
              </w:rPr>
              <w:t>»</w:t>
            </w:r>
            <w:r w:rsidR="00B533F6" w:rsidRPr="00B23DB5">
              <w:rPr>
                <w:rFonts w:ascii="Times New Roman" w:hAnsi="Times New Roman" w:cs="Times New Roman"/>
                <w:color w:val="000000" w:themeColor="text1"/>
                <w:sz w:val="24"/>
                <w:szCs w:val="24"/>
              </w:rPr>
              <w:t xml:space="preserve"> – </w:t>
            </w:r>
            <w:r w:rsidR="00BB1633" w:rsidRPr="00B23DB5">
              <w:rPr>
                <w:rFonts w:ascii="Times New Roman" w:hAnsi="Times New Roman" w:cs="Times New Roman"/>
                <w:color w:val="000000" w:themeColor="text1"/>
                <w:sz w:val="24"/>
                <w:szCs w:val="24"/>
              </w:rPr>
              <w:t>сочетание</w:t>
            </w:r>
          </w:p>
          <w:p w14:paraId="0A395051" w14:textId="6DD4FE3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ц/цс</w:t>
            </w:r>
            <w:r w:rsidRPr="00B23DB5">
              <w:rPr>
                <w:rFonts w:ascii="Times New Roman" w:hAnsi="Times New Roman" w:cs="Times New Roman"/>
                <w:color w:val="000000" w:themeColor="text1"/>
                <w:sz w:val="24"/>
                <w:szCs w:val="24"/>
              </w:rPr>
              <w:t>»</w:t>
            </w:r>
            <w:r w:rsidR="00B533F6" w:rsidRPr="00B23DB5">
              <w:rPr>
                <w:rFonts w:ascii="Times New Roman" w:hAnsi="Times New Roman" w:cs="Times New Roman"/>
                <w:color w:val="000000" w:themeColor="text1"/>
                <w:sz w:val="24"/>
                <w:szCs w:val="24"/>
              </w:rPr>
              <w:t xml:space="preserve"> – </w:t>
            </w:r>
            <w:r w:rsidR="00BB1633" w:rsidRPr="00B23DB5">
              <w:rPr>
                <w:rFonts w:ascii="Times New Roman" w:hAnsi="Times New Roman" w:cs="Times New Roman"/>
                <w:color w:val="000000" w:themeColor="text1"/>
                <w:sz w:val="24"/>
                <w:szCs w:val="24"/>
              </w:rPr>
              <w:t>цвет и все сочетания с цветом</w:t>
            </w:r>
          </w:p>
        </w:tc>
        <w:tc>
          <w:tcPr>
            <w:tcW w:w="11062" w:type="dxa"/>
            <w:gridSpan w:val="6"/>
            <w:vAlign w:val="center"/>
          </w:tcPr>
          <w:p w14:paraId="53CAF2E4"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Ограничения использования цветов, цветовых сочетаний в зависимости от расположения здания, строения, сооружения вдоль приоритетных территорий формирования архитектурно-художественного облика городского округа</w:t>
            </w:r>
          </w:p>
          <w:p w14:paraId="2BD4E8E6" w14:textId="1DA001AD" w:rsidR="00BB1633" w:rsidRPr="00B23DB5" w:rsidRDefault="00E55AA8">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r w:rsidR="00B533F6" w:rsidRPr="00B23DB5">
              <w:rPr>
                <w:rFonts w:ascii="Times New Roman" w:hAnsi="Times New Roman" w:cs="Times New Roman"/>
                <w:color w:val="000000" w:themeColor="text1"/>
                <w:sz w:val="24"/>
                <w:szCs w:val="24"/>
              </w:rPr>
              <w:t xml:space="preserve"> – </w:t>
            </w:r>
            <w:r w:rsidR="00BB1633" w:rsidRPr="00B23DB5">
              <w:rPr>
                <w:rFonts w:ascii="Times New Roman" w:hAnsi="Times New Roman" w:cs="Times New Roman"/>
                <w:color w:val="000000" w:themeColor="text1"/>
                <w:sz w:val="24"/>
                <w:szCs w:val="24"/>
              </w:rPr>
              <w:t>не допускается для всех поверхностей, всех элементов зданий, строений, сооружений;</w:t>
            </w:r>
          </w:p>
          <w:p w14:paraId="21F791C1" w14:textId="58B4AE80" w:rsidR="00BB1633" w:rsidRPr="00B23DB5" w:rsidRDefault="00E55AA8">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533F6" w:rsidRPr="00B23DB5">
              <w:rPr>
                <w:rFonts w:ascii="Times New Roman" w:hAnsi="Times New Roman" w:cs="Times New Roman"/>
                <w:color w:val="000000" w:themeColor="text1"/>
                <w:sz w:val="24"/>
                <w:szCs w:val="24"/>
              </w:rPr>
              <w:t xml:space="preserve"> – </w:t>
            </w:r>
            <w:r w:rsidR="00BB1633" w:rsidRPr="00B23DB5">
              <w:rPr>
                <w:rFonts w:ascii="Times New Roman" w:hAnsi="Times New Roman" w:cs="Times New Roman"/>
                <w:color w:val="000000" w:themeColor="text1"/>
                <w:sz w:val="24"/>
                <w:szCs w:val="24"/>
              </w:rPr>
              <w:t>допускается для всех поверхностей, всех элементов зданий, строений, сооружений:</w:t>
            </w:r>
          </w:p>
          <w:p w14:paraId="319F568E" w14:textId="7777777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Частичное ограничение цвета, цветового сочетания:</w:t>
            </w:r>
          </w:p>
          <w:p w14:paraId="48C85D54" w14:textId="15E8A2A1" w:rsidR="00BB1633" w:rsidRPr="00B23DB5" w:rsidRDefault="00E55AA8">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r w:rsidR="00B533F6" w:rsidRPr="00B23DB5">
              <w:rPr>
                <w:rFonts w:ascii="Times New Roman" w:hAnsi="Times New Roman" w:cs="Times New Roman"/>
                <w:color w:val="000000" w:themeColor="text1"/>
                <w:sz w:val="24"/>
                <w:szCs w:val="24"/>
              </w:rPr>
              <w:t xml:space="preserve"> – </w:t>
            </w:r>
            <w:r w:rsidR="00BB1633" w:rsidRPr="00B23DB5">
              <w:rPr>
                <w:rFonts w:ascii="Times New Roman" w:hAnsi="Times New Roman" w:cs="Times New Roman"/>
                <w:color w:val="000000" w:themeColor="text1"/>
                <w:sz w:val="24"/>
                <w:szCs w:val="24"/>
              </w:rPr>
              <w:t>не допускается для некапитальных нестационарных строений, сооружений;</w:t>
            </w:r>
          </w:p>
          <w:p w14:paraId="49B12DE4" w14:textId="4330AB5B" w:rsidR="00BB1633" w:rsidRPr="00B23DB5" w:rsidRDefault="00E55AA8">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533F6" w:rsidRPr="00B23DB5">
              <w:rPr>
                <w:rFonts w:ascii="Times New Roman" w:hAnsi="Times New Roman" w:cs="Times New Roman"/>
                <w:color w:val="000000" w:themeColor="text1"/>
                <w:sz w:val="24"/>
                <w:szCs w:val="24"/>
              </w:rPr>
              <w:t xml:space="preserve"> – </w:t>
            </w:r>
            <w:r w:rsidR="00BB1633" w:rsidRPr="00B23DB5">
              <w:rPr>
                <w:rFonts w:ascii="Times New Roman" w:hAnsi="Times New Roman" w:cs="Times New Roman"/>
                <w:color w:val="000000" w:themeColor="text1"/>
                <w:sz w:val="24"/>
                <w:szCs w:val="24"/>
              </w:rPr>
              <w:t>не допускается для неостекленных частей окон, витражей, дверей общественных зданий;</w:t>
            </w:r>
          </w:p>
          <w:p w14:paraId="2D3A5D85" w14:textId="25F68060" w:rsidR="00BB1633" w:rsidRPr="00B23DB5" w:rsidRDefault="00E55AA8">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 О</w:t>
            </w:r>
            <w:r w:rsidRPr="00B23DB5">
              <w:rPr>
                <w:rFonts w:ascii="Times New Roman" w:hAnsi="Times New Roman" w:cs="Times New Roman"/>
                <w:color w:val="000000" w:themeColor="text1"/>
                <w:sz w:val="24"/>
                <w:szCs w:val="24"/>
              </w:rPr>
              <w:t>»</w:t>
            </w:r>
            <w:r w:rsidR="00B533F6" w:rsidRPr="00B23DB5">
              <w:rPr>
                <w:rFonts w:ascii="Times New Roman" w:hAnsi="Times New Roman" w:cs="Times New Roman"/>
                <w:color w:val="000000" w:themeColor="text1"/>
                <w:sz w:val="24"/>
                <w:szCs w:val="24"/>
              </w:rPr>
              <w:t xml:space="preserve"> – </w:t>
            </w:r>
            <w:r w:rsidR="00BB1633" w:rsidRPr="00B23DB5">
              <w:rPr>
                <w:rFonts w:ascii="Times New Roman" w:hAnsi="Times New Roman" w:cs="Times New Roman"/>
                <w:color w:val="000000" w:themeColor="text1"/>
                <w:sz w:val="24"/>
                <w:szCs w:val="24"/>
              </w:rPr>
              <w:t>не допускается для скатной кровли, козырьков, навесов общественных зданий;</w:t>
            </w:r>
          </w:p>
          <w:p w14:paraId="33227B0D" w14:textId="48983A51" w:rsidR="00BB1633" w:rsidRPr="00B23DB5" w:rsidRDefault="00E55AA8">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533F6" w:rsidRPr="00B23DB5">
              <w:rPr>
                <w:rFonts w:ascii="Times New Roman" w:hAnsi="Times New Roman" w:cs="Times New Roman"/>
                <w:color w:val="000000" w:themeColor="text1"/>
                <w:sz w:val="24"/>
                <w:szCs w:val="24"/>
              </w:rPr>
              <w:t xml:space="preserve"> – </w:t>
            </w:r>
            <w:r w:rsidR="00BB1633" w:rsidRPr="00B23DB5">
              <w:rPr>
                <w:rFonts w:ascii="Times New Roman" w:hAnsi="Times New Roman" w:cs="Times New Roman"/>
                <w:color w:val="000000" w:themeColor="text1"/>
                <w:sz w:val="24"/>
                <w:szCs w:val="24"/>
              </w:rPr>
              <w:t>не допускается для скатной кровли, козырьков, навесов зданий, строений, сооружений.</w:t>
            </w:r>
          </w:p>
          <w:p w14:paraId="4CD7835B" w14:textId="7777777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Частичное разрешение цвета, цветового сочетания:</w:t>
            </w:r>
          </w:p>
          <w:p w14:paraId="02D7078A" w14:textId="537799B3" w:rsidR="00BB1633" w:rsidRPr="00B23DB5" w:rsidRDefault="00E55AA8">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r w:rsidR="00B533F6" w:rsidRPr="00B23DB5">
              <w:rPr>
                <w:rFonts w:ascii="Times New Roman" w:hAnsi="Times New Roman" w:cs="Times New Roman"/>
                <w:color w:val="000000" w:themeColor="text1"/>
                <w:sz w:val="24"/>
                <w:szCs w:val="24"/>
              </w:rPr>
              <w:t xml:space="preserve"> – </w:t>
            </w:r>
            <w:r w:rsidR="00BB1633" w:rsidRPr="00B23DB5">
              <w:rPr>
                <w:rFonts w:ascii="Times New Roman" w:hAnsi="Times New Roman" w:cs="Times New Roman"/>
                <w:color w:val="000000" w:themeColor="text1"/>
                <w:sz w:val="24"/>
                <w:szCs w:val="24"/>
              </w:rPr>
              <w:t>допускается для неостекленных частей окон, витражей, дверей, ограждений, перил, козырьков зданий, строений, сооружений;</w:t>
            </w:r>
          </w:p>
          <w:p w14:paraId="0E48E592" w14:textId="57FBB352" w:rsidR="00BB1633" w:rsidRPr="00B23DB5" w:rsidRDefault="00E55AA8">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r w:rsidR="00B533F6" w:rsidRPr="00B23DB5">
              <w:rPr>
                <w:rFonts w:ascii="Times New Roman" w:hAnsi="Times New Roman" w:cs="Times New Roman"/>
                <w:color w:val="000000" w:themeColor="text1"/>
                <w:sz w:val="24"/>
                <w:szCs w:val="24"/>
              </w:rPr>
              <w:t xml:space="preserve"> – </w:t>
            </w:r>
            <w:r w:rsidR="00BB1633" w:rsidRPr="00B23DB5">
              <w:rPr>
                <w:rFonts w:ascii="Times New Roman" w:hAnsi="Times New Roman" w:cs="Times New Roman"/>
                <w:color w:val="000000" w:themeColor="text1"/>
                <w:sz w:val="24"/>
                <w:szCs w:val="24"/>
              </w:rPr>
              <w:t>допускается для скатной кровли, элементов кровли, а также для стен, в случае если для стен и для скатной кровли одновременно используется листовая сталь, укладываемая методом фальцевания;</w:t>
            </w:r>
          </w:p>
          <w:p w14:paraId="1D9BBA81" w14:textId="232DF4F0" w:rsidR="00BB1633" w:rsidRPr="00B23DB5" w:rsidRDefault="00E55AA8">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кровля ИЖС</w:t>
            </w:r>
            <w:r w:rsidRPr="00B23DB5">
              <w:rPr>
                <w:rFonts w:ascii="Times New Roman" w:hAnsi="Times New Roman" w:cs="Times New Roman"/>
                <w:color w:val="000000" w:themeColor="text1"/>
                <w:sz w:val="24"/>
                <w:szCs w:val="24"/>
              </w:rPr>
              <w:t>»</w:t>
            </w:r>
            <w:r w:rsidR="00B533F6" w:rsidRPr="00B23DB5">
              <w:rPr>
                <w:rFonts w:ascii="Times New Roman" w:hAnsi="Times New Roman" w:cs="Times New Roman"/>
                <w:color w:val="000000" w:themeColor="text1"/>
                <w:sz w:val="24"/>
                <w:szCs w:val="24"/>
              </w:rPr>
              <w:t xml:space="preserve"> – </w:t>
            </w:r>
            <w:r w:rsidR="00BB1633" w:rsidRPr="00B23DB5">
              <w:rPr>
                <w:rFonts w:ascii="Times New Roman" w:hAnsi="Times New Roman" w:cs="Times New Roman"/>
                <w:color w:val="000000" w:themeColor="text1"/>
                <w:sz w:val="24"/>
                <w:szCs w:val="24"/>
              </w:rPr>
              <w:t>допускается для кровли индивидуальных жилых домов, деревянных зданий со скатной кровлей;</w:t>
            </w:r>
          </w:p>
          <w:p w14:paraId="7A4EB4A3" w14:textId="50EBF787" w:rsidR="00BB1633" w:rsidRPr="00B23DB5" w:rsidRDefault="00E55AA8">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декор ИЖС</w:t>
            </w:r>
            <w:r w:rsidRPr="00B23DB5">
              <w:rPr>
                <w:rFonts w:ascii="Times New Roman" w:hAnsi="Times New Roman" w:cs="Times New Roman"/>
                <w:color w:val="000000" w:themeColor="text1"/>
                <w:sz w:val="24"/>
                <w:szCs w:val="24"/>
              </w:rPr>
              <w:t>»</w:t>
            </w:r>
            <w:r w:rsidR="00B533F6" w:rsidRPr="00B23DB5">
              <w:rPr>
                <w:rFonts w:ascii="Times New Roman" w:hAnsi="Times New Roman" w:cs="Times New Roman"/>
                <w:color w:val="000000" w:themeColor="text1"/>
                <w:sz w:val="24"/>
                <w:szCs w:val="24"/>
              </w:rPr>
              <w:t xml:space="preserve"> – </w:t>
            </w:r>
            <w:r w:rsidR="00BB1633" w:rsidRPr="00B23DB5">
              <w:rPr>
                <w:rFonts w:ascii="Times New Roman" w:hAnsi="Times New Roman" w:cs="Times New Roman"/>
                <w:color w:val="000000" w:themeColor="text1"/>
                <w:sz w:val="24"/>
                <w:szCs w:val="24"/>
              </w:rPr>
              <w:t>допускается для деревянного резного декора (наличников, куриц, ветрениц, подкрылков, причелин, подтечин, розеток, кружев и иных резных орнаментальных элементов) переплетов, козырьков, крылец, иных подобных элементов фасадов индивидуальных жилых домов, деревянных зданий со скатной кровлей;</w:t>
            </w:r>
          </w:p>
          <w:p w14:paraId="3874BFE2" w14:textId="67D9169D" w:rsidR="00BB1633" w:rsidRPr="00B23DB5" w:rsidRDefault="00E55AA8">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533F6" w:rsidRPr="00B23DB5">
              <w:rPr>
                <w:rFonts w:ascii="Times New Roman" w:hAnsi="Times New Roman" w:cs="Times New Roman"/>
                <w:color w:val="000000" w:themeColor="text1"/>
                <w:sz w:val="24"/>
                <w:szCs w:val="24"/>
              </w:rPr>
              <w:t xml:space="preserve"> – </w:t>
            </w:r>
            <w:r w:rsidR="00BB1633" w:rsidRPr="00B23DB5">
              <w:rPr>
                <w:rFonts w:ascii="Times New Roman" w:hAnsi="Times New Roman" w:cs="Times New Roman"/>
                <w:color w:val="000000" w:themeColor="text1"/>
                <w:sz w:val="24"/>
                <w:szCs w:val="24"/>
              </w:rPr>
              <w:t>допускается для фасадов индивидуальных жилых домов, деревянных зданий со скатной кровлей;</w:t>
            </w:r>
          </w:p>
          <w:p w14:paraId="71F225E1" w14:textId="1B744E14" w:rsidR="00BB1633" w:rsidRPr="00B23DB5" w:rsidRDefault="00E55AA8">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533F6" w:rsidRPr="00B23DB5">
              <w:rPr>
                <w:rFonts w:ascii="Times New Roman" w:hAnsi="Times New Roman" w:cs="Times New Roman"/>
                <w:color w:val="000000" w:themeColor="text1"/>
                <w:sz w:val="24"/>
                <w:szCs w:val="24"/>
              </w:rPr>
              <w:t xml:space="preserve"> – </w:t>
            </w:r>
            <w:r w:rsidR="00BB1633" w:rsidRPr="00B23DB5">
              <w:rPr>
                <w:rFonts w:ascii="Times New Roman" w:hAnsi="Times New Roman" w:cs="Times New Roman"/>
                <w:color w:val="000000" w:themeColor="text1"/>
                <w:sz w:val="24"/>
                <w:szCs w:val="24"/>
              </w:rPr>
              <w:t>допускается для автозаправочных станций (комплексов);</w:t>
            </w:r>
          </w:p>
          <w:p w14:paraId="71A40E57" w14:textId="6235F26F" w:rsidR="00BB1633" w:rsidRPr="00B23DB5" w:rsidRDefault="00E55AA8">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533F6" w:rsidRPr="00B23DB5">
              <w:rPr>
                <w:rFonts w:ascii="Times New Roman" w:hAnsi="Times New Roman" w:cs="Times New Roman"/>
                <w:color w:val="000000" w:themeColor="text1"/>
                <w:sz w:val="24"/>
                <w:szCs w:val="24"/>
              </w:rPr>
              <w:t xml:space="preserve"> – </w:t>
            </w:r>
            <w:r w:rsidR="00BB1633" w:rsidRPr="00B23DB5">
              <w:rPr>
                <w:rFonts w:ascii="Times New Roman" w:hAnsi="Times New Roman" w:cs="Times New Roman"/>
                <w:color w:val="000000" w:themeColor="text1"/>
                <w:sz w:val="24"/>
                <w:szCs w:val="24"/>
              </w:rPr>
              <w:t>допускается для зданий в историческом стиле (при наличии аналогичной колористики на фасадах исторической застройки), зданий религиозного назначения;</w:t>
            </w:r>
          </w:p>
          <w:p w14:paraId="3DC70522" w14:textId="57A877B7" w:rsidR="00BB1633" w:rsidRPr="00B23DB5" w:rsidRDefault="00E55AA8">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СОЦ</w:t>
            </w:r>
            <w:r w:rsidRPr="00B23DB5">
              <w:rPr>
                <w:rFonts w:ascii="Times New Roman" w:hAnsi="Times New Roman" w:cs="Times New Roman"/>
                <w:color w:val="000000" w:themeColor="text1"/>
                <w:sz w:val="24"/>
                <w:szCs w:val="24"/>
              </w:rPr>
              <w:t>»</w:t>
            </w:r>
            <w:r w:rsidR="00B533F6" w:rsidRPr="00B23DB5">
              <w:rPr>
                <w:rFonts w:ascii="Times New Roman" w:hAnsi="Times New Roman" w:cs="Times New Roman"/>
                <w:color w:val="000000" w:themeColor="text1"/>
                <w:sz w:val="24"/>
                <w:szCs w:val="24"/>
              </w:rPr>
              <w:t xml:space="preserve"> – </w:t>
            </w:r>
            <w:r w:rsidR="00BB1633" w:rsidRPr="00B23DB5">
              <w:rPr>
                <w:rFonts w:ascii="Times New Roman" w:hAnsi="Times New Roman" w:cs="Times New Roman"/>
                <w:color w:val="000000" w:themeColor="text1"/>
                <w:sz w:val="24"/>
                <w:szCs w:val="24"/>
              </w:rPr>
              <w:t>допускается для цветовых акцентов в отделке (облицовке) фасадов объектов образования, спорта, культуры, здравоохранения, социального обслуживания;</w:t>
            </w:r>
          </w:p>
          <w:p w14:paraId="171CC7FD" w14:textId="71D41AB7" w:rsidR="00BB1633" w:rsidRPr="00B23DB5" w:rsidRDefault="00E55AA8">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МКД</w:t>
            </w:r>
            <w:r w:rsidRPr="00B23DB5">
              <w:rPr>
                <w:rFonts w:ascii="Times New Roman" w:hAnsi="Times New Roman" w:cs="Times New Roman"/>
                <w:color w:val="000000" w:themeColor="text1"/>
                <w:sz w:val="24"/>
                <w:szCs w:val="24"/>
              </w:rPr>
              <w:t>»</w:t>
            </w:r>
            <w:r w:rsidR="00B533F6" w:rsidRPr="00B23DB5">
              <w:rPr>
                <w:rFonts w:ascii="Times New Roman" w:hAnsi="Times New Roman" w:cs="Times New Roman"/>
                <w:color w:val="000000" w:themeColor="text1"/>
                <w:sz w:val="24"/>
                <w:szCs w:val="24"/>
              </w:rPr>
              <w:t xml:space="preserve"> – </w:t>
            </w:r>
            <w:r w:rsidR="00BB1633" w:rsidRPr="00B23DB5">
              <w:rPr>
                <w:rFonts w:ascii="Times New Roman" w:hAnsi="Times New Roman" w:cs="Times New Roman"/>
                <w:color w:val="000000" w:themeColor="text1"/>
                <w:sz w:val="24"/>
                <w:szCs w:val="24"/>
              </w:rPr>
              <w:t>допускается для цветовых акцентов в отделке (облицовке) фасадов многоквартирных среднеэтажных и многоэтажных домов;</w:t>
            </w:r>
          </w:p>
          <w:p w14:paraId="4630F832" w14:textId="5176E0EA" w:rsidR="00BB1633" w:rsidRPr="00B23DB5" w:rsidRDefault="00E55AA8">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w:t>
            </w:r>
            <w:r w:rsidRPr="00B23DB5">
              <w:rPr>
                <w:rFonts w:ascii="Times New Roman" w:hAnsi="Times New Roman" w:cs="Times New Roman"/>
                <w:color w:val="000000" w:themeColor="text1"/>
                <w:sz w:val="24"/>
                <w:szCs w:val="24"/>
              </w:rPr>
              <w:t>»</w:t>
            </w:r>
            <w:r w:rsidR="00B533F6" w:rsidRPr="00B23DB5">
              <w:rPr>
                <w:rFonts w:ascii="Times New Roman" w:hAnsi="Times New Roman" w:cs="Times New Roman"/>
                <w:color w:val="000000" w:themeColor="text1"/>
                <w:sz w:val="24"/>
                <w:szCs w:val="24"/>
              </w:rPr>
              <w:t xml:space="preserve"> – </w:t>
            </w:r>
            <w:r w:rsidR="00BB1633" w:rsidRPr="00B23DB5">
              <w:rPr>
                <w:rFonts w:ascii="Times New Roman" w:hAnsi="Times New Roman" w:cs="Times New Roman"/>
                <w:color w:val="000000" w:themeColor="text1"/>
                <w:sz w:val="24"/>
                <w:szCs w:val="24"/>
              </w:rPr>
              <w:t>допускается для цветовых акцентов в отделке (облицовке), декоративных элементов (арок, пилястр, фризов, пилонов и иных подобных элементов) фасадов зданий (цветовые соотношения 50/50 (или близкие к этой пропорции) не допускаются).</w:t>
            </w:r>
          </w:p>
          <w:p w14:paraId="5FAE7459" w14:textId="77777777" w:rsidR="00BB1633" w:rsidRPr="00B23DB5" w:rsidRDefault="00BB1633">
            <w:pPr>
              <w:pStyle w:val="ConsPlusNormal"/>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Примечание: ограничения не распространяются на:</w:t>
            </w:r>
          </w:p>
          <w:p w14:paraId="42B26089" w14:textId="77777777" w:rsidR="00BB1633" w:rsidRPr="00B23DB5" w:rsidRDefault="00BB1633">
            <w:pPr>
              <w:pStyle w:val="ConsPlusNormal"/>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а) рекламные конструкции и средства размещения информации, внутренние пространства витрин, интерьеры;</w:t>
            </w:r>
          </w:p>
          <w:p w14:paraId="502E3851" w14:textId="77777777" w:rsidR="00BB1633" w:rsidRPr="00B23DB5" w:rsidRDefault="00BB1633">
            <w:pPr>
              <w:pStyle w:val="ConsPlusNormal"/>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б) изображения, указанные в </w:t>
            </w:r>
            <w:hyperlink w:anchor="P1431">
              <w:r w:rsidRPr="00B23DB5">
                <w:rPr>
                  <w:rFonts w:ascii="Times New Roman" w:hAnsi="Times New Roman" w:cs="Times New Roman"/>
                  <w:color w:val="000000" w:themeColor="text1"/>
                  <w:sz w:val="24"/>
                  <w:szCs w:val="24"/>
                </w:rPr>
                <w:t>пункте 11</w:t>
              </w:r>
            </w:hyperlink>
            <w:r w:rsidRPr="00B23DB5">
              <w:rPr>
                <w:rFonts w:ascii="Times New Roman" w:hAnsi="Times New Roman" w:cs="Times New Roman"/>
                <w:color w:val="000000" w:themeColor="text1"/>
                <w:sz w:val="24"/>
                <w:szCs w:val="24"/>
              </w:rPr>
              <w:t xml:space="preserve"> настоящей статьи;</w:t>
            </w:r>
          </w:p>
          <w:p w14:paraId="18335F62" w14:textId="77777777" w:rsidR="00BB1633" w:rsidRPr="00B23DB5" w:rsidRDefault="00BB1633">
            <w:pPr>
              <w:pStyle w:val="ConsPlusNormal"/>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в) цвета и цветовые сочетания внешних поверхностей зданий, строений, сооружений, одобренные Архитектурной комиссией Градостроительного совета Московской области и (или) Рабочей группой при архитектурной комиссии Градостроительного совета Московской области и (или) Рабочем рассмотрении у начальника территориального структурного подразделения Комитета по архитектуре и градостроительству Московской области и (или) Экспертным советом Министерства благоустройства Московской области и (или) муниципальной общественной комиссией по формированию современной городской среды;</w:t>
            </w:r>
          </w:p>
          <w:p w14:paraId="05DEF1EB" w14:textId="77777777" w:rsidR="00BB1633" w:rsidRPr="00B23DB5" w:rsidRDefault="00BB1633">
            <w:pPr>
              <w:pStyle w:val="ConsPlusNormal"/>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г) цвета и цветовые сочетания концепций архитектурно-художественного облика территорий городского округа, одобренных Экспертным советом Министерства благоустройства Московской области, муниципальной общественной комиссией по формированию современной городской среды</w:t>
            </w:r>
          </w:p>
        </w:tc>
      </w:tr>
      <w:tr w:rsidR="00BB1633" w:rsidRPr="00B23DB5" w14:paraId="73059402" w14:textId="77777777" w:rsidTr="00B23DB5">
        <w:tc>
          <w:tcPr>
            <w:tcW w:w="1928" w:type="dxa"/>
            <w:vMerge/>
          </w:tcPr>
          <w:p w14:paraId="1E15514E" w14:textId="77777777" w:rsidR="00BB1633" w:rsidRPr="00B23DB5" w:rsidRDefault="00BB1633">
            <w:pPr>
              <w:pStyle w:val="ConsPlusNormal"/>
              <w:rPr>
                <w:rFonts w:ascii="Times New Roman" w:hAnsi="Times New Roman" w:cs="Times New Roman"/>
                <w:color w:val="000000" w:themeColor="text1"/>
                <w:sz w:val="24"/>
                <w:szCs w:val="24"/>
              </w:rPr>
            </w:pPr>
          </w:p>
        </w:tc>
        <w:tc>
          <w:tcPr>
            <w:tcW w:w="3454" w:type="dxa"/>
            <w:gridSpan w:val="2"/>
            <w:vMerge/>
          </w:tcPr>
          <w:p w14:paraId="32DCDA07" w14:textId="77777777" w:rsidR="00BB1633" w:rsidRPr="00B23DB5" w:rsidRDefault="00BB1633">
            <w:pPr>
              <w:pStyle w:val="ConsPlusNormal"/>
              <w:rPr>
                <w:rFonts w:ascii="Times New Roman" w:hAnsi="Times New Roman" w:cs="Times New Roman"/>
                <w:color w:val="000000" w:themeColor="text1"/>
                <w:sz w:val="24"/>
                <w:szCs w:val="24"/>
              </w:rPr>
            </w:pPr>
          </w:p>
        </w:tc>
        <w:tc>
          <w:tcPr>
            <w:tcW w:w="1500" w:type="dxa"/>
            <w:vAlign w:val="center"/>
          </w:tcPr>
          <w:p w14:paraId="5DA51D53"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Вдоль общественных территорий улиц и дорог общего пользования, иных территорий общего пользования</w:t>
            </w:r>
          </w:p>
        </w:tc>
        <w:tc>
          <w:tcPr>
            <w:tcW w:w="1414" w:type="dxa"/>
            <w:vAlign w:val="center"/>
          </w:tcPr>
          <w:p w14:paraId="2262F0BD"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Вдоль водных объектов общего пользования</w:t>
            </w:r>
          </w:p>
        </w:tc>
        <w:tc>
          <w:tcPr>
            <w:tcW w:w="1579" w:type="dxa"/>
            <w:vAlign w:val="center"/>
          </w:tcPr>
          <w:p w14:paraId="48BA589A"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Вдоль территорий, объектов культурного наследия с исторически связанными с ними территориями</w:t>
            </w:r>
          </w:p>
        </w:tc>
        <w:tc>
          <w:tcPr>
            <w:tcW w:w="1939" w:type="dxa"/>
            <w:vAlign w:val="center"/>
          </w:tcPr>
          <w:p w14:paraId="2FE5F2E6"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Вдоль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муниципальные услуги</w:t>
            </w:r>
          </w:p>
        </w:tc>
        <w:tc>
          <w:tcPr>
            <w:tcW w:w="1814" w:type="dxa"/>
            <w:vAlign w:val="center"/>
          </w:tcPr>
          <w:p w14:paraId="23A42B10"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Вдоль территорий въездных групп, мемориальных комплексов, скульптурно-архитектурных композиций, монументально-декоративный композиций</w:t>
            </w:r>
          </w:p>
        </w:tc>
        <w:tc>
          <w:tcPr>
            <w:tcW w:w="2816" w:type="dxa"/>
            <w:vAlign w:val="center"/>
          </w:tcPr>
          <w:p w14:paraId="6C14BF8E"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Вдоль иных территории</w:t>
            </w:r>
          </w:p>
        </w:tc>
      </w:tr>
      <w:tr w:rsidR="00BB1633" w:rsidRPr="00B23DB5" w14:paraId="6B8F664B" w14:textId="77777777" w:rsidTr="00B23DB5">
        <w:tc>
          <w:tcPr>
            <w:tcW w:w="1928" w:type="dxa"/>
            <w:vMerge w:val="restart"/>
            <w:vAlign w:val="center"/>
          </w:tcPr>
          <w:p w14:paraId="380C0072"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Район, микрорайон, </w:t>
            </w:r>
            <w:r w:rsidRPr="00B23DB5">
              <w:rPr>
                <w:rFonts w:ascii="Times New Roman" w:hAnsi="Times New Roman" w:cs="Times New Roman"/>
                <w:color w:val="000000" w:themeColor="text1"/>
                <w:sz w:val="24"/>
                <w:szCs w:val="24"/>
              </w:rPr>
              <w:lastRenderedPageBreak/>
              <w:t>квартал с застройкой преимущественно до середины XX в.</w:t>
            </w:r>
          </w:p>
        </w:tc>
        <w:tc>
          <w:tcPr>
            <w:tcW w:w="567" w:type="dxa"/>
            <w:vAlign w:val="center"/>
          </w:tcPr>
          <w:p w14:paraId="3F79E8A9"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1</w:t>
            </w:r>
          </w:p>
        </w:tc>
        <w:tc>
          <w:tcPr>
            <w:tcW w:w="2887" w:type="dxa"/>
            <w:vAlign w:val="center"/>
          </w:tcPr>
          <w:p w14:paraId="42DF6DAA" w14:textId="24B00611"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неоновый, флуоресцентный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ц/цс</w:t>
            </w:r>
            <w:r w:rsidR="00E55AA8" w:rsidRPr="00B23DB5">
              <w:rPr>
                <w:rFonts w:ascii="Times New Roman" w:hAnsi="Times New Roman" w:cs="Times New Roman"/>
                <w:color w:val="000000" w:themeColor="text1"/>
                <w:sz w:val="24"/>
                <w:szCs w:val="24"/>
              </w:rPr>
              <w:t>»</w:t>
            </w:r>
          </w:p>
        </w:tc>
        <w:tc>
          <w:tcPr>
            <w:tcW w:w="1500" w:type="dxa"/>
            <w:vAlign w:val="center"/>
          </w:tcPr>
          <w:p w14:paraId="107EFD89" w14:textId="1C2E268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c>
          <w:tcPr>
            <w:tcW w:w="1414" w:type="dxa"/>
            <w:vAlign w:val="center"/>
          </w:tcPr>
          <w:p w14:paraId="72D11E06" w14:textId="77FD786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c>
          <w:tcPr>
            <w:tcW w:w="1579" w:type="dxa"/>
            <w:vAlign w:val="center"/>
          </w:tcPr>
          <w:p w14:paraId="5B79C14B" w14:textId="6590CF9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c>
          <w:tcPr>
            <w:tcW w:w="1939" w:type="dxa"/>
            <w:vAlign w:val="center"/>
          </w:tcPr>
          <w:p w14:paraId="68F9307D" w14:textId="2E7FE5D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c>
          <w:tcPr>
            <w:tcW w:w="1814" w:type="dxa"/>
            <w:vAlign w:val="center"/>
          </w:tcPr>
          <w:p w14:paraId="3AC607DF" w14:textId="682D771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c>
          <w:tcPr>
            <w:tcW w:w="2816" w:type="dxa"/>
            <w:vAlign w:val="center"/>
          </w:tcPr>
          <w:p w14:paraId="5A28D565" w14:textId="3DB49CF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r>
      <w:tr w:rsidR="00BB1633" w:rsidRPr="00B23DB5" w14:paraId="6A6D7910" w14:textId="77777777" w:rsidTr="00B23DB5">
        <w:tc>
          <w:tcPr>
            <w:tcW w:w="1928" w:type="dxa"/>
            <w:vMerge/>
          </w:tcPr>
          <w:p w14:paraId="77544CF2"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818C9EF"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w:t>
            </w:r>
          </w:p>
        </w:tc>
        <w:tc>
          <w:tcPr>
            <w:tcW w:w="2887" w:type="dxa"/>
            <w:vAlign w:val="center"/>
          </w:tcPr>
          <w:p w14:paraId="6A07D6EC" w14:textId="2E1BAB1A"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5 и более цветов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ц/цс</w:t>
            </w:r>
            <w:r w:rsidR="00E55AA8" w:rsidRPr="00B23DB5">
              <w:rPr>
                <w:rFonts w:ascii="Times New Roman" w:hAnsi="Times New Roman" w:cs="Times New Roman"/>
                <w:color w:val="000000" w:themeColor="text1"/>
                <w:sz w:val="24"/>
                <w:szCs w:val="24"/>
              </w:rPr>
              <w:t>»</w:t>
            </w:r>
          </w:p>
        </w:tc>
        <w:tc>
          <w:tcPr>
            <w:tcW w:w="1500" w:type="dxa"/>
            <w:vMerge w:val="restart"/>
            <w:vAlign w:val="center"/>
          </w:tcPr>
          <w:p w14:paraId="49CD1ABD" w14:textId="77DDCFE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C8799ED" w14:textId="150DC69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414" w:type="dxa"/>
            <w:vMerge w:val="restart"/>
            <w:vAlign w:val="center"/>
          </w:tcPr>
          <w:p w14:paraId="59290E0F" w14:textId="31688B1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579" w:type="dxa"/>
            <w:vMerge w:val="restart"/>
            <w:vAlign w:val="center"/>
          </w:tcPr>
          <w:p w14:paraId="170D440C" w14:textId="70B329E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939" w:type="dxa"/>
            <w:vMerge w:val="restart"/>
            <w:vAlign w:val="center"/>
          </w:tcPr>
          <w:p w14:paraId="72F837BB" w14:textId="7C30712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814" w:type="dxa"/>
            <w:vMerge w:val="restart"/>
            <w:vAlign w:val="center"/>
          </w:tcPr>
          <w:p w14:paraId="377EE3B1" w14:textId="7650079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2816" w:type="dxa"/>
            <w:vMerge w:val="restart"/>
            <w:vAlign w:val="center"/>
          </w:tcPr>
          <w:p w14:paraId="19F1C05D" w14:textId="3E54949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r>
      <w:tr w:rsidR="00BB1633" w:rsidRPr="00B23DB5" w14:paraId="71AF322F" w14:textId="77777777" w:rsidTr="00B23DB5">
        <w:tc>
          <w:tcPr>
            <w:tcW w:w="1928" w:type="dxa"/>
            <w:vMerge/>
          </w:tcPr>
          <w:p w14:paraId="04CA4D62"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600751A9"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w:t>
            </w:r>
          </w:p>
        </w:tc>
        <w:tc>
          <w:tcPr>
            <w:tcW w:w="2887" w:type="dxa"/>
            <w:vAlign w:val="center"/>
          </w:tcPr>
          <w:p w14:paraId="13D4AEEB" w14:textId="4278E1B3"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фиолетовый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ц/цс</w:t>
            </w:r>
            <w:r w:rsidR="00E55AA8" w:rsidRPr="00B23DB5">
              <w:rPr>
                <w:rFonts w:ascii="Times New Roman" w:hAnsi="Times New Roman" w:cs="Times New Roman"/>
                <w:color w:val="000000" w:themeColor="text1"/>
                <w:sz w:val="24"/>
                <w:szCs w:val="24"/>
              </w:rPr>
              <w:t>»</w:t>
            </w:r>
          </w:p>
        </w:tc>
        <w:tc>
          <w:tcPr>
            <w:tcW w:w="1500" w:type="dxa"/>
            <w:vMerge/>
          </w:tcPr>
          <w:p w14:paraId="61471DC6"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004E1BCF"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4F8D96BC"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05DC8F88"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797AFF1D"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7E99E9E7"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01D4AEA5" w14:textId="77777777" w:rsidTr="00B23DB5">
        <w:tc>
          <w:tcPr>
            <w:tcW w:w="1928" w:type="dxa"/>
            <w:vMerge/>
          </w:tcPr>
          <w:p w14:paraId="69252B3C"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1F887DE"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4</w:t>
            </w:r>
          </w:p>
        </w:tc>
        <w:tc>
          <w:tcPr>
            <w:tcW w:w="2887" w:type="dxa"/>
            <w:vAlign w:val="center"/>
          </w:tcPr>
          <w:p w14:paraId="46813F24" w14:textId="2455F330"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черный-желтый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67602CB4"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6F9FF36B"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64A3DA4"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92B9A77"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8D19190"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AC9FBFC"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73E07065" w14:textId="77777777" w:rsidTr="00B23DB5">
        <w:tc>
          <w:tcPr>
            <w:tcW w:w="1928" w:type="dxa"/>
            <w:vMerge/>
          </w:tcPr>
          <w:p w14:paraId="573C96FA"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4A78E703"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5</w:t>
            </w:r>
          </w:p>
        </w:tc>
        <w:tc>
          <w:tcPr>
            <w:tcW w:w="2887" w:type="dxa"/>
            <w:vAlign w:val="center"/>
          </w:tcPr>
          <w:p w14:paraId="1B43480A" w14:textId="17A09563"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красный-зеленый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7F2F7B53"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5B9B1B3B"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8709ED7"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38A9A56"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374FB53A"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7E83FB3"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0DE61C1D" w14:textId="77777777" w:rsidTr="00B23DB5">
        <w:tc>
          <w:tcPr>
            <w:tcW w:w="1928" w:type="dxa"/>
            <w:vMerge/>
          </w:tcPr>
          <w:p w14:paraId="0444BFA4"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C78AE40"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6</w:t>
            </w:r>
          </w:p>
        </w:tc>
        <w:tc>
          <w:tcPr>
            <w:tcW w:w="2887" w:type="dxa"/>
            <w:vAlign w:val="center"/>
          </w:tcPr>
          <w:p w14:paraId="1CC1A585" w14:textId="32B7F359"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оранжевый-синий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4BF791BE"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739F093A"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3731E2CB"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0FD64ECE"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B99EC22"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4B04B023"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7E662D0C" w14:textId="77777777" w:rsidTr="00B23DB5">
        <w:tc>
          <w:tcPr>
            <w:tcW w:w="1928" w:type="dxa"/>
            <w:vMerge/>
          </w:tcPr>
          <w:p w14:paraId="4FD13F81"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97E0FD5"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7</w:t>
            </w:r>
          </w:p>
        </w:tc>
        <w:tc>
          <w:tcPr>
            <w:tcW w:w="2887" w:type="dxa"/>
            <w:vAlign w:val="center"/>
          </w:tcPr>
          <w:p w14:paraId="64321B4B" w14:textId="1E11CBC6"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розовый-зеленый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714DFFEF"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58605F0C"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042B2681"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0670DFDC"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3348A8DB"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5829A4D"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3BBA6956" w14:textId="77777777" w:rsidTr="00B23DB5">
        <w:tc>
          <w:tcPr>
            <w:tcW w:w="1928" w:type="dxa"/>
            <w:vMerge/>
          </w:tcPr>
          <w:p w14:paraId="30DB2497"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621778D0"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8</w:t>
            </w:r>
          </w:p>
        </w:tc>
        <w:tc>
          <w:tcPr>
            <w:tcW w:w="2887" w:type="dxa"/>
            <w:vAlign w:val="center"/>
          </w:tcPr>
          <w:p w14:paraId="3982BA1A" w14:textId="44E4A5A0"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оранжевый-голубой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672A388E"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59C899DE"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7FC3C445"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144D771E"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7ADF6AAC"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680C5233"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72235BE8" w14:textId="77777777" w:rsidTr="00B23DB5">
        <w:tc>
          <w:tcPr>
            <w:tcW w:w="1928" w:type="dxa"/>
            <w:vMerge/>
          </w:tcPr>
          <w:p w14:paraId="7967D6EA"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FACC493"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9</w:t>
            </w:r>
          </w:p>
        </w:tc>
        <w:tc>
          <w:tcPr>
            <w:tcW w:w="2887" w:type="dxa"/>
            <w:vAlign w:val="center"/>
          </w:tcPr>
          <w:p w14:paraId="41FDEEBA" w14:textId="01FDD086"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желтый-синий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45BC3FAB"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61E364C0"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B9D0D96"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031F2CA8"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5E00D191"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60748BC8"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446DCEDB" w14:textId="77777777" w:rsidTr="00B23DB5">
        <w:tc>
          <w:tcPr>
            <w:tcW w:w="1928" w:type="dxa"/>
            <w:vMerge/>
          </w:tcPr>
          <w:p w14:paraId="5189D4D5"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FB6CB78"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10</w:t>
            </w:r>
          </w:p>
        </w:tc>
        <w:tc>
          <w:tcPr>
            <w:tcW w:w="2887" w:type="dxa"/>
            <w:vAlign w:val="center"/>
          </w:tcPr>
          <w:p w14:paraId="12A87724" w14:textId="2B826D7A"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черный-белый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63EF4A90"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6E0C4FC6"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95D5A7C"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3D65351E"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6EB39337"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7A23A495"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7D442633" w14:textId="77777777" w:rsidTr="00B23DB5">
        <w:tc>
          <w:tcPr>
            <w:tcW w:w="1928" w:type="dxa"/>
            <w:vMerge/>
          </w:tcPr>
          <w:p w14:paraId="43A58299"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3F8FF5A8"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11</w:t>
            </w:r>
          </w:p>
        </w:tc>
        <w:tc>
          <w:tcPr>
            <w:tcW w:w="2887" w:type="dxa"/>
            <w:vAlign w:val="center"/>
          </w:tcPr>
          <w:p w14:paraId="10D01237" w14:textId="2907B853"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белый-синий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val="restart"/>
            <w:vAlign w:val="center"/>
          </w:tcPr>
          <w:p w14:paraId="195775D7" w14:textId="6C3BA34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B5072E0" w14:textId="0E0A3E3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декор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853D6EF" w14:textId="4FE4B08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414" w:type="dxa"/>
            <w:vMerge w:val="restart"/>
            <w:vAlign w:val="center"/>
          </w:tcPr>
          <w:p w14:paraId="73698DAD" w14:textId="2D16580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декор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36D138B" w14:textId="03F4C8B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579" w:type="dxa"/>
            <w:vMerge w:val="restart"/>
            <w:vAlign w:val="center"/>
          </w:tcPr>
          <w:p w14:paraId="7A939256" w14:textId="332767B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939" w:type="dxa"/>
            <w:vMerge w:val="restart"/>
            <w:vAlign w:val="center"/>
          </w:tcPr>
          <w:p w14:paraId="0A61DB17" w14:textId="7B45352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декор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71EBFEB" w14:textId="6CECB69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814" w:type="dxa"/>
            <w:vMerge w:val="restart"/>
            <w:vAlign w:val="center"/>
          </w:tcPr>
          <w:p w14:paraId="21B58DEA" w14:textId="133E828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2816" w:type="dxa"/>
            <w:vMerge w:val="restart"/>
            <w:vAlign w:val="center"/>
          </w:tcPr>
          <w:p w14:paraId="4D1200EE" w14:textId="4E322B7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декор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6BA89C5" w14:textId="0F62697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r>
      <w:tr w:rsidR="00BB1633" w:rsidRPr="00B23DB5" w14:paraId="3F6F153C" w14:textId="77777777" w:rsidTr="00B23DB5">
        <w:tc>
          <w:tcPr>
            <w:tcW w:w="1928" w:type="dxa"/>
            <w:vMerge/>
          </w:tcPr>
          <w:p w14:paraId="3A7A785A"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767D80F"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12</w:t>
            </w:r>
          </w:p>
        </w:tc>
        <w:tc>
          <w:tcPr>
            <w:tcW w:w="2887" w:type="dxa"/>
            <w:vAlign w:val="center"/>
          </w:tcPr>
          <w:p w14:paraId="35D8763D" w14:textId="38A80C82"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белый-красный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4C3CE43E"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570CEF72"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264AC8D9"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1E07FDE8"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33A4754A"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473460B7"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B219781" w14:textId="77777777" w:rsidTr="00B23DB5">
        <w:tc>
          <w:tcPr>
            <w:tcW w:w="1928" w:type="dxa"/>
            <w:vMerge/>
          </w:tcPr>
          <w:p w14:paraId="238E86F3"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DDBDE30"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13</w:t>
            </w:r>
          </w:p>
        </w:tc>
        <w:tc>
          <w:tcPr>
            <w:tcW w:w="2887" w:type="dxa"/>
            <w:vAlign w:val="center"/>
          </w:tcPr>
          <w:p w14:paraId="66E79CF8" w14:textId="3212F672"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красный-желтый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val="restart"/>
            <w:vAlign w:val="center"/>
          </w:tcPr>
          <w:p w14:paraId="5E7DC583" w14:textId="64E7C0F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A0F1041" w14:textId="563B45C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414" w:type="dxa"/>
            <w:vMerge w:val="restart"/>
            <w:vAlign w:val="center"/>
          </w:tcPr>
          <w:p w14:paraId="4EEF4309" w14:textId="1DF398F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579" w:type="dxa"/>
            <w:vMerge w:val="restart"/>
            <w:vAlign w:val="center"/>
          </w:tcPr>
          <w:p w14:paraId="4BEB9DAA" w14:textId="367672A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939" w:type="dxa"/>
            <w:vMerge w:val="restart"/>
            <w:vAlign w:val="center"/>
          </w:tcPr>
          <w:p w14:paraId="290C6417" w14:textId="526C3C7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814" w:type="dxa"/>
            <w:vMerge w:val="restart"/>
            <w:vAlign w:val="center"/>
          </w:tcPr>
          <w:p w14:paraId="5B689E52" w14:textId="7C7D52F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2816" w:type="dxa"/>
            <w:vMerge w:val="restart"/>
            <w:vAlign w:val="center"/>
          </w:tcPr>
          <w:p w14:paraId="578E9311" w14:textId="3AD6351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декор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3ACE6DE" w14:textId="6193EEB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r>
      <w:tr w:rsidR="00BB1633" w:rsidRPr="00B23DB5" w14:paraId="73D89266" w14:textId="77777777" w:rsidTr="00B23DB5">
        <w:tc>
          <w:tcPr>
            <w:tcW w:w="1928" w:type="dxa"/>
            <w:vMerge/>
          </w:tcPr>
          <w:p w14:paraId="02BE2D4C"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4DC72C8"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14</w:t>
            </w:r>
          </w:p>
        </w:tc>
        <w:tc>
          <w:tcPr>
            <w:tcW w:w="2887" w:type="dxa"/>
            <w:vAlign w:val="center"/>
          </w:tcPr>
          <w:p w14:paraId="282C4903" w14:textId="5DEBF5B1"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синий-красный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45F9C737"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1A5C5BA1"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433F060"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37997841"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15A7263D"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4872B6B8"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1DD09730" w14:textId="77777777" w:rsidTr="00B23DB5">
        <w:tc>
          <w:tcPr>
            <w:tcW w:w="1928" w:type="dxa"/>
            <w:vMerge/>
          </w:tcPr>
          <w:p w14:paraId="56753FED"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6B223E16"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15</w:t>
            </w:r>
          </w:p>
        </w:tc>
        <w:tc>
          <w:tcPr>
            <w:tcW w:w="2887" w:type="dxa"/>
            <w:vAlign w:val="center"/>
          </w:tcPr>
          <w:p w14:paraId="1BB4CDC7" w14:textId="5469896E"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голубой-красный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02470178"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79101894"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798BEA9D"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07B47BC1"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31FC5230"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37E9C252"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16555EA8" w14:textId="77777777" w:rsidTr="00B23DB5">
        <w:tc>
          <w:tcPr>
            <w:tcW w:w="1928" w:type="dxa"/>
            <w:vMerge/>
          </w:tcPr>
          <w:p w14:paraId="6644C648"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7779AAF"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16</w:t>
            </w:r>
          </w:p>
        </w:tc>
        <w:tc>
          <w:tcPr>
            <w:tcW w:w="2887" w:type="dxa"/>
            <w:vAlign w:val="center"/>
          </w:tcPr>
          <w:p w14:paraId="4276264F" w14:textId="4A3F8314"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черный-красный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49A86C8E"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5D5964D7"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497E8377"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158653A2"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5D433ACD"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7733B937"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4DD3AEE8" w14:textId="77777777" w:rsidTr="00B23DB5">
        <w:tc>
          <w:tcPr>
            <w:tcW w:w="1928" w:type="dxa"/>
            <w:vMerge/>
          </w:tcPr>
          <w:p w14:paraId="641D0741"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48AC399B"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17</w:t>
            </w:r>
          </w:p>
        </w:tc>
        <w:tc>
          <w:tcPr>
            <w:tcW w:w="2887" w:type="dxa"/>
            <w:vAlign w:val="center"/>
          </w:tcPr>
          <w:p w14:paraId="122AC5DB" w14:textId="56EA24AE"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черный-оранжевый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0DF50E2C"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0D2D5686"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1F5D106C"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04BCC7C"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06F0954E"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569C8629"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19DCAD20" w14:textId="77777777" w:rsidTr="00B23DB5">
        <w:tc>
          <w:tcPr>
            <w:tcW w:w="1928" w:type="dxa"/>
            <w:vMerge/>
          </w:tcPr>
          <w:p w14:paraId="4CE9D638"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41CBF750"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18</w:t>
            </w:r>
          </w:p>
        </w:tc>
        <w:tc>
          <w:tcPr>
            <w:tcW w:w="2887" w:type="dxa"/>
            <w:vAlign w:val="center"/>
          </w:tcPr>
          <w:p w14:paraId="48DB9127" w14:textId="1EB78BF4"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черный-синий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2A5C5DE2"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348A8357"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40DD6B16"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0961F39A"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0DCB0ECD"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42037643"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333CA584" w14:textId="77777777" w:rsidTr="00B23DB5">
        <w:tc>
          <w:tcPr>
            <w:tcW w:w="1928" w:type="dxa"/>
            <w:vMerge/>
          </w:tcPr>
          <w:p w14:paraId="41EA74B9"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A8CBDB7"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19</w:t>
            </w:r>
          </w:p>
        </w:tc>
        <w:tc>
          <w:tcPr>
            <w:tcW w:w="2887" w:type="dxa"/>
            <w:vAlign w:val="center"/>
          </w:tcPr>
          <w:p w14:paraId="6456ED85" w14:textId="3DF4123A"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черный-голубой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75E2F190"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1E5A10E2"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0046736A"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29C65DA9"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3A03E00F"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41B76223"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5F6ED202" w14:textId="77777777" w:rsidTr="00B23DB5">
        <w:tc>
          <w:tcPr>
            <w:tcW w:w="1928" w:type="dxa"/>
            <w:vMerge/>
          </w:tcPr>
          <w:p w14:paraId="38A699C3"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6A659B63"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20</w:t>
            </w:r>
          </w:p>
        </w:tc>
        <w:tc>
          <w:tcPr>
            <w:tcW w:w="2887" w:type="dxa"/>
            <w:vAlign w:val="center"/>
          </w:tcPr>
          <w:p w14:paraId="57072517" w14:textId="6E4570FF"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черный-розовый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4826D46C"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14B010BF"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417F3D3D"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95D1C6F"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1418AEE9"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11FAD94B"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1F2AB086" w14:textId="77777777" w:rsidTr="00B23DB5">
        <w:tc>
          <w:tcPr>
            <w:tcW w:w="1928" w:type="dxa"/>
            <w:vMerge/>
          </w:tcPr>
          <w:p w14:paraId="397B86AC"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2EA3632"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21</w:t>
            </w:r>
          </w:p>
        </w:tc>
        <w:tc>
          <w:tcPr>
            <w:tcW w:w="2887" w:type="dxa"/>
            <w:vAlign w:val="center"/>
          </w:tcPr>
          <w:p w14:paraId="7E2E0177" w14:textId="056684B3"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черный-зеленый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45FB2240"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4E5DBA01"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7CB5A083"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EDBADDC"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CA9BCE5"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6C06D38"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5C34351" w14:textId="77777777" w:rsidTr="00B23DB5">
        <w:tc>
          <w:tcPr>
            <w:tcW w:w="1928" w:type="dxa"/>
            <w:vMerge/>
          </w:tcPr>
          <w:p w14:paraId="43C2BA7A"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078C432"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22</w:t>
            </w:r>
          </w:p>
        </w:tc>
        <w:tc>
          <w:tcPr>
            <w:tcW w:w="2887" w:type="dxa"/>
            <w:vAlign w:val="center"/>
          </w:tcPr>
          <w:p w14:paraId="540B7EE4" w14:textId="21C775DB"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желтый-оранжевый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val="restart"/>
            <w:vAlign w:val="center"/>
          </w:tcPr>
          <w:p w14:paraId="580FCAAA" w14:textId="6BB2C0D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0DED3CA" w14:textId="00A6C92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F6FEC23" w14:textId="2694F31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3C2C903" w14:textId="5A9CB03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СОЦ</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2A6712D" w14:textId="0EAD71A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МКД</w:t>
            </w:r>
            <w:r w:rsidRPr="00B23DB5">
              <w:rPr>
                <w:rFonts w:ascii="Times New Roman" w:hAnsi="Times New Roman" w:cs="Times New Roman"/>
                <w:color w:val="000000" w:themeColor="text1"/>
                <w:sz w:val="24"/>
                <w:szCs w:val="24"/>
              </w:rPr>
              <w:t>»</w:t>
            </w:r>
          </w:p>
        </w:tc>
        <w:tc>
          <w:tcPr>
            <w:tcW w:w="1414" w:type="dxa"/>
            <w:vMerge w:val="restart"/>
            <w:vAlign w:val="center"/>
          </w:tcPr>
          <w:p w14:paraId="16509335" w14:textId="34EE341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C2C1326" w14:textId="7849DB5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1E769CE" w14:textId="7A37B3C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СОЦ</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5D2C4E0" w14:textId="2620C35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МКД</w:t>
            </w:r>
            <w:r w:rsidRPr="00B23DB5">
              <w:rPr>
                <w:rFonts w:ascii="Times New Roman" w:hAnsi="Times New Roman" w:cs="Times New Roman"/>
                <w:color w:val="000000" w:themeColor="text1"/>
                <w:sz w:val="24"/>
                <w:szCs w:val="24"/>
              </w:rPr>
              <w:t>»</w:t>
            </w:r>
          </w:p>
        </w:tc>
        <w:tc>
          <w:tcPr>
            <w:tcW w:w="1579" w:type="dxa"/>
            <w:vMerge w:val="restart"/>
            <w:vAlign w:val="center"/>
          </w:tcPr>
          <w:p w14:paraId="51D79253" w14:textId="6FFA9B7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939" w:type="dxa"/>
            <w:vMerge w:val="restart"/>
            <w:vAlign w:val="center"/>
          </w:tcPr>
          <w:p w14:paraId="561568E5" w14:textId="56AF6EB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E6604DE" w14:textId="7400403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AD56CCC" w14:textId="4D6FB4B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СОЦ</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8BBB821" w14:textId="444E39E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МКД</w:t>
            </w:r>
            <w:r w:rsidRPr="00B23DB5">
              <w:rPr>
                <w:rFonts w:ascii="Times New Roman" w:hAnsi="Times New Roman" w:cs="Times New Roman"/>
                <w:color w:val="000000" w:themeColor="text1"/>
                <w:sz w:val="24"/>
                <w:szCs w:val="24"/>
              </w:rPr>
              <w:t>»</w:t>
            </w:r>
          </w:p>
        </w:tc>
        <w:tc>
          <w:tcPr>
            <w:tcW w:w="1814" w:type="dxa"/>
            <w:vMerge w:val="restart"/>
            <w:vAlign w:val="center"/>
          </w:tcPr>
          <w:p w14:paraId="0493CB18" w14:textId="758594B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2816" w:type="dxa"/>
            <w:vMerge w:val="restart"/>
            <w:vAlign w:val="center"/>
          </w:tcPr>
          <w:p w14:paraId="34E309EC" w14:textId="3407E1F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500710A" w14:textId="15CD657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CFD38FD" w14:textId="63C913E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СОЦ</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9803022" w14:textId="150B825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МКД</w:t>
            </w:r>
            <w:r w:rsidRPr="00B23DB5">
              <w:rPr>
                <w:rFonts w:ascii="Times New Roman" w:hAnsi="Times New Roman" w:cs="Times New Roman"/>
                <w:color w:val="000000" w:themeColor="text1"/>
                <w:sz w:val="24"/>
                <w:szCs w:val="24"/>
              </w:rPr>
              <w:t>»</w:t>
            </w:r>
          </w:p>
        </w:tc>
      </w:tr>
      <w:tr w:rsidR="00BB1633" w:rsidRPr="00B23DB5" w14:paraId="4D6FD567" w14:textId="77777777" w:rsidTr="00B23DB5">
        <w:tc>
          <w:tcPr>
            <w:tcW w:w="1928" w:type="dxa"/>
            <w:vMerge/>
          </w:tcPr>
          <w:p w14:paraId="0EFA78C2"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39F76765"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23</w:t>
            </w:r>
          </w:p>
        </w:tc>
        <w:tc>
          <w:tcPr>
            <w:tcW w:w="2887" w:type="dxa"/>
            <w:vAlign w:val="center"/>
          </w:tcPr>
          <w:p w14:paraId="63465B04" w14:textId="778B843D"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розовый-желтый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1D1E93AE"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39142AEA"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55BF2F65"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228A0E1C"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54C088A"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70F04ABB"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51DC9E31" w14:textId="77777777" w:rsidTr="00B23DB5">
        <w:tc>
          <w:tcPr>
            <w:tcW w:w="1928" w:type="dxa"/>
            <w:vMerge/>
          </w:tcPr>
          <w:p w14:paraId="565AB8CB"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1701E8E"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24</w:t>
            </w:r>
          </w:p>
        </w:tc>
        <w:tc>
          <w:tcPr>
            <w:tcW w:w="2887" w:type="dxa"/>
            <w:vAlign w:val="center"/>
          </w:tcPr>
          <w:p w14:paraId="7551337B" w14:textId="721A8CE8"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голубой-розовый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4730E64D"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39FFF21D"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2AF809B8"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0899A0C1"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08B8B57A"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3116C6FD"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099B5774" w14:textId="77777777" w:rsidTr="00B23DB5">
        <w:tc>
          <w:tcPr>
            <w:tcW w:w="1928" w:type="dxa"/>
            <w:vMerge/>
          </w:tcPr>
          <w:p w14:paraId="17ADA62E"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BCCE728"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25</w:t>
            </w:r>
          </w:p>
        </w:tc>
        <w:tc>
          <w:tcPr>
            <w:tcW w:w="2887" w:type="dxa"/>
            <w:vAlign w:val="center"/>
          </w:tcPr>
          <w:p w14:paraId="7ECCEF6D" w14:textId="409FB04D"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красный-оранжевый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170A1938"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79762D1E"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45ADC572"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367C6F78"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5ECD2C41"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0279568"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94EF4C3" w14:textId="77777777" w:rsidTr="00B23DB5">
        <w:tc>
          <w:tcPr>
            <w:tcW w:w="1928" w:type="dxa"/>
            <w:vMerge/>
          </w:tcPr>
          <w:p w14:paraId="2776B81D"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081F085"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26</w:t>
            </w:r>
          </w:p>
        </w:tc>
        <w:tc>
          <w:tcPr>
            <w:tcW w:w="2887" w:type="dxa"/>
            <w:vAlign w:val="center"/>
          </w:tcPr>
          <w:p w14:paraId="63F4C730" w14:textId="555CFD69"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синий-голубой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408A6CB8"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19799CC6"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98007CF"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6FB86CA8"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112D6EC8"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16FFAAFA"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718A3B3" w14:textId="77777777" w:rsidTr="00B23DB5">
        <w:tc>
          <w:tcPr>
            <w:tcW w:w="1928" w:type="dxa"/>
            <w:vMerge/>
          </w:tcPr>
          <w:p w14:paraId="1510C2AC"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3F08EE31"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27</w:t>
            </w:r>
          </w:p>
        </w:tc>
        <w:tc>
          <w:tcPr>
            <w:tcW w:w="2887" w:type="dxa"/>
            <w:vAlign w:val="center"/>
          </w:tcPr>
          <w:p w14:paraId="54A69FFF" w14:textId="41278433"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синий-зеленый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1754DD72"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2DC00FCB"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3C2AAD1F"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C4057F3"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5B7AEF60"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163E1782"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00F63681" w14:textId="77777777" w:rsidTr="00B23DB5">
        <w:tc>
          <w:tcPr>
            <w:tcW w:w="1928" w:type="dxa"/>
            <w:vMerge/>
          </w:tcPr>
          <w:p w14:paraId="374D0330"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0801744"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28</w:t>
            </w:r>
          </w:p>
        </w:tc>
        <w:tc>
          <w:tcPr>
            <w:tcW w:w="2887" w:type="dxa"/>
            <w:vAlign w:val="center"/>
          </w:tcPr>
          <w:p w14:paraId="6D094279" w14:textId="3BEAEAAE"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голубой-зеленый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174813B2"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43285155"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7CC4F029"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2A3E3D45"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30C15AF5"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4CB2925"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34FC8D7B" w14:textId="77777777" w:rsidTr="00B23DB5">
        <w:tc>
          <w:tcPr>
            <w:tcW w:w="1928" w:type="dxa"/>
            <w:vMerge/>
          </w:tcPr>
          <w:p w14:paraId="00959FF9"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726D446"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29</w:t>
            </w:r>
          </w:p>
        </w:tc>
        <w:tc>
          <w:tcPr>
            <w:tcW w:w="2887" w:type="dxa"/>
            <w:vAlign w:val="center"/>
          </w:tcPr>
          <w:p w14:paraId="77AA44F9" w14:textId="08D25FE4"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золотой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Align w:val="center"/>
          </w:tcPr>
          <w:p w14:paraId="5A24F738" w14:textId="121A8A0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414" w:type="dxa"/>
            <w:vAlign w:val="center"/>
          </w:tcPr>
          <w:p w14:paraId="572CFC54" w14:textId="096535E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579" w:type="dxa"/>
            <w:vAlign w:val="center"/>
          </w:tcPr>
          <w:p w14:paraId="73D90C50" w14:textId="407318E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939" w:type="dxa"/>
            <w:vAlign w:val="center"/>
          </w:tcPr>
          <w:p w14:paraId="68BA452F" w14:textId="15D9333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814" w:type="dxa"/>
            <w:vAlign w:val="center"/>
          </w:tcPr>
          <w:p w14:paraId="4CFCFA1C" w14:textId="6F83D18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2816" w:type="dxa"/>
            <w:vAlign w:val="center"/>
          </w:tcPr>
          <w:p w14:paraId="2013DC71" w14:textId="23BF98E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r>
      <w:tr w:rsidR="00BB1633" w:rsidRPr="00B23DB5" w14:paraId="4540A968" w14:textId="77777777" w:rsidTr="00B23DB5">
        <w:tc>
          <w:tcPr>
            <w:tcW w:w="1928" w:type="dxa"/>
            <w:vMerge/>
          </w:tcPr>
          <w:p w14:paraId="57CC6486"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7395566"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30</w:t>
            </w:r>
          </w:p>
        </w:tc>
        <w:tc>
          <w:tcPr>
            <w:tcW w:w="2887" w:type="dxa"/>
            <w:vAlign w:val="center"/>
          </w:tcPr>
          <w:p w14:paraId="4D8E1966" w14:textId="150277F2"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Align w:val="center"/>
          </w:tcPr>
          <w:p w14:paraId="5F7134BF" w14:textId="02DB938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501634C" w14:textId="0B26DB7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14B2144" w14:textId="6EB8687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c>
          <w:tcPr>
            <w:tcW w:w="1414" w:type="dxa"/>
            <w:vAlign w:val="center"/>
          </w:tcPr>
          <w:p w14:paraId="6A48128E" w14:textId="72451C8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9FCBE4E" w14:textId="6F3673C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c>
          <w:tcPr>
            <w:tcW w:w="1579" w:type="dxa"/>
            <w:vAlign w:val="center"/>
          </w:tcPr>
          <w:p w14:paraId="201DA5AF" w14:textId="6D79373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C69DAE8" w14:textId="781CE22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c>
          <w:tcPr>
            <w:tcW w:w="1939" w:type="dxa"/>
            <w:vAlign w:val="center"/>
          </w:tcPr>
          <w:p w14:paraId="73FFAFD3" w14:textId="718CA43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3091EAD" w14:textId="02A35C0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c>
          <w:tcPr>
            <w:tcW w:w="1814" w:type="dxa"/>
            <w:vAlign w:val="center"/>
          </w:tcPr>
          <w:p w14:paraId="7FEA9169" w14:textId="082B6C9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4D95CAF" w14:textId="52F41B8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c>
          <w:tcPr>
            <w:tcW w:w="2816" w:type="dxa"/>
            <w:vAlign w:val="center"/>
          </w:tcPr>
          <w:p w14:paraId="01C58304" w14:textId="66E4ACE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декор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13FD0FA" w14:textId="762BCCC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840B3DA" w14:textId="059681A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r>
      <w:tr w:rsidR="00BB1633" w:rsidRPr="00B23DB5" w14:paraId="24DE01EF" w14:textId="77777777" w:rsidTr="00B23DB5">
        <w:tc>
          <w:tcPr>
            <w:tcW w:w="1928" w:type="dxa"/>
            <w:vMerge/>
          </w:tcPr>
          <w:p w14:paraId="5CAFD43F"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606E4A14"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31</w:t>
            </w:r>
          </w:p>
        </w:tc>
        <w:tc>
          <w:tcPr>
            <w:tcW w:w="2887" w:type="dxa"/>
            <w:vAlign w:val="center"/>
          </w:tcPr>
          <w:p w14:paraId="021CCF44" w14:textId="6C523C72"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оранжевый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val="restart"/>
            <w:vAlign w:val="center"/>
          </w:tcPr>
          <w:p w14:paraId="264809B2" w14:textId="403380F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4A8A8AA" w14:textId="10BCAF0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55B58AD" w14:textId="38FB82D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414" w:type="dxa"/>
            <w:vMerge w:val="restart"/>
            <w:vAlign w:val="center"/>
          </w:tcPr>
          <w:p w14:paraId="5C65B34C" w14:textId="29ADCC2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49C4B44" w14:textId="06977AA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tc>
        <w:tc>
          <w:tcPr>
            <w:tcW w:w="1579" w:type="dxa"/>
            <w:vMerge w:val="restart"/>
            <w:vAlign w:val="center"/>
          </w:tcPr>
          <w:p w14:paraId="3B0055AE" w14:textId="266C782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декор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6E3D638" w14:textId="7550A60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939" w:type="dxa"/>
            <w:vMerge w:val="restart"/>
            <w:vAlign w:val="center"/>
          </w:tcPr>
          <w:p w14:paraId="3D9DEC4C" w14:textId="5A4ABDB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E7F0429" w14:textId="7EABFEA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814" w:type="dxa"/>
            <w:vMerge w:val="restart"/>
            <w:vAlign w:val="center"/>
          </w:tcPr>
          <w:p w14:paraId="19CF8FF5" w14:textId="6035583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декор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AD2759B" w14:textId="38E74FB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2816" w:type="dxa"/>
            <w:vMerge w:val="restart"/>
            <w:vAlign w:val="center"/>
          </w:tcPr>
          <w:p w14:paraId="06F69FB7" w14:textId="0018E15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E59F23E" w14:textId="47A8CD2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BAF084C" w14:textId="3A32AD6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w:t>
            </w:r>
            <w:r w:rsidRPr="00B23DB5">
              <w:rPr>
                <w:rFonts w:ascii="Times New Roman" w:hAnsi="Times New Roman" w:cs="Times New Roman"/>
                <w:color w:val="000000" w:themeColor="text1"/>
                <w:sz w:val="24"/>
                <w:szCs w:val="24"/>
              </w:rPr>
              <w:t>»</w:t>
            </w:r>
          </w:p>
        </w:tc>
      </w:tr>
      <w:tr w:rsidR="00BB1633" w:rsidRPr="00B23DB5" w14:paraId="6ED819E8" w14:textId="77777777" w:rsidTr="00B23DB5">
        <w:tc>
          <w:tcPr>
            <w:tcW w:w="1928" w:type="dxa"/>
            <w:vMerge/>
          </w:tcPr>
          <w:p w14:paraId="73FCFBBF"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4B52CAFE"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32</w:t>
            </w:r>
          </w:p>
        </w:tc>
        <w:tc>
          <w:tcPr>
            <w:tcW w:w="2887" w:type="dxa"/>
            <w:vAlign w:val="center"/>
          </w:tcPr>
          <w:p w14:paraId="42424ECF" w14:textId="4C9A2A99"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синий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04D6418E"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2A9D9CB5"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7B91A776"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1DD266A9"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BB92090"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7822EC81"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408A9475" w14:textId="77777777" w:rsidTr="00B23DB5">
        <w:tc>
          <w:tcPr>
            <w:tcW w:w="1928" w:type="dxa"/>
            <w:vMerge/>
          </w:tcPr>
          <w:p w14:paraId="7366BBA9"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473A2F44"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33</w:t>
            </w:r>
          </w:p>
        </w:tc>
        <w:tc>
          <w:tcPr>
            <w:tcW w:w="2887" w:type="dxa"/>
            <w:vAlign w:val="center"/>
          </w:tcPr>
          <w:p w14:paraId="1E341AB2" w14:textId="49C48DF9"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красный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val="restart"/>
            <w:vAlign w:val="center"/>
          </w:tcPr>
          <w:p w14:paraId="4FF0F415" w14:textId="58EBC32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9D0A62A" w14:textId="3BFE0E0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4837F9D" w14:textId="69F9175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w:t>
            </w:r>
            <w:r w:rsidR="00BB1633" w:rsidRPr="00B23DB5">
              <w:rPr>
                <w:rFonts w:ascii="Times New Roman" w:hAnsi="Times New Roman" w:cs="Times New Roman"/>
                <w:color w:val="000000" w:themeColor="text1"/>
                <w:sz w:val="24"/>
                <w:szCs w:val="24"/>
              </w:rPr>
              <w:lastRenderedPageBreak/>
              <w:t>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3C36228" w14:textId="4A2030A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СОЦ</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999743F" w14:textId="15DEB26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p>
        </w:tc>
        <w:tc>
          <w:tcPr>
            <w:tcW w:w="1414" w:type="dxa"/>
            <w:vMerge w:val="restart"/>
            <w:vAlign w:val="center"/>
          </w:tcPr>
          <w:p w14:paraId="4F0D54F3" w14:textId="08747F6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D80D3BB" w14:textId="5788F2B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2478486" w14:textId="389CEC8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w:t>
            </w:r>
            <w:r w:rsidR="00BB1633" w:rsidRPr="00B23DB5">
              <w:rPr>
                <w:rFonts w:ascii="Times New Roman" w:hAnsi="Times New Roman" w:cs="Times New Roman"/>
                <w:color w:val="000000" w:themeColor="text1"/>
                <w:sz w:val="24"/>
                <w:szCs w:val="24"/>
              </w:rPr>
              <w:t>ДА акценты СОЦ</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CB3EF7B" w14:textId="2BE1B6D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p>
        </w:tc>
        <w:tc>
          <w:tcPr>
            <w:tcW w:w="1579" w:type="dxa"/>
            <w:vMerge w:val="restart"/>
            <w:vAlign w:val="center"/>
          </w:tcPr>
          <w:p w14:paraId="4DF7239D" w14:textId="26507DA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D1E2776" w14:textId="1265B7C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8DCA326" w14:textId="226956D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p>
        </w:tc>
        <w:tc>
          <w:tcPr>
            <w:tcW w:w="1939" w:type="dxa"/>
            <w:vMerge w:val="restart"/>
            <w:vAlign w:val="center"/>
          </w:tcPr>
          <w:p w14:paraId="336BB502" w14:textId="7D23AB0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60BDD27" w14:textId="0AD27AE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02FE953" w14:textId="58AE576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 xml:space="preserve">ДА акценты </w:t>
            </w:r>
            <w:r w:rsidR="00BB1633" w:rsidRPr="00B23DB5">
              <w:rPr>
                <w:rFonts w:ascii="Times New Roman" w:hAnsi="Times New Roman" w:cs="Times New Roman"/>
                <w:color w:val="000000" w:themeColor="text1"/>
                <w:sz w:val="24"/>
                <w:szCs w:val="24"/>
              </w:rPr>
              <w:lastRenderedPageBreak/>
              <w:t>СОЦ</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916EBEB" w14:textId="634BFB6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p>
        </w:tc>
        <w:tc>
          <w:tcPr>
            <w:tcW w:w="1814" w:type="dxa"/>
            <w:vMerge w:val="restart"/>
            <w:vAlign w:val="center"/>
          </w:tcPr>
          <w:p w14:paraId="5F657D3F" w14:textId="6658C42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382C2C9" w14:textId="09E52AC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A777E3F" w14:textId="0BBE233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p>
        </w:tc>
        <w:tc>
          <w:tcPr>
            <w:tcW w:w="2816" w:type="dxa"/>
            <w:vMerge w:val="restart"/>
            <w:vAlign w:val="center"/>
          </w:tcPr>
          <w:p w14:paraId="35331FF0" w14:textId="198966B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55D06FE" w14:textId="63FFB14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CE1F8B7" w14:textId="3D6FEF2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40F7865" w14:textId="4C525D3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p>
        </w:tc>
      </w:tr>
      <w:tr w:rsidR="00BB1633" w:rsidRPr="00B23DB5" w14:paraId="2203F5B0" w14:textId="77777777" w:rsidTr="00B23DB5">
        <w:tc>
          <w:tcPr>
            <w:tcW w:w="1928" w:type="dxa"/>
            <w:vMerge/>
          </w:tcPr>
          <w:p w14:paraId="1F6E1736"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D7D29C3"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34</w:t>
            </w:r>
          </w:p>
        </w:tc>
        <w:tc>
          <w:tcPr>
            <w:tcW w:w="2887" w:type="dxa"/>
            <w:vAlign w:val="center"/>
          </w:tcPr>
          <w:p w14:paraId="25B8120E" w14:textId="771092B6"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зеленый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2199725D"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16C51402"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219D4960"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2A14A7A4"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75700828"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65F5CE9B"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ECA3C2D" w14:textId="77777777" w:rsidTr="00B23DB5">
        <w:tc>
          <w:tcPr>
            <w:tcW w:w="1928" w:type="dxa"/>
            <w:vMerge/>
          </w:tcPr>
          <w:p w14:paraId="0CF53190"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357B25DF"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35</w:t>
            </w:r>
          </w:p>
        </w:tc>
        <w:tc>
          <w:tcPr>
            <w:tcW w:w="2887" w:type="dxa"/>
            <w:vAlign w:val="center"/>
          </w:tcPr>
          <w:p w14:paraId="5068BD91" w14:textId="7CDA24FD"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белый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val="restart"/>
            <w:vAlign w:val="center"/>
          </w:tcPr>
          <w:p w14:paraId="5D3D508C" w14:textId="2D38714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447E1C7" w14:textId="4D4FDFD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4AD5DBF" w14:textId="1FAAEF0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9F222AF" w14:textId="76D7E3B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1414" w:type="dxa"/>
            <w:vMerge w:val="restart"/>
            <w:vAlign w:val="center"/>
          </w:tcPr>
          <w:p w14:paraId="49295330" w14:textId="0522540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1693A71" w14:textId="37A74D1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CF3F15E" w14:textId="7A834EE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57F87B4" w14:textId="09777FD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1579" w:type="dxa"/>
            <w:vMerge w:val="restart"/>
            <w:vAlign w:val="center"/>
          </w:tcPr>
          <w:p w14:paraId="4885D517" w14:textId="089A840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14C9EE2" w14:textId="407D823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378218B" w14:textId="36BB91B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2AB7204" w14:textId="5BEF040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1939" w:type="dxa"/>
            <w:vMerge w:val="restart"/>
            <w:vAlign w:val="center"/>
          </w:tcPr>
          <w:p w14:paraId="7641D6D8" w14:textId="561FB25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6DC230A" w14:textId="3F528F6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639192A" w14:textId="3C7DD98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78734A0" w14:textId="3B03ECC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1814" w:type="dxa"/>
            <w:vMerge w:val="restart"/>
            <w:vAlign w:val="center"/>
          </w:tcPr>
          <w:p w14:paraId="48FACC32" w14:textId="4C76B4D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8786D7C" w14:textId="7AA6A1A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F0D074A" w14:textId="7BB7605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1DD622C" w14:textId="683CF15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2816" w:type="dxa"/>
            <w:vMerge w:val="restart"/>
            <w:vAlign w:val="center"/>
          </w:tcPr>
          <w:p w14:paraId="350C05FB" w14:textId="0FC3D71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94E396A" w14:textId="7F4C6CD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8FD5912" w14:textId="7D50B6D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A4EDEE7" w14:textId="71A5EC5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r>
      <w:tr w:rsidR="00BB1633" w:rsidRPr="00B23DB5" w14:paraId="22914E36" w14:textId="77777777" w:rsidTr="00B23DB5">
        <w:tc>
          <w:tcPr>
            <w:tcW w:w="1928" w:type="dxa"/>
            <w:vMerge/>
          </w:tcPr>
          <w:p w14:paraId="5F7378A4"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6BE813CD"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36</w:t>
            </w:r>
          </w:p>
        </w:tc>
        <w:tc>
          <w:tcPr>
            <w:tcW w:w="2887" w:type="dxa"/>
            <w:vAlign w:val="center"/>
          </w:tcPr>
          <w:p w14:paraId="414C92B6" w14:textId="4E134275"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желтый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31A5380B"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2A63D55D"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52FD22AE"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4285B81"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B4B4C17"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2B2DB3C"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507F589F" w14:textId="77777777" w:rsidTr="00B23DB5">
        <w:tc>
          <w:tcPr>
            <w:tcW w:w="1928" w:type="dxa"/>
            <w:vMerge/>
          </w:tcPr>
          <w:p w14:paraId="3B72370D"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7B6B881"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37</w:t>
            </w:r>
          </w:p>
        </w:tc>
        <w:tc>
          <w:tcPr>
            <w:tcW w:w="2887" w:type="dxa"/>
            <w:vAlign w:val="center"/>
          </w:tcPr>
          <w:p w14:paraId="27D0EAFB" w14:textId="4587BC6A"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голубой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14D368EA"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0D6CA8A9"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1C8F1218"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37B5ED20"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5956A643"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6C3536AC"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066345FD" w14:textId="77777777" w:rsidTr="00B23DB5">
        <w:tc>
          <w:tcPr>
            <w:tcW w:w="1928" w:type="dxa"/>
            <w:vMerge/>
          </w:tcPr>
          <w:p w14:paraId="4077BA95"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4C3DB268"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38</w:t>
            </w:r>
          </w:p>
        </w:tc>
        <w:tc>
          <w:tcPr>
            <w:tcW w:w="2887" w:type="dxa"/>
            <w:vAlign w:val="center"/>
          </w:tcPr>
          <w:p w14:paraId="75F2162C" w14:textId="6702383F"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розовый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63498061"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15CF06BF"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42428A61"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0DC37F89"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0006B83"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4B2931AB"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362B62BB" w14:textId="77777777" w:rsidTr="00B23DB5">
        <w:tc>
          <w:tcPr>
            <w:tcW w:w="1928" w:type="dxa"/>
            <w:vMerge/>
          </w:tcPr>
          <w:p w14:paraId="2980BEB9"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4B218171"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39</w:t>
            </w:r>
          </w:p>
        </w:tc>
        <w:tc>
          <w:tcPr>
            <w:tcW w:w="2887" w:type="dxa"/>
            <w:vAlign w:val="center"/>
          </w:tcPr>
          <w:p w14:paraId="5F6FBBC4" w14:textId="7E77864D"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серый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ц/цс</w:t>
            </w:r>
            <w:r w:rsidR="00E55AA8" w:rsidRPr="00B23DB5">
              <w:rPr>
                <w:rFonts w:ascii="Times New Roman" w:hAnsi="Times New Roman" w:cs="Times New Roman"/>
                <w:color w:val="000000" w:themeColor="text1"/>
                <w:sz w:val="24"/>
                <w:szCs w:val="24"/>
              </w:rPr>
              <w:t>»</w:t>
            </w:r>
          </w:p>
        </w:tc>
        <w:tc>
          <w:tcPr>
            <w:tcW w:w="1500" w:type="dxa"/>
            <w:vMerge w:val="restart"/>
            <w:vAlign w:val="center"/>
          </w:tcPr>
          <w:p w14:paraId="5C8347BC" w14:textId="2C20CC2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c>
          <w:tcPr>
            <w:tcW w:w="1414" w:type="dxa"/>
            <w:vMerge w:val="restart"/>
            <w:vAlign w:val="center"/>
          </w:tcPr>
          <w:p w14:paraId="3363E8F7" w14:textId="04BF9EA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c>
          <w:tcPr>
            <w:tcW w:w="1579" w:type="dxa"/>
            <w:vMerge w:val="restart"/>
            <w:vAlign w:val="center"/>
          </w:tcPr>
          <w:p w14:paraId="1AED1443" w14:textId="0095FFC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c>
          <w:tcPr>
            <w:tcW w:w="1939" w:type="dxa"/>
            <w:vMerge w:val="restart"/>
            <w:vAlign w:val="center"/>
          </w:tcPr>
          <w:p w14:paraId="142F2197" w14:textId="3486851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c>
          <w:tcPr>
            <w:tcW w:w="1814" w:type="dxa"/>
            <w:vMerge w:val="restart"/>
            <w:vAlign w:val="center"/>
          </w:tcPr>
          <w:p w14:paraId="6F2849C3" w14:textId="70FE258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c>
          <w:tcPr>
            <w:tcW w:w="2816" w:type="dxa"/>
            <w:vMerge w:val="restart"/>
            <w:vAlign w:val="center"/>
          </w:tcPr>
          <w:p w14:paraId="77A2A89C" w14:textId="058E931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r>
      <w:tr w:rsidR="00BB1633" w:rsidRPr="00B23DB5" w14:paraId="436CF86D" w14:textId="77777777" w:rsidTr="00B23DB5">
        <w:tc>
          <w:tcPr>
            <w:tcW w:w="1928" w:type="dxa"/>
            <w:vMerge/>
          </w:tcPr>
          <w:p w14:paraId="397775BA"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36EC3996"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40</w:t>
            </w:r>
          </w:p>
        </w:tc>
        <w:tc>
          <w:tcPr>
            <w:tcW w:w="2887" w:type="dxa"/>
            <w:vAlign w:val="center"/>
          </w:tcPr>
          <w:p w14:paraId="1F6A013E" w14:textId="795600E4"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коричневый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ц/цс</w:t>
            </w:r>
            <w:r w:rsidR="00E55AA8" w:rsidRPr="00B23DB5">
              <w:rPr>
                <w:rFonts w:ascii="Times New Roman" w:hAnsi="Times New Roman" w:cs="Times New Roman"/>
                <w:color w:val="000000" w:themeColor="text1"/>
                <w:sz w:val="24"/>
                <w:szCs w:val="24"/>
              </w:rPr>
              <w:t>»</w:t>
            </w:r>
          </w:p>
        </w:tc>
        <w:tc>
          <w:tcPr>
            <w:tcW w:w="1500" w:type="dxa"/>
            <w:vMerge/>
          </w:tcPr>
          <w:p w14:paraId="40BE6185"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62AFF56B"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1366FC5D"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70EC443D"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3302CACD"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D2AF105"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31181908" w14:textId="77777777" w:rsidTr="00B23DB5">
        <w:tc>
          <w:tcPr>
            <w:tcW w:w="1928" w:type="dxa"/>
            <w:vMerge/>
          </w:tcPr>
          <w:p w14:paraId="46833C7F"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33B4B83E"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41</w:t>
            </w:r>
          </w:p>
        </w:tc>
        <w:tc>
          <w:tcPr>
            <w:tcW w:w="2887" w:type="dxa"/>
            <w:vAlign w:val="center"/>
          </w:tcPr>
          <w:p w14:paraId="370CEFC6" w14:textId="070F7F9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бежевый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ц/цс</w:t>
            </w:r>
            <w:r w:rsidR="00E55AA8" w:rsidRPr="00B23DB5">
              <w:rPr>
                <w:rFonts w:ascii="Times New Roman" w:hAnsi="Times New Roman" w:cs="Times New Roman"/>
                <w:color w:val="000000" w:themeColor="text1"/>
                <w:sz w:val="24"/>
                <w:szCs w:val="24"/>
              </w:rPr>
              <w:t>»</w:t>
            </w:r>
          </w:p>
        </w:tc>
        <w:tc>
          <w:tcPr>
            <w:tcW w:w="1500" w:type="dxa"/>
            <w:vMerge/>
          </w:tcPr>
          <w:p w14:paraId="06576330"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6184DD43"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41292F5A"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640A6BA1"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7ECFFAD1"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BD62362"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A74A589" w14:textId="77777777" w:rsidTr="00B23DB5">
        <w:tc>
          <w:tcPr>
            <w:tcW w:w="1928" w:type="dxa"/>
            <w:vMerge/>
          </w:tcPr>
          <w:p w14:paraId="048504C1"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E14001B"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42</w:t>
            </w:r>
          </w:p>
        </w:tc>
        <w:tc>
          <w:tcPr>
            <w:tcW w:w="2887" w:type="dxa"/>
            <w:vAlign w:val="center"/>
          </w:tcPr>
          <w:p w14:paraId="6054FB27" w14:textId="7777777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природные поверхности </w:t>
            </w:r>
            <w:hyperlink w:anchor="P1422">
              <w:r w:rsidRPr="00B23DB5">
                <w:rPr>
                  <w:rFonts w:ascii="Times New Roman" w:hAnsi="Times New Roman" w:cs="Times New Roman"/>
                  <w:color w:val="000000" w:themeColor="text1"/>
                  <w:sz w:val="24"/>
                  <w:szCs w:val="24"/>
                </w:rPr>
                <w:t>&lt;*&gt;</w:t>
              </w:r>
            </w:hyperlink>
          </w:p>
          <w:p w14:paraId="3733DE03" w14:textId="7777777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(дерево, камень, металл, керамика (имитации)</w:t>
            </w:r>
          </w:p>
        </w:tc>
        <w:tc>
          <w:tcPr>
            <w:tcW w:w="1500" w:type="dxa"/>
            <w:vMerge/>
          </w:tcPr>
          <w:p w14:paraId="5BD8E092"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2A2C25D2"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7AB3A886"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9552892"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330247AD"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79847B21"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0D6B33F4" w14:textId="77777777" w:rsidTr="00B23DB5">
        <w:tc>
          <w:tcPr>
            <w:tcW w:w="1928" w:type="dxa"/>
            <w:vMerge w:val="restart"/>
            <w:vAlign w:val="center"/>
          </w:tcPr>
          <w:p w14:paraId="17FF5F0D"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Территории ведения гражданами садоводства или огородничества для собственных нужд,</w:t>
            </w:r>
          </w:p>
          <w:p w14:paraId="3AEE26E0"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преимущественно индивидуальная </w:t>
            </w:r>
            <w:r w:rsidRPr="00B23DB5">
              <w:rPr>
                <w:rFonts w:ascii="Times New Roman" w:hAnsi="Times New Roman" w:cs="Times New Roman"/>
                <w:color w:val="000000" w:themeColor="text1"/>
                <w:sz w:val="24"/>
                <w:szCs w:val="24"/>
              </w:rPr>
              <w:lastRenderedPageBreak/>
              <w:t>жилая застройка, блокированная жилая застройка</w:t>
            </w:r>
          </w:p>
        </w:tc>
        <w:tc>
          <w:tcPr>
            <w:tcW w:w="567" w:type="dxa"/>
            <w:vAlign w:val="center"/>
          </w:tcPr>
          <w:p w14:paraId="5D563F35"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1</w:t>
            </w:r>
          </w:p>
        </w:tc>
        <w:tc>
          <w:tcPr>
            <w:tcW w:w="2887" w:type="dxa"/>
            <w:vAlign w:val="center"/>
          </w:tcPr>
          <w:p w14:paraId="50C3BA4E" w14:textId="30A74E33"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неоновый, флуоресцентный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ц/цс</w:t>
            </w:r>
            <w:r w:rsidR="00E55AA8" w:rsidRPr="00B23DB5">
              <w:rPr>
                <w:rFonts w:ascii="Times New Roman" w:hAnsi="Times New Roman" w:cs="Times New Roman"/>
                <w:color w:val="000000" w:themeColor="text1"/>
                <w:sz w:val="24"/>
                <w:szCs w:val="24"/>
              </w:rPr>
              <w:t>»</w:t>
            </w:r>
          </w:p>
        </w:tc>
        <w:tc>
          <w:tcPr>
            <w:tcW w:w="1500" w:type="dxa"/>
            <w:vAlign w:val="center"/>
          </w:tcPr>
          <w:p w14:paraId="7FCF2B4F" w14:textId="4AD4439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c>
          <w:tcPr>
            <w:tcW w:w="1414" w:type="dxa"/>
            <w:vAlign w:val="center"/>
          </w:tcPr>
          <w:p w14:paraId="49BD61E5" w14:textId="15F8959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c>
          <w:tcPr>
            <w:tcW w:w="1579" w:type="dxa"/>
            <w:vAlign w:val="center"/>
          </w:tcPr>
          <w:p w14:paraId="01617320" w14:textId="28C04B3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c>
          <w:tcPr>
            <w:tcW w:w="1939" w:type="dxa"/>
            <w:vAlign w:val="center"/>
          </w:tcPr>
          <w:p w14:paraId="128A3971" w14:textId="3705ED5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c>
          <w:tcPr>
            <w:tcW w:w="1814" w:type="dxa"/>
            <w:vAlign w:val="center"/>
          </w:tcPr>
          <w:p w14:paraId="5BCA5AF9" w14:textId="793C38F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c>
          <w:tcPr>
            <w:tcW w:w="2816" w:type="dxa"/>
            <w:vAlign w:val="center"/>
          </w:tcPr>
          <w:p w14:paraId="7D10ED44" w14:textId="7DE6521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r>
      <w:tr w:rsidR="00BB1633" w:rsidRPr="00B23DB5" w14:paraId="09F999F0" w14:textId="77777777" w:rsidTr="00B23DB5">
        <w:tc>
          <w:tcPr>
            <w:tcW w:w="1928" w:type="dxa"/>
            <w:vMerge/>
          </w:tcPr>
          <w:p w14:paraId="64B4E0FE"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A2869D0"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w:t>
            </w:r>
          </w:p>
        </w:tc>
        <w:tc>
          <w:tcPr>
            <w:tcW w:w="2887" w:type="dxa"/>
            <w:vAlign w:val="center"/>
          </w:tcPr>
          <w:p w14:paraId="4B6FF580" w14:textId="5D2D21EB"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золотой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Align w:val="center"/>
          </w:tcPr>
          <w:p w14:paraId="212A1E65" w14:textId="2BA6DC1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414" w:type="dxa"/>
            <w:vAlign w:val="center"/>
          </w:tcPr>
          <w:p w14:paraId="67DCDBEF" w14:textId="1F6BE4E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579" w:type="dxa"/>
            <w:vAlign w:val="center"/>
          </w:tcPr>
          <w:p w14:paraId="1EEE5876" w14:textId="07F6284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939" w:type="dxa"/>
            <w:vAlign w:val="center"/>
          </w:tcPr>
          <w:p w14:paraId="38C46B47" w14:textId="6187612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814" w:type="dxa"/>
            <w:vAlign w:val="center"/>
          </w:tcPr>
          <w:p w14:paraId="62545669" w14:textId="5435D69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2816" w:type="dxa"/>
            <w:vAlign w:val="center"/>
          </w:tcPr>
          <w:p w14:paraId="5883EF42" w14:textId="22034F3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87E8D25" w14:textId="3A8E234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декор ИЖС</w:t>
            </w:r>
            <w:r w:rsidRPr="00B23DB5">
              <w:rPr>
                <w:rFonts w:ascii="Times New Roman" w:hAnsi="Times New Roman" w:cs="Times New Roman"/>
                <w:color w:val="000000" w:themeColor="text1"/>
                <w:sz w:val="24"/>
                <w:szCs w:val="24"/>
              </w:rPr>
              <w:t>»</w:t>
            </w:r>
          </w:p>
        </w:tc>
      </w:tr>
      <w:tr w:rsidR="00BB1633" w:rsidRPr="00B23DB5" w14:paraId="2F966E01" w14:textId="77777777" w:rsidTr="00B23DB5">
        <w:tc>
          <w:tcPr>
            <w:tcW w:w="1928" w:type="dxa"/>
            <w:vMerge/>
          </w:tcPr>
          <w:p w14:paraId="47934954"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870FDBE"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w:t>
            </w:r>
          </w:p>
        </w:tc>
        <w:tc>
          <w:tcPr>
            <w:tcW w:w="2887" w:type="dxa"/>
            <w:vAlign w:val="center"/>
          </w:tcPr>
          <w:p w14:paraId="21C36740" w14:textId="4CDEEEAC"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5 и более цветов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val="restart"/>
            <w:vAlign w:val="center"/>
          </w:tcPr>
          <w:p w14:paraId="605CB43A" w14:textId="1165DF5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F7AF4D4" w14:textId="0CA6250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414" w:type="dxa"/>
            <w:vMerge w:val="restart"/>
            <w:vAlign w:val="center"/>
          </w:tcPr>
          <w:p w14:paraId="0B0F481A" w14:textId="138547A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579" w:type="dxa"/>
            <w:vMerge w:val="restart"/>
            <w:vAlign w:val="center"/>
          </w:tcPr>
          <w:p w14:paraId="644DD42D" w14:textId="50F63E3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939" w:type="dxa"/>
            <w:vMerge w:val="restart"/>
            <w:vAlign w:val="center"/>
          </w:tcPr>
          <w:p w14:paraId="18D1AE2C" w14:textId="6041D6B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814" w:type="dxa"/>
            <w:vMerge w:val="restart"/>
            <w:vAlign w:val="center"/>
          </w:tcPr>
          <w:p w14:paraId="3F139012" w14:textId="689DB5A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2816" w:type="dxa"/>
            <w:vMerge w:val="restart"/>
            <w:vAlign w:val="center"/>
          </w:tcPr>
          <w:p w14:paraId="6C8AE451" w14:textId="24AA306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765F934" w14:textId="7E18A14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E160A73" w14:textId="6E6137A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E9B86FC" w14:textId="43966C8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r>
      <w:tr w:rsidR="00BB1633" w:rsidRPr="00B23DB5" w14:paraId="75259CC0" w14:textId="77777777" w:rsidTr="00B23DB5">
        <w:tc>
          <w:tcPr>
            <w:tcW w:w="1928" w:type="dxa"/>
            <w:vMerge/>
          </w:tcPr>
          <w:p w14:paraId="3906EAF7"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970CDF6"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4</w:t>
            </w:r>
          </w:p>
        </w:tc>
        <w:tc>
          <w:tcPr>
            <w:tcW w:w="2887" w:type="dxa"/>
            <w:vAlign w:val="center"/>
          </w:tcPr>
          <w:p w14:paraId="579A341A" w14:textId="770C88B5"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фиолетовый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ц/цс</w:t>
            </w:r>
            <w:r w:rsidR="00E55AA8" w:rsidRPr="00B23DB5">
              <w:rPr>
                <w:rFonts w:ascii="Times New Roman" w:hAnsi="Times New Roman" w:cs="Times New Roman"/>
                <w:color w:val="000000" w:themeColor="text1"/>
                <w:sz w:val="24"/>
                <w:szCs w:val="24"/>
              </w:rPr>
              <w:t>»</w:t>
            </w:r>
          </w:p>
        </w:tc>
        <w:tc>
          <w:tcPr>
            <w:tcW w:w="1500" w:type="dxa"/>
            <w:vMerge/>
          </w:tcPr>
          <w:p w14:paraId="51CDAC33"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5A5409CD"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508DF2D"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2066BC28"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04D1935"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48CCD574"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1DDC991" w14:textId="77777777" w:rsidTr="00B23DB5">
        <w:tc>
          <w:tcPr>
            <w:tcW w:w="1928" w:type="dxa"/>
            <w:vMerge/>
          </w:tcPr>
          <w:p w14:paraId="3EFB7B3E"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0B3DF5A"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5</w:t>
            </w:r>
          </w:p>
        </w:tc>
        <w:tc>
          <w:tcPr>
            <w:tcW w:w="2887" w:type="dxa"/>
            <w:vAlign w:val="center"/>
          </w:tcPr>
          <w:p w14:paraId="1F8C53C4" w14:textId="2C67DDB8"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черный-желтый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65765866"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082A24DD"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53D4E3A9"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292EBF22"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0167550B"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74364ABA"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3A0D6D1E" w14:textId="77777777" w:rsidTr="00B23DB5">
        <w:tc>
          <w:tcPr>
            <w:tcW w:w="1928" w:type="dxa"/>
            <w:vMerge/>
          </w:tcPr>
          <w:p w14:paraId="148A98C5"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4136FEC"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6</w:t>
            </w:r>
          </w:p>
        </w:tc>
        <w:tc>
          <w:tcPr>
            <w:tcW w:w="2887" w:type="dxa"/>
            <w:vAlign w:val="center"/>
          </w:tcPr>
          <w:p w14:paraId="18B9669C" w14:textId="0B869ABB"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красный-зеленый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1BA23927"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397755C6"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32226725"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6CDBC497"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4611C001"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31FFB69D"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26118E42" w14:textId="77777777" w:rsidTr="00B23DB5">
        <w:tc>
          <w:tcPr>
            <w:tcW w:w="1928" w:type="dxa"/>
            <w:vMerge/>
          </w:tcPr>
          <w:p w14:paraId="301FE7B3"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30882A9"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7</w:t>
            </w:r>
          </w:p>
        </w:tc>
        <w:tc>
          <w:tcPr>
            <w:tcW w:w="2887" w:type="dxa"/>
            <w:vAlign w:val="center"/>
          </w:tcPr>
          <w:p w14:paraId="088975EC" w14:textId="0AF3790B"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оранжевый-синий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1C7DA120"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1A9AF98E"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46648784"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19AF9F02"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0173D138"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532DFB61"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4E83AA77" w14:textId="77777777" w:rsidTr="00B23DB5">
        <w:tc>
          <w:tcPr>
            <w:tcW w:w="1928" w:type="dxa"/>
            <w:vMerge/>
          </w:tcPr>
          <w:p w14:paraId="0A8B4D00"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D15B65E"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8</w:t>
            </w:r>
          </w:p>
        </w:tc>
        <w:tc>
          <w:tcPr>
            <w:tcW w:w="2887" w:type="dxa"/>
            <w:vAlign w:val="center"/>
          </w:tcPr>
          <w:p w14:paraId="650204EB" w14:textId="13283542"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розовый-зеленый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1983A43C"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6A4044BF"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3E9A4102"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3EBCB99A"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6929148C"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68062343"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3F2587F5" w14:textId="77777777" w:rsidTr="00B23DB5">
        <w:tc>
          <w:tcPr>
            <w:tcW w:w="1928" w:type="dxa"/>
            <w:vMerge/>
          </w:tcPr>
          <w:p w14:paraId="2C2F6B00"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3228BBB0"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9</w:t>
            </w:r>
          </w:p>
        </w:tc>
        <w:tc>
          <w:tcPr>
            <w:tcW w:w="2887" w:type="dxa"/>
            <w:vAlign w:val="center"/>
          </w:tcPr>
          <w:p w14:paraId="5FB51CDC" w14:textId="28954CF2"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оранжевый-голубой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42212087"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0BE9B782"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2031AF40"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2D1CE67E"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48C34B1C"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7255B20"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2C7792C8" w14:textId="77777777" w:rsidTr="00B23DB5">
        <w:tc>
          <w:tcPr>
            <w:tcW w:w="1928" w:type="dxa"/>
            <w:vMerge/>
          </w:tcPr>
          <w:p w14:paraId="1DDD97B9"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9126641"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10</w:t>
            </w:r>
          </w:p>
        </w:tc>
        <w:tc>
          <w:tcPr>
            <w:tcW w:w="2887" w:type="dxa"/>
            <w:vAlign w:val="center"/>
          </w:tcPr>
          <w:p w14:paraId="31E9A17B" w14:textId="58D7194F"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желтый-синий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6AE4CBAA"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66662CBF"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78CF7C1E"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AD977D8"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13D77782"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4C106821"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5D097A46" w14:textId="77777777" w:rsidTr="00B23DB5">
        <w:tc>
          <w:tcPr>
            <w:tcW w:w="1928" w:type="dxa"/>
            <w:vMerge/>
          </w:tcPr>
          <w:p w14:paraId="0246BF81"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6F2D57DB"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11</w:t>
            </w:r>
          </w:p>
        </w:tc>
        <w:tc>
          <w:tcPr>
            <w:tcW w:w="2887" w:type="dxa"/>
            <w:vAlign w:val="center"/>
          </w:tcPr>
          <w:p w14:paraId="39905BE8" w14:textId="2143C471"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черный-белый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72229AAF"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34952FC0"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5A559C1C"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2152C354"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7F1C293B"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7666B3B7"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84D2D6C" w14:textId="77777777" w:rsidTr="00B23DB5">
        <w:tc>
          <w:tcPr>
            <w:tcW w:w="1928" w:type="dxa"/>
            <w:vMerge/>
          </w:tcPr>
          <w:p w14:paraId="4FA4C6F1"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F70DA86"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12</w:t>
            </w:r>
          </w:p>
        </w:tc>
        <w:tc>
          <w:tcPr>
            <w:tcW w:w="2887" w:type="dxa"/>
            <w:vAlign w:val="center"/>
          </w:tcPr>
          <w:p w14:paraId="277C31C1" w14:textId="591E25E0"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белый-синий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val="restart"/>
            <w:vAlign w:val="center"/>
          </w:tcPr>
          <w:p w14:paraId="628D8251" w14:textId="5A5B13A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9CD4905" w14:textId="0032CF3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декор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3773EBB" w14:textId="1254412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414" w:type="dxa"/>
            <w:vMerge w:val="restart"/>
            <w:vAlign w:val="center"/>
          </w:tcPr>
          <w:p w14:paraId="10AE2D5B" w14:textId="0F8FFFA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декор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50EAFFD" w14:textId="16D12D4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579" w:type="dxa"/>
            <w:vMerge w:val="restart"/>
            <w:vAlign w:val="center"/>
          </w:tcPr>
          <w:p w14:paraId="1F822BAB" w14:textId="5DAAD62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939" w:type="dxa"/>
            <w:vMerge w:val="restart"/>
            <w:vAlign w:val="center"/>
          </w:tcPr>
          <w:p w14:paraId="5FD1FFC8" w14:textId="5A16E68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декор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64E927F" w14:textId="3AEC719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814" w:type="dxa"/>
            <w:vMerge w:val="restart"/>
            <w:vAlign w:val="center"/>
          </w:tcPr>
          <w:p w14:paraId="5F56C8C2" w14:textId="04B6744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2816" w:type="dxa"/>
            <w:vMerge w:val="restart"/>
            <w:vAlign w:val="center"/>
          </w:tcPr>
          <w:p w14:paraId="1F60A447" w14:textId="2B51A5D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98AFD8D" w14:textId="2CB926E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42DE82F" w14:textId="2C79E68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031245F" w14:textId="43EAA4E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r>
      <w:tr w:rsidR="00BB1633" w:rsidRPr="00B23DB5" w14:paraId="3C45B2D9" w14:textId="77777777" w:rsidTr="00B23DB5">
        <w:tc>
          <w:tcPr>
            <w:tcW w:w="1928" w:type="dxa"/>
            <w:vMerge/>
          </w:tcPr>
          <w:p w14:paraId="73D46B10"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371C350E"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13</w:t>
            </w:r>
          </w:p>
        </w:tc>
        <w:tc>
          <w:tcPr>
            <w:tcW w:w="2887" w:type="dxa"/>
            <w:vAlign w:val="center"/>
          </w:tcPr>
          <w:p w14:paraId="502C37D2" w14:textId="0C9DAB2C"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белый-красный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4B66560B"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2FFFCD46"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0372B1C7"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621ACD5F"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3945AA8D"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40ACB26C"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039FFADE" w14:textId="77777777" w:rsidTr="00B23DB5">
        <w:tc>
          <w:tcPr>
            <w:tcW w:w="1928" w:type="dxa"/>
            <w:vMerge/>
          </w:tcPr>
          <w:p w14:paraId="58EB11F6"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4D1CF01F"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14</w:t>
            </w:r>
          </w:p>
        </w:tc>
        <w:tc>
          <w:tcPr>
            <w:tcW w:w="2887" w:type="dxa"/>
            <w:vAlign w:val="center"/>
          </w:tcPr>
          <w:p w14:paraId="6A34A25C" w14:textId="5F2B21E5"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синий-красный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val="restart"/>
            <w:vAlign w:val="center"/>
          </w:tcPr>
          <w:p w14:paraId="0045A01B" w14:textId="2D2F5A7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A1BE8E1" w14:textId="7CE9957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414" w:type="dxa"/>
            <w:vMerge w:val="restart"/>
            <w:vAlign w:val="center"/>
          </w:tcPr>
          <w:p w14:paraId="6BC1B4A3" w14:textId="547EB1E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579" w:type="dxa"/>
            <w:vMerge w:val="restart"/>
            <w:vAlign w:val="center"/>
          </w:tcPr>
          <w:p w14:paraId="013BC293" w14:textId="5134FE3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939" w:type="dxa"/>
            <w:vMerge w:val="restart"/>
            <w:vAlign w:val="center"/>
          </w:tcPr>
          <w:p w14:paraId="6CA44536" w14:textId="794D053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814" w:type="dxa"/>
            <w:vMerge w:val="restart"/>
            <w:vAlign w:val="center"/>
          </w:tcPr>
          <w:p w14:paraId="75001137" w14:textId="0D2F351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2816" w:type="dxa"/>
            <w:vMerge w:val="restart"/>
            <w:vAlign w:val="center"/>
          </w:tcPr>
          <w:p w14:paraId="1EA1663D" w14:textId="0B83BBC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0DC045C" w14:textId="749E264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r>
      <w:tr w:rsidR="00BB1633" w:rsidRPr="00B23DB5" w14:paraId="770CE84A" w14:textId="77777777" w:rsidTr="00B23DB5">
        <w:tc>
          <w:tcPr>
            <w:tcW w:w="1928" w:type="dxa"/>
            <w:vMerge/>
          </w:tcPr>
          <w:p w14:paraId="2B67C807"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477182EB"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15</w:t>
            </w:r>
          </w:p>
        </w:tc>
        <w:tc>
          <w:tcPr>
            <w:tcW w:w="2887" w:type="dxa"/>
            <w:vAlign w:val="center"/>
          </w:tcPr>
          <w:p w14:paraId="68B84B0F" w14:textId="022D5C9D"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голубой-красный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0124688D"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6CCBA47D"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5B724340"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98ACC96"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6CD76444"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1E2E7360"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05C22586" w14:textId="77777777" w:rsidTr="00B23DB5">
        <w:tc>
          <w:tcPr>
            <w:tcW w:w="1928" w:type="dxa"/>
            <w:vMerge/>
          </w:tcPr>
          <w:p w14:paraId="4538447C"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AA82E94"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16</w:t>
            </w:r>
          </w:p>
        </w:tc>
        <w:tc>
          <w:tcPr>
            <w:tcW w:w="2887" w:type="dxa"/>
            <w:vAlign w:val="center"/>
          </w:tcPr>
          <w:p w14:paraId="410F9BF6" w14:textId="73B56255"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красный-желтый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0EDF0F0D"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1E5121AB"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29855C96"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7C3DBA8F"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672AF882"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768C771A"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73B8E4C4" w14:textId="77777777" w:rsidTr="00B23DB5">
        <w:tc>
          <w:tcPr>
            <w:tcW w:w="1928" w:type="dxa"/>
            <w:vMerge/>
          </w:tcPr>
          <w:p w14:paraId="04262993"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4715A01A"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17</w:t>
            </w:r>
          </w:p>
        </w:tc>
        <w:tc>
          <w:tcPr>
            <w:tcW w:w="2887" w:type="dxa"/>
            <w:vAlign w:val="center"/>
          </w:tcPr>
          <w:p w14:paraId="23ABEC06" w14:textId="604D801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черный-красный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158A6F35"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7AD9139A"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74D1E27E"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32EAFD2D"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7BFF757F"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124B744A"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2780F6A7" w14:textId="77777777" w:rsidTr="00B23DB5">
        <w:tc>
          <w:tcPr>
            <w:tcW w:w="1928" w:type="dxa"/>
            <w:vMerge/>
          </w:tcPr>
          <w:p w14:paraId="172D21A6"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3970AD41"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18</w:t>
            </w:r>
          </w:p>
        </w:tc>
        <w:tc>
          <w:tcPr>
            <w:tcW w:w="2887" w:type="dxa"/>
            <w:vAlign w:val="center"/>
          </w:tcPr>
          <w:p w14:paraId="32B3692F" w14:textId="1C7ED998"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черный-оранжевый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27D7105C"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009B5C90"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33AAA32"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CA02E9C"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0828F1F0"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25D640CE"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327BBE1C" w14:textId="77777777" w:rsidTr="00B23DB5">
        <w:tc>
          <w:tcPr>
            <w:tcW w:w="1928" w:type="dxa"/>
            <w:vMerge/>
          </w:tcPr>
          <w:p w14:paraId="19833A04"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A555AA8"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19</w:t>
            </w:r>
          </w:p>
        </w:tc>
        <w:tc>
          <w:tcPr>
            <w:tcW w:w="2887" w:type="dxa"/>
            <w:vAlign w:val="center"/>
          </w:tcPr>
          <w:p w14:paraId="1783C982" w14:textId="20D5BC20"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черный-синий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35D637F9"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762E2AB0"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4289CF8"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051AB9D4"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6D57A46C"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564BBC18"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79FA1A73" w14:textId="77777777" w:rsidTr="00B23DB5">
        <w:tc>
          <w:tcPr>
            <w:tcW w:w="1928" w:type="dxa"/>
            <w:vMerge/>
          </w:tcPr>
          <w:p w14:paraId="50390665"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36B742CF"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20</w:t>
            </w:r>
          </w:p>
        </w:tc>
        <w:tc>
          <w:tcPr>
            <w:tcW w:w="2887" w:type="dxa"/>
            <w:vAlign w:val="center"/>
          </w:tcPr>
          <w:p w14:paraId="2F8ACB2E" w14:textId="5E07C329"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черный-голубой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7AA15E3A"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1BA8D1F5"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368B5349"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1A06E29A"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152FE193"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68ED7DA5"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15519B1A" w14:textId="77777777" w:rsidTr="00B23DB5">
        <w:tc>
          <w:tcPr>
            <w:tcW w:w="1928" w:type="dxa"/>
            <w:vMerge/>
          </w:tcPr>
          <w:p w14:paraId="0AD5A31E"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40DF7AC2"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21</w:t>
            </w:r>
          </w:p>
        </w:tc>
        <w:tc>
          <w:tcPr>
            <w:tcW w:w="2887" w:type="dxa"/>
            <w:vAlign w:val="center"/>
          </w:tcPr>
          <w:p w14:paraId="58753B8B" w14:textId="449DAF7D"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черный-розовый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247A1FE2"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7C25F983"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57E223AE"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197FA540"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50F35653"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22439255"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260124B1" w14:textId="77777777" w:rsidTr="00B23DB5">
        <w:tc>
          <w:tcPr>
            <w:tcW w:w="1928" w:type="dxa"/>
            <w:vMerge/>
          </w:tcPr>
          <w:p w14:paraId="76B7EE36"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93A8F8C"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22</w:t>
            </w:r>
          </w:p>
        </w:tc>
        <w:tc>
          <w:tcPr>
            <w:tcW w:w="2887" w:type="dxa"/>
            <w:vAlign w:val="center"/>
          </w:tcPr>
          <w:p w14:paraId="26A1A023" w14:textId="34B1F989"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черный-зеленый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218933FC"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279C1926"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2A7D8F0A"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2DE52A02"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4B894B1E"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6D13A72C"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58556E6A" w14:textId="77777777" w:rsidTr="00B23DB5">
        <w:tc>
          <w:tcPr>
            <w:tcW w:w="1928" w:type="dxa"/>
            <w:vMerge/>
          </w:tcPr>
          <w:p w14:paraId="14E96EBF"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A4A640F"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23</w:t>
            </w:r>
          </w:p>
        </w:tc>
        <w:tc>
          <w:tcPr>
            <w:tcW w:w="2887" w:type="dxa"/>
            <w:vAlign w:val="center"/>
          </w:tcPr>
          <w:p w14:paraId="72ED8902" w14:textId="192C4F3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Align w:val="center"/>
          </w:tcPr>
          <w:p w14:paraId="1DAE11B5" w14:textId="71F9591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9EA0985" w14:textId="0955430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декор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27C1911" w14:textId="79500A5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DDA94A4" w14:textId="1B568A3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c>
          <w:tcPr>
            <w:tcW w:w="1414" w:type="dxa"/>
            <w:vAlign w:val="center"/>
          </w:tcPr>
          <w:p w14:paraId="55852DE5" w14:textId="2311FB8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декор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13E8D9E" w14:textId="0793CF1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7CBE807" w14:textId="3009CD2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c>
          <w:tcPr>
            <w:tcW w:w="1579" w:type="dxa"/>
            <w:vAlign w:val="center"/>
          </w:tcPr>
          <w:p w14:paraId="34911150" w14:textId="44F8867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C51E974" w14:textId="7C7A497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c>
          <w:tcPr>
            <w:tcW w:w="1939" w:type="dxa"/>
            <w:vAlign w:val="center"/>
          </w:tcPr>
          <w:p w14:paraId="2D75D43E" w14:textId="172C5A4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декор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C5C24D8" w14:textId="5343068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5FE2F8A" w14:textId="410E5E1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c>
          <w:tcPr>
            <w:tcW w:w="1814" w:type="dxa"/>
            <w:vAlign w:val="center"/>
          </w:tcPr>
          <w:p w14:paraId="53727608" w14:textId="6EC6025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926F3E2" w14:textId="344632F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c>
          <w:tcPr>
            <w:tcW w:w="2816" w:type="dxa"/>
            <w:vAlign w:val="center"/>
          </w:tcPr>
          <w:p w14:paraId="16672349" w14:textId="1408B49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декор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DC15681" w14:textId="02D428B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D204211" w14:textId="3A8143D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99370A6" w14:textId="026655B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p>
        </w:tc>
      </w:tr>
      <w:tr w:rsidR="00BB1633" w:rsidRPr="00B23DB5" w14:paraId="7098EEDB" w14:textId="77777777" w:rsidTr="00B23DB5">
        <w:tc>
          <w:tcPr>
            <w:tcW w:w="1928" w:type="dxa"/>
            <w:vMerge/>
          </w:tcPr>
          <w:p w14:paraId="6079B7BD"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388AC8B1"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24</w:t>
            </w:r>
          </w:p>
        </w:tc>
        <w:tc>
          <w:tcPr>
            <w:tcW w:w="2887" w:type="dxa"/>
            <w:vAlign w:val="center"/>
          </w:tcPr>
          <w:p w14:paraId="3F4211E1" w14:textId="117FD64E"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розовый-желтый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val="restart"/>
            <w:vAlign w:val="center"/>
          </w:tcPr>
          <w:p w14:paraId="64B4CDF0" w14:textId="1C0DF81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74D4AEE" w14:textId="67E7423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B403EAA" w14:textId="06FCF4B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AB0CE0F" w14:textId="61451F3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СОЦ</w:t>
            </w:r>
            <w:r w:rsidRPr="00B23DB5">
              <w:rPr>
                <w:rFonts w:ascii="Times New Roman" w:hAnsi="Times New Roman" w:cs="Times New Roman"/>
                <w:color w:val="000000" w:themeColor="text1"/>
                <w:sz w:val="24"/>
                <w:szCs w:val="24"/>
              </w:rPr>
              <w:t>»</w:t>
            </w:r>
          </w:p>
        </w:tc>
        <w:tc>
          <w:tcPr>
            <w:tcW w:w="1414" w:type="dxa"/>
            <w:vMerge w:val="restart"/>
            <w:vAlign w:val="center"/>
          </w:tcPr>
          <w:p w14:paraId="5BDDE82B" w14:textId="52C5536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B20A7D7" w14:textId="6A1B4E7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ED3C45C" w14:textId="462EB7D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СОЦ</w:t>
            </w:r>
            <w:r w:rsidRPr="00B23DB5">
              <w:rPr>
                <w:rFonts w:ascii="Times New Roman" w:hAnsi="Times New Roman" w:cs="Times New Roman"/>
                <w:color w:val="000000" w:themeColor="text1"/>
                <w:sz w:val="24"/>
                <w:szCs w:val="24"/>
              </w:rPr>
              <w:t>»</w:t>
            </w:r>
          </w:p>
        </w:tc>
        <w:tc>
          <w:tcPr>
            <w:tcW w:w="1579" w:type="dxa"/>
            <w:vMerge w:val="restart"/>
            <w:vAlign w:val="center"/>
          </w:tcPr>
          <w:p w14:paraId="7D20F4EE" w14:textId="236B003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939" w:type="dxa"/>
            <w:vMerge w:val="restart"/>
            <w:vAlign w:val="center"/>
          </w:tcPr>
          <w:p w14:paraId="746143CC" w14:textId="5883004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272D455" w14:textId="0456BCA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A489806" w14:textId="374DF06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СОЦ</w:t>
            </w:r>
            <w:r w:rsidRPr="00B23DB5">
              <w:rPr>
                <w:rFonts w:ascii="Times New Roman" w:hAnsi="Times New Roman" w:cs="Times New Roman"/>
                <w:color w:val="000000" w:themeColor="text1"/>
                <w:sz w:val="24"/>
                <w:szCs w:val="24"/>
              </w:rPr>
              <w:t>»</w:t>
            </w:r>
          </w:p>
        </w:tc>
        <w:tc>
          <w:tcPr>
            <w:tcW w:w="1814" w:type="dxa"/>
            <w:vMerge w:val="restart"/>
            <w:vAlign w:val="center"/>
          </w:tcPr>
          <w:p w14:paraId="6DFCDB2B" w14:textId="5E92D79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2816" w:type="dxa"/>
            <w:vMerge w:val="restart"/>
            <w:vAlign w:val="center"/>
          </w:tcPr>
          <w:p w14:paraId="1870FB48" w14:textId="180EF97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164B9F8" w14:textId="3912125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03F3D81" w14:textId="24BD1DC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527529C" w14:textId="2A6B807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r>
      <w:tr w:rsidR="00BB1633" w:rsidRPr="00B23DB5" w14:paraId="74DBE896" w14:textId="77777777" w:rsidTr="00B23DB5">
        <w:tc>
          <w:tcPr>
            <w:tcW w:w="1928" w:type="dxa"/>
            <w:vMerge/>
          </w:tcPr>
          <w:p w14:paraId="36102CA3"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58D4468"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25</w:t>
            </w:r>
          </w:p>
        </w:tc>
        <w:tc>
          <w:tcPr>
            <w:tcW w:w="2887" w:type="dxa"/>
            <w:vAlign w:val="center"/>
          </w:tcPr>
          <w:p w14:paraId="3785FF6E" w14:textId="36B8E04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желтый-оранжевый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2AA4FAE6"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163A1E87"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4EB1D3C5"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17160549"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42D57765"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1252282C"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008423B5" w14:textId="77777777" w:rsidTr="00B23DB5">
        <w:tc>
          <w:tcPr>
            <w:tcW w:w="1928" w:type="dxa"/>
            <w:vMerge/>
          </w:tcPr>
          <w:p w14:paraId="3376C312"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6E2657B0"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26</w:t>
            </w:r>
          </w:p>
        </w:tc>
        <w:tc>
          <w:tcPr>
            <w:tcW w:w="2887" w:type="dxa"/>
            <w:vAlign w:val="center"/>
          </w:tcPr>
          <w:p w14:paraId="4FFEE616" w14:textId="3FE394F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красный-оранжевый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00CDAA3F"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6D08D49A"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06D10E1D"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1D17186C"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1A10AF51"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D22863A"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B032214" w14:textId="77777777" w:rsidTr="00B23DB5">
        <w:tc>
          <w:tcPr>
            <w:tcW w:w="1928" w:type="dxa"/>
            <w:vMerge/>
          </w:tcPr>
          <w:p w14:paraId="685A98EA"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6A931C1"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27</w:t>
            </w:r>
          </w:p>
        </w:tc>
        <w:tc>
          <w:tcPr>
            <w:tcW w:w="2887" w:type="dxa"/>
            <w:vAlign w:val="center"/>
          </w:tcPr>
          <w:p w14:paraId="53E6C23B" w14:textId="2308EDE8"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синий-голубой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56B63ADB"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27FCD334"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293F3E18"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7A3DEE24"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34E5C999"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6E73C96C"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204EDA19" w14:textId="77777777" w:rsidTr="00B23DB5">
        <w:tc>
          <w:tcPr>
            <w:tcW w:w="1928" w:type="dxa"/>
            <w:vMerge/>
          </w:tcPr>
          <w:p w14:paraId="723F3E31"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F41D169"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28</w:t>
            </w:r>
          </w:p>
        </w:tc>
        <w:tc>
          <w:tcPr>
            <w:tcW w:w="2887" w:type="dxa"/>
            <w:vAlign w:val="center"/>
          </w:tcPr>
          <w:p w14:paraId="1B0BB3D7" w14:textId="781BE458"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голубой-розовый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2AFEFAFA"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12EF0152"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7612589D"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38DE7739"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499086AB"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488B3A78"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03E2B146" w14:textId="77777777" w:rsidTr="00B23DB5">
        <w:tc>
          <w:tcPr>
            <w:tcW w:w="1928" w:type="dxa"/>
            <w:vMerge/>
          </w:tcPr>
          <w:p w14:paraId="0C11B605"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E80957E"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29</w:t>
            </w:r>
          </w:p>
        </w:tc>
        <w:tc>
          <w:tcPr>
            <w:tcW w:w="2887" w:type="dxa"/>
            <w:vAlign w:val="center"/>
          </w:tcPr>
          <w:p w14:paraId="45F3B4AD" w14:textId="5A93C5E1"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синий-зеленый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316729A4"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5DB5356B"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0BCF3698"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276E2E33"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48EF3138"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1B401141"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12A6F8D8" w14:textId="77777777" w:rsidTr="00B23DB5">
        <w:tc>
          <w:tcPr>
            <w:tcW w:w="1928" w:type="dxa"/>
            <w:vMerge/>
          </w:tcPr>
          <w:p w14:paraId="2AB788EC"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E0C8BF1"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30</w:t>
            </w:r>
          </w:p>
        </w:tc>
        <w:tc>
          <w:tcPr>
            <w:tcW w:w="2887" w:type="dxa"/>
            <w:vAlign w:val="center"/>
          </w:tcPr>
          <w:p w14:paraId="22617DF6" w14:textId="185E3D82"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голубой-зеленый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1129FEF1"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13261C59"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381A5009"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647D2A9B"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30D86522"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78ACA79C"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0778C611" w14:textId="77777777" w:rsidTr="00B23DB5">
        <w:tc>
          <w:tcPr>
            <w:tcW w:w="1928" w:type="dxa"/>
            <w:vMerge/>
          </w:tcPr>
          <w:p w14:paraId="2AA542F9"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1070F65"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31</w:t>
            </w:r>
          </w:p>
        </w:tc>
        <w:tc>
          <w:tcPr>
            <w:tcW w:w="2887" w:type="dxa"/>
            <w:vAlign w:val="center"/>
          </w:tcPr>
          <w:p w14:paraId="26E64D5D" w14:textId="581D494E"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красный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val="restart"/>
            <w:vAlign w:val="center"/>
          </w:tcPr>
          <w:p w14:paraId="6C32C10C" w14:textId="2F58A3A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224E883" w14:textId="367C3AF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CF8CCE0" w14:textId="77A379E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FD8546A" w14:textId="1083BC5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92B3255" w14:textId="3126DB4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p>
        </w:tc>
        <w:tc>
          <w:tcPr>
            <w:tcW w:w="1414" w:type="dxa"/>
            <w:vMerge w:val="restart"/>
            <w:vAlign w:val="center"/>
          </w:tcPr>
          <w:p w14:paraId="3936E030" w14:textId="1CFF154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9436E34" w14:textId="2FD299A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AE76F6B" w14:textId="5C76310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BAA545C" w14:textId="5298097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p>
        </w:tc>
        <w:tc>
          <w:tcPr>
            <w:tcW w:w="1579" w:type="dxa"/>
            <w:vMerge w:val="restart"/>
            <w:vAlign w:val="center"/>
          </w:tcPr>
          <w:p w14:paraId="707303E4" w14:textId="6F67980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769440F" w14:textId="65971DA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C649B3C" w14:textId="5555621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p>
        </w:tc>
        <w:tc>
          <w:tcPr>
            <w:tcW w:w="1939" w:type="dxa"/>
            <w:vMerge w:val="restart"/>
            <w:vAlign w:val="center"/>
          </w:tcPr>
          <w:p w14:paraId="6AA437F1" w14:textId="729000A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9030F2A" w14:textId="39BC1ED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5698657" w14:textId="3200A7E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C538767" w14:textId="43BE345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p>
        </w:tc>
        <w:tc>
          <w:tcPr>
            <w:tcW w:w="1814" w:type="dxa"/>
            <w:vMerge w:val="restart"/>
            <w:vAlign w:val="center"/>
          </w:tcPr>
          <w:p w14:paraId="2B7E656B" w14:textId="479C6F9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B057C09" w14:textId="60A3779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C7427A9" w14:textId="0653099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p>
        </w:tc>
        <w:tc>
          <w:tcPr>
            <w:tcW w:w="2816" w:type="dxa"/>
            <w:vMerge w:val="restart"/>
            <w:vAlign w:val="center"/>
          </w:tcPr>
          <w:p w14:paraId="5F222F52" w14:textId="2D0F28D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D7E4E15" w14:textId="4A28C77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18647AF" w14:textId="738FD69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r>
      <w:tr w:rsidR="00BB1633" w:rsidRPr="00B23DB5" w14:paraId="270C29C1" w14:textId="77777777" w:rsidTr="00B23DB5">
        <w:tc>
          <w:tcPr>
            <w:tcW w:w="1928" w:type="dxa"/>
            <w:vMerge/>
          </w:tcPr>
          <w:p w14:paraId="3F532436"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3A101A2"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32</w:t>
            </w:r>
          </w:p>
        </w:tc>
        <w:tc>
          <w:tcPr>
            <w:tcW w:w="2887" w:type="dxa"/>
            <w:vAlign w:val="center"/>
          </w:tcPr>
          <w:p w14:paraId="02C891C7" w14:textId="6AEA14F6"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зеленый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638D1E63"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37D3A46B"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4D576F4B"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2E556298"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1CB42C99"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471FB915"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468C1E9F" w14:textId="77777777" w:rsidTr="00B23DB5">
        <w:tc>
          <w:tcPr>
            <w:tcW w:w="1928" w:type="dxa"/>
            <w:vMerge/>
          </w:tcPr>
          <w:p w14:paraId="18AAA3C3"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655930BA"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33</w:t>
            </w:r>
          </w:p>
        </w:tc>
        <w:tc>
          <w:tcPr>
            <w:tcW w:w="2887" w:type="dxa"/>
            <w:vAlign w:val="center"/>
          </w:tcPr>
          <w:p w14:paraId="29AF34F3" w14:textId="05C3829E"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белый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val="restart"/>
            <w:vAlign w:val="center"/>
          </w:tcPr>
          <w:p w14:paraId="418F1EE7" w14:textId="702A4C8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AA1487B" w14:textId="2B0852A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86651E1" w14:textId="084E714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 xml:space="preserve">НЕТ </w:t>
            </w:r>
            <w:r w:rsidR="00BB1633" w:rsidRPr="00B23DB5">
              <w:rPr>
                <w:rFonts w:ascii="Times New Roman" w:hAnsi="Times New Roman" w:cs="Times New Roman"/>
                <w:color w:val="000000" w:themeColor="text1"/>
                <w:sz w:val="24"/>
                <w:szCs w:val="24"/>
              </w:rPr>
              <w:lastRenderedPageBreak/>
              <w:t>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85FEB3F" w14:textId="60D688E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1414" w:type="dxa"/>
            <w:vMerge w:val="restart"/>
            <w:vAlign w:val="center"/>
          </w:tcPr>
          <w:p w14:paraId="72D0A6CD" w14:textId="556F498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99BFB49" w14:textId="411DFEF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0040042" w14:textId="0E8D6F5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 xml:space="preserve">НЕТ </w:t>
            </w:r>
            <w:r w:rsidR="00BB1633" w:rsidRPr="00B23DB5">
              <w:rPr>
                <w:rFonts w:ascii="Times New Roman" w:hAnsi="Times New Roman" w:cs="Times New Roman"/>
                <w:color w:val="000000" w:themeColor="text1"/>
                <w:sz w:val="24"/>
                <w:szCs w:val="24"/>
              </w:rPr>
              <w:lastRenderedPageBreak/>
              <w:t>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48A8432" w14:textId="2881520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1579" w:type="dxa"/>
            <w:vMerge w:val="restart"/>
            <w:vAlign w:val="center"/>
          </w:tcPr>
          <w:p w14:paraId="40FE500D" w14:textId="09CE0AA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751DADF" w14:textId="142562D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A46A4EF" w14:textId="0C13444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 xml:space="preserve">НЕТ </w:t>
            </w:r>
            <w:r w:rsidR="00BB1633" w:rsidRPr="00B23DB5">
              <w:rPr>
                <w:rFonts w:ascii="Times New Roman" w:hAnsi="Times New Roman" w:cs="Times New Roman"/>
                <w:color w:val="000000" w:themeColor="text1"/>
                <w:sz w:val="24"/>
                <w:szCs w:val="24"/>
              </w:rPr>
              <w:lastRenderedPageBreak/>
              <w:t>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3322B7C" w14:textId="5F06961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1939" w:type="dxa"/>
            <w:vMerge w:val="restart"/>
            <w:vAlign w:val="center"/>
          </w:tcPr>
          <w:p w14:paraId="56BAF289" w14:textId="6F5C93E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CF75E57" w14:textId="04C9757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8EB1104" w14:textId="2C422E6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CF87F07" w14:textId="222EEB3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1814" w:type="dxa"/>
            <w:vMerge w:val="restart"/>
            <w:vAlign w:val="center"/>
          </w:tcPr>
          <w:p w14:paraId="342DE857" w14:textId="7FF7CBB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0371F4E" w14:textId="79A1B0C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DB8DB0A" w14:textId="38DC8CC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7B7D117" w14:textId="4CDC009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2816" w:type="dxa"/>
            <w:vMerge w:val="restart"/>
            <w:vAlign w:val="center"/>
          </w:tcPr>
          <w:p w14:paraId="61DD63FA" w14:textId="67E172D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5515B25" w14:textId="13FAE53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D224E72" w14:textId="2632232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8282123" w14:textId="395AD65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r>
      <w:tr w:rsidR="00BB1633" w:rsidRPr="00B23DB5" w14:paraId="135F24C2" w14:textId="77777777" w:rsidTr="00B23DB5">
        <w:tc>
          <w:tcPr>
            <w:tcW w:w="1928" w:type="dxa"/>
            <w:vMerge/>
          </w:tcPr>
          <w:p w14:paraId="087F8A9D"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FF55C23"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34</w:t>
            </w:r>
          </w:p>
        </w:tc>
        <w:tc>
          <w:tcPr>
            <w:tcW w:w="2887" w:type="dxa"/>
            <w:vAlign w:val="center"/>
          </w:tcPr>
          <w:p w14:paraId="22DC7FE9" w14:textId="09BD65AA"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желтый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0023D548"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79B9D124"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89955CD"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D7D8E22"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34C2A770"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2A9E3B8C"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13616728" w14:textId="77777777" w:rsidTr="00B23DB5">
        <w:tc>
          <w:tcPr>
            <w:tcW w:w="1928" w:type="dxa"/>
            <w:vMerge/>
          </w:tcPr>
          <w:p w14:paraId="4411D11C"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A900692"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35</w:t>
            </w:r>
          </w:p>
        </w:tc>
        <w:tc>
          <w:tcPr>
            <w:tcW w:w="2887" w:type="dxa"/>
            <w:vAlign w:val="center"/>
          </w:tcPr>
          <w:p w14:paraId="0259025C" w14:textId="17921341"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голубой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2BBC2584"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6BF8053B"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24ED95D5"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999C759"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B81794D"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21173BE4"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286FFCF3" w14:textId="77777777" w:rsidTr="00B23DB5">
        <w:tc>
          <w:tcPr>
            <w:tcW w:w="1928" w:type="dxa"/>
            <w:vMerge/>
          </w:tcPr>
          <w:p w14:paraId="1ABF2E65"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33638965"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36</w:t>
            </w:r>
          </w:p>
        </w:tc>
        <w:tc>
          <w:tcPr>
            <w:tcW w:w="2887" w:type="dxa"/>
            <w:vAlign w:val="center"/>
          </w:tcPr>
          <w:p w14:paraId="0C9AC415" w14:textId="3D1C1D8B"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розовый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28610BAF"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2E09F8F0"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4F9FEA26"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4E6A146"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5EC5E2BA"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6897F3C7"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5E143FA0" w14:textId="77777777" w:rsidTr="00B23DB5">
        <w:tc>
          <w:tcPr>
            <w:tcW w:w="1928" w:type="dxa"/>
            <w:vMerge/>
          </w:tcPr>
          <w:p w14:paraId="6B47C014"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3AA0BC3F"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37</w:t>
            </w:r>
          </w:p>
        </w:tc>
        <w:tc>
          <w:tcPr>
            <w:tcW w:w="2887" w:type="dxa"/>
            <w:vAlign w:val="center"/>
          </w:tcPr>
          <w:p w14:paraId="436295D4" w14:textId="1CDD8E54"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оранжевый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381AB0CB"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72FD4039"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7895BACC"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232C1A20"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6DF2F465"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1C96BE6E"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38F0EC43" w14:textId="77777777" w:rsidTr="00B23DB5">
        <w:tc>
          <w:tcPr>
            <w:tcW w:w="1928" w:type="dxa"/>
            <w:vMerge/>
          </w:tcPr>
          <w:p w14:paraId="49D9C9C5"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431E72F1"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38</w:t>
            </w:r>
          </w:p>
        </w:tc>
        <w:tc>
          <w:tcPr>
            <w:tcW w:w="2887" w:type="dxa"/>
            <w:vAlign w:val="center"/>
          </w:tcPr>
          <w:p w14:paraId="022C625E" w14:textId="4A852FCD"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синий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7BC66951"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05C338F9"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2D6D6C45"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9DF554D"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67D85AB0"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721C0B78"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F0A102A" w14:textId="77777777" w:rsidTr="00B23DB5">
        <w:tc>
          <w:tcPr>
            <w:tcW w:w="1928" w:type="dxa"/>
            <w:vMerge/>
          </w:tcPr>
          <w:p w14:paraId="0DA48EF3"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D0CB420"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39</w:t>
            </w:r>
          </w:p>
        </w:tc>
        <w:tc>
          <w:tcPr>
            <w:tcW w:w="2887" w:type="dxa"/>
            <w:vAlign w:val="center"/>
          </w:tcPr>
          <w:p w14:paraId="6B672423" w14:textId="5AD10B36"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серый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ц/цс</w:t>
            </w:r>
            <w:r w:rsidR="00E55AA8" w:rsidRPr="00B23DB5">
              <w:rPr>
                <w:rFonts w:ascii="Times New Roman" w:hAnsi="Times New Roman" w:cs="Times New Roman"/>
                <w:color w:val="000000" w:themeColor="text1"/>
                <w:sz w:val="24"/>
                <w:szCs w:val="24"/>
              </w:rPr>
              <w:t>»</w:t>
            </w:r>
          </w:p>
        </w:tc>
        <w:tc>
          <w:tcPr>
            <w:tcW w:w="1500" w:type="dxa"/>
            <w:vMerge w:val="restart"/>
            <w:vAlign w:val="center"/>
          </w:tcPr>
          <w:p w14:paraId="6EE23DEF" w14:textId="3DC5F31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c>
          <w:tcPr>
            <w:tcW w:w="1414" w:type="dxa"/>
            <w:vMerge w:val="restart"/>
            <w:vAlign w:val="center"/>
          </w:tcPr>
          <w:p w14:paraId="786EF753" w14:textId="5EE900D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c>
          <w:tcPr>
            <w:tcW w:w="1579" w:type="dxa"/>
            <w:vMerge w:val="restart"/>
            <w:vAlign w:val="center"/>
          </w:tcPr>
          <w:p w14:paraId="541334F2" w14:textId="12EE387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c>
          <w:tcPr>
            <w:tcW w:w="1939" w:type="dxa"/>
            <w:vMerge w:val="restart"/>
            <w:vAlign w:val="center"/>
          </w:tcPr>
          <w:p w14:paraId="7FE30340" w14:textId="10468C5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c>
          <w:tcPr>
            <w:tcW w:w="1814" w:type="dxa"/>
            <w:vMerge w:val="restart"/>
            <w:vAlign w:val="center"/>
          </w:tcPr>
          <w:p w14:paraId="43009833" w14:textId="0250741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c>
          <w:tcPr>
            <w:tcW w:w="2816" w:type="dxa"/>
            <w:vMerge w:val="restart"/>
            <w:vAlign w:val="center"/>
          </w:tcPr>
          <w:p w14:paraId="08DBB060" w14:textId="35891A4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r>
      <w:tr w:rsidR="00BB1633" w:rsidRPr="00B23DB5" w14:paraId="79EA7246" w14:textId="77777777" w:rsidTr="00B23DB5">
        <w:tc>
          <w:tcPr>
            <w:tcW w:w="1928" w:type="dxa"/>
            <w:vMerge/>
          </w:tcPr>
          <w:p w14:paraId="701B0B6C"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8922B4A"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40</w:t>
            </w:r>
          </w:p>
        </w:tc>
        <w:tc>
          <w:tcPr>
            <w:tcW w:w="2887" w:type="dxa"/>
            <w:vAlign w:val="center"/>
          </w:tcPr>
          <w:p w14:paraId="7A9395DD" w14:textId="24B3FEC4"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коричневый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ц/цс</w:t>
            </w:r>
            <w:r w:rsidR="00E55AA8" w:rsidRPr="00B23DB5">
              <w:rPr>
                <w:rFonts w:ascii="Times New Roman" w:hAnsi="Times New Roman" w:cs="Times New Roman"/>
                <w:color w:val="000000" w:themeColor="text1"/>
                <w:sz w:val="24"/>
                <w:szCs w:val="24"/>
              </w:rPr>
              <w:t>»</w:t>
            </w:r>
          </w:p>
        </w:tc>
        <w:tc>
          <w:tcPr>
            <w:tcW w:w="1500" w:type="dxa"/>
            <w:vMerge/>
          </w:tcPr>
          <w:p w14:paraId="0AE93347"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2F60E52A"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334442D7"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CC50FFD"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0F034D9B"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CC4EDFB"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1FD9EDA9" w14:textId="77777777" w:rsidTr="00B23DB5">
        <w:tc>
          <w:tcPr>
            <w:tcW w:w="1928" w:type="dxa"/>
            <w:vMerge/>
          </w:tcPr>
          <w:p w14:paraId="322EDB32"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4A9BD911"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41</w:t>
            </w:r>
          </w:p>
        </w:tc>
        <w:tc>
          <w:tcPr>
            <w:tcW w:w="2887" w:type="dxa"/>
            <w:vAlign w:val="center"/>
          </w:tcPr>
          <w:p w14:paraId="57E33B17" w14:textId="2BB9D97E"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бежевый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ц/цс</w:t>
            </w:r>
            <w:r w:rsidR="00E55AA8" w:rsidRPr="00B23DB5">
              <w:rPr>
                <w:rFonts w:ascii="Times New Roman" w:hAnsi="Times New Roman" w:cs="Times New Roman"/>
                <w:color w:val="000000" w:themeColor="text1"/>
                <w:sz w:val="24"/>
                <w:szCs w:val="24"/>
              </w:rPr>
              <w:t>»</w:t>
            </w:r>
          </w:p>
        </w:tc>
        <w:tc>
          <w:tcPr>
            <w:tcW w:w="1500" w:type="dxa"/>
            <w:vMerge/>
          </w:tcPr>
          <w:p w14:paraId="435EB9FF"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241240E8"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B50D2E1"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16B6F056"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032ECA9E"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351FCBCB"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1E1348D6" w14:textId="77777777" w:rsidTr="00B23DB5">
        <w:tc>
          <w:tcPr>
            <w:tcW w:w="1928" w:type="dxa"/>
            <w:vMerge/>
          </w:tcPr>
          <w:p w14:paraId="067F3EBF"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A96CA66"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42</w:t>
            </w:r>
          </w:p>
        </w:tc>
        <w:tc>
          <w:tcPr>
            <w:tcW w:w="2887" w:type="dxa"/>
            <w:vAlign w:val="center"/>
          </w:tcPr>
          <w:p w14:paraId="65DFA0EA" w14:textId="7777777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природные поверхности </w:t>
            </w:r>
            <w:hyperlink w:anchor="P1422">
              <w:r w:rsidRPr="00B23DB5">
                <w:rPr>
                  <w:rFonts w:ascii="Times New Roman" w:hAnsi="Times New Roman" w:cs="Times New Roman"/>
                  <w:color w:val="000000" w:themeColor="text1"/>
                  <w:sz w:val="24"/>
                  <w:szCs w:val="24"/>
                </w:rPr>
                <w:t>&lt;*&gt;</w:t>
              </w:r>
            </w:hyperlink>
          </w:p>
          <w:p w14:paraId="4F2D267F" w14:textId="7777777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(дерево, камень, металл, керамика (имитации)</w:t>
            </w:r>
          </w:p>
        </w:tc>
        <w:tc>
          <w:tcPr>
            <w:tcW w:w="1500" w:type="dxa"/>
            <w:vMerge/>
          </w:tcPr>
          <w:p w14:paraId="122AA8C9"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0999E7E9"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706294A8"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10EDE805"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11EACC61"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77AF606E"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26558B7" w14:textId="77777777" w:rsidTr="00B23DB5">
        <w:tc>
          <w:tcPr>
            <w:tcW w:w="1928" w:type="dxa"/>
            <w:vMerge w:val="restart"/>
            <w:vAlign w:val="center"/>
          </w:tcPr>
          <w:p w14:paraId="64DDEA5E"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Район, микрорайон, квартал с застройкой преимущественно малоэтажными многоквартирными жилыми домами, блокированными жилыми домами, среднеэтажными жилыми домами</w:t>
            </w:r>
          </w:p>
        </w:tc>
        <w:tc>
          <w:tcPr>
            <w:tcW w:w="567" w:type="dxa"/>
            <w:vAlign w:val="center"/>
          </w:tcPr>
          <w:p w14:paraId="307513EE"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w:t>
            </w:r>
          </w:p>
        </w:tc>
        <w:tc>
          <w:tcPr>
            <w:tcW w:w="2887" w:type="dxa"/>
            <w:vAlign w:val="center"/>
          </w:tcPr>
          <w:p w14:paraId="168A6E00" w14:textId="489E701F"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неоновый, флуоресцентный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ц/цс</w:t>
            </w:r>
            <w:r w:rsidR="00E55AA8" w:rsidRPr="00B23DB5">
              <w:rPr>
                <w:rFonts w:ascii="Times New Roman" w:hAnsi="Times New Roman" w:cs="Times New Roman"/>
                <w:color w:val="000000" w:themeColor="text1"/>
                <w:sz w:val="24"/>
                <w:szCs w:val="24"/>
              </w:rPr>
              <w:t>»</w:t>
            </w:r>
          </w:p>
        </w:tc>
        <w:tc>
          <w:tcPr>
            <w:tcW w:w="1500" w:type="dxa"/>
            <w:vAlign w:val="center"/>
          </w:tcPr>
          <w:p w14:paraId="57AAB5FD" w14:textId="3270D47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c>
          <w:tcPr>
            <w:tcW w:w="1414" w:type="dxa"/>
            <w:vAlign w:val="center"/>
          </w:tcPr>
          <w:p w14:paraId="4B148965" w14:textId="2C0E29F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c>
          <w:tcPr>
            <w:tcW w:w="1579" w:type="dxa"/>
            <w:vAlign w:val="center"/>
          </w:tcPr>
          <w:p w14:paraId="6DE7C367" w14:textId="20285C8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c>
          <w:tcPr>
            <w:tcW w:w="1939" w:type="dxa"/>
            <w:vAlign w:val="center"/>
          </w:tcPr>
          <w:p w14:paraId="6F402CD8" w14:textId="11AA1BF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c>
          <w:tcPr>
            <w:tcW w:w="1814" w:type="dxa"/>
            <w:vAlign w:val="center"/>
          </w:tcPr>
          <w:p w14:paraId="0C054000" w14:textId="50BAAA4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c>
          <w:tcPr>
            <w:tcW w:w="2816" w:type="dxa"/>
            <w:vAlign w:val="center"/>
          </w:tcPr>
          <w:p w14:paraId="4074F845" w14:textId="39BEDFA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r>
      <w:tr w:rsidR="00BB1633" w:rsidRPr="00B23DB5" w14:paraId="5761EDDC" w14:textId="77777777" w:rsidTr="00B23DB5">
        <w:tc>
          <w:tcPr>
            <w:tcW w:w="1928" w:type="dxa"/>
            <w:vMerge/>
          </w:tcPr>
          <w:p w14:paraId="650942AA"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F4F59F6"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w:t>
            </w:r>
          </w:p>
        </w:tc>
        <w:tc>
          <w:tcPr>
            <w:tcW w:w="2887" w:type="dxa"/>
            <w:vAlign w:val="center"/>
          </w:tcPr>
          <w:p w14:paraId="123B02EB" w14:textId="7D238FAE"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золотой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ц/цс</w:t>
            </w:r>
            <w:r w:rsidR="00E55AA8" w:rsidRPr="00B23DB5">
              <w:rPr>
                <w:rFonts w:ascii="Times New Roman" w:hAnsi="Times New Roman" w:cs="Times New Roman"/>
                <w:color w:val="000000" w:themeColor="text1"/>
                <w:sz w:val="24"/>
                <w:szCs w:val="24"/>
              </w:rPr>
              <w:t>»</w:t>
            </w:r>
          </w:p>
        </w:tc>
        <w:tc>
          <w:tcPr>
            <w:tcW w:w="1500" w:type="dxa"/>
            <w:vAlign w:val="center"/>
          </w:tcPr>
          <w:p w14:paraId="7CEBAEF5" w14:textId="2868565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tc>
        <w:tc>
          <w:tcPr>
            <w:tcW w:w="1414" w:type="dxa"/>
            <w:vAlign w:val="center"/>
          </w:tcPr>
          <w:p w14:paraId="78A3F90B" w14:textId="10CE241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579" w:type="dxa"/>
            <w:vAlign w:val="center"/>
          </w:tcPr>
          <w:p w14:paraId="45960791" w14:textId="2228ECD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939" w:type="dxa"/>
            <w:vAlign w:val="center"/>
          </w:tcPr>
          <w:p w14:paraId="27AD2729" w14:textId="58B1378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814" w:type="dxa"/>
            <w:vAlign w:val="center"/>
          </w:tcPr>
          <w:p w14:paraId="38C40F6F" w14:textId="3322496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2816" w:type="dxa"/>
            <w:vAlign w:val="center"/>
          </w:tcPr>
          <w:p w14:paraId="5490F05C" w14:textId="2B737FB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r>
      <w:tr w:rsidR="00BB1633" w:rsidRPr="00B23DB5" w14:paraId="15C96052" w14:textId="77777777" w:rsidTr="00B23DB5">
        <w:tc>
          <w:tcPr>
            <w:tcW w:w="1928" w:type="dxa"/>
            <w:vMerge/>
          </w:tcPr>
          <w:p w14:paraId="62EEF519"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43DBAAB"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w:t>
            </w:r>
          </w:p>
        </w:tc>
        <w:tc>
          <w:tcPr>
            <w:tcW w:w="2887" w:type="dxa"/>
            <w:vAlign w:val="center"/>
          </w:tcPr>
          <w:p w14:paraId="4F2EEBE4" w14:textId="1960C9EF"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фиолетовый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ц/цс</w:t>
            </w:r>
            <w:r w:rsidR="00E55AA8" w:rsidRPr="00B23DB5">
              <w:rPr>
                <w:rFonts w:ascii="Times New Roman" w:hAnsi="Times New Roman" w:cs="Times New Roman"/>
                <w:color w:val="000000" w:themeColor="text1"/>
                <w:sz w:val="24"/>
                <w:szCs w:val="24"/>
              </w:rPr>
              <w:t>»</w:t>
            </w:r>
          </w:p>
        </w:tc>
        <w:tc>
          <w:tcPr>
            <w:tcW w:w="1500" w:type="dxa"/>
            <w:vMerge w:val="restart"/>
            <w:vAlign w:val="center"/>
          </w:tcPr>
          <w:p w14:paraId="561C6564" w14:textId="4CEC438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A6A85D2" w14:textId="5593EA9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414" w:type="dxa"/>
            <w:vMerge w:val="restart"/>
            <w:vAlign w:val="center"/>
          </w:tcPr>
          <w:p w14:paraId="039C90A0" w14:textId="7370FB1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579" w:type="dxa"/>
            <w:vMerge w:val="restart"/>
            <w:vAlign w:val="center"/>
          </w:tcPr>
          <w:p w14:paraId="2864FA9B" w14:textId="21B8BEC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939" w:type="dxa"/>
            <w:vMerge w:val="restart"/>
            <w:vAlign w:val="center"/>
          </w:tcPr>
          <w:p w14:paraId="44EED3CA" w14:textId="4F053CE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814" w:type="dxa"/>
            <w:vMerge w:val="restart"/>
            <w:vAlign w:val="center"/>
          </w:tcPr>
          <w:p w14:paraId="193FD12A" w14:textId="3D1A364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2816" w:type="dxa"/>
            <w:vMerge w:val="restart"/>
            <w:vAlign w:val="center"/>
          </w:tcPr>
          <w:p w14:paraId="4047F77F" w14:textId="186494D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3EEA8AB" w14:textId="1A2C768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r>
      <w:tr w:rsidR="00BB1633" w:rsidRPr="00B23DB5" w14:paraId="55A6FEFA" w14:textId="77777777" w:rsidTr="00B23DB5">
        <w:tc>
          <w:tcPr>
            <w:tcW w:w="1928" w:type="dxa"/>
            <w:vMerge/>
          </w:tcPr>
          <w:p w14:paraId="6980E61B"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1087C1E"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4</w:t>
            </w:r>
          </w:p>
        </w:tc>
        <w:tc>
          <w:tcPr>
            <w:tcW w:w="2887" w:type="dxa"/>
            <w:vAlign w:val="center"/>
          </w:tcPr>
          <w:p w14:paraId="0D8E4A5E" w14:textId="40A8679A"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более 5 цветов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26C7A5DB"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543294C1"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338193EB"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0D14761E"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650404E9"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663D3855"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1188EDEF" w14:textId="77777777" w:rsidTr="00B23DB5">
        <w:tc>
          <w:tcPr>
            <w:tcW w:w="1928" w:type="dxa"/>
            <w:vMerge/>
          </w:tcPr>
          <w:p w14:paraId="02909E75"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11B959F"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5</w:t>
            </w:r>
          </w:p>
        </w:tc>
        <w:tc>
          <w:tcPr>
            <w:tcW w:w="2887" w:type="dxa"/>
            <w:vAlign w:val="center"/>
          </w:tcPr>
          <w:p w14:paraId="1A47A133" w14:textId="1305BC4E"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черный-желтый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ц/цс</w:t>
            </w:r>
            <w:r w:rsidR="00E55AA8" w:rsidRPr="00B23DB5">
              <w:rPr>
                <w:rFonts w:ascii="Times New Roman" w:hAnsi="Times New Roman" w:cs="Times New Roman"/>
                <w:color w:val="000000" w:themeColor="text1"/>
                <w:sz w:val="24"/>
                <w:szCs w:val="24"/>
              </w:rPr>
              <w:t>»</w:t>
            </w:r>
          </w:p>
        </w:tc>
        <w:tc>
          <w:tcPr>
            <w:tcW w:w="1500" w:type="dxa"/>
            <w:vMerge/>
          </w:tcPr>
          <w:p w14:paraId="48FFE0FC"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1B670ADB"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5B184168"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C92286B"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1E257175"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1D7E4E27"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4E3ABE80" w14:textId="77777777" w:rsidTr="00B23DB5">
        <w:tc>
          <w:tcPr>
            <w:tcW w:w="1928" w:type="dxa"/>
            <w:vMerge/>
          </w:tcPr>
          <w:p w14:paraId="4D1CB367"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611B5E7E"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6</w:t>
            </w:r>
          </w:p>
        </w:tc>
        <w:tc>
          <w:tcPr>
            <w:tcW w:w="2887" w:type="dxa"/>
            <w:vAlign w:val="center"/>
          </w:tcPr>
          <w:p w14:paraId="7204ED13" w14:textId="48700B0D"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красный-зеленый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4207E1EC"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4372E37D"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298E1A90"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B9DCC38"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7FB06C3D"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2E354F94"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77FDB686" w14:textId="77777777" w:rsidTr="00B23DB5">
        <w:tc>
          <w:tcPr>
            <w:tcW w:w="1928" w:type="dxa"/>
            <w:vMerge/>
          </w:tcPr>
          <w:p w14:paraId="3EAB1742"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44A801E3"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7</w:t>
            </w:r>
          </w:p>
        </w:tc>
        <w:tc>
          <w:tcPr>
            <w:tcW w:w="2887" w:type="dxa"/>
            <w:vAlign w:val="center"/>
          </w:tcPr>
          <w:p w14:paraId="7C5D432B" w14:textId="607DED52"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оранжевый-синий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20E6C36E"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4FE421B6"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7DEE1948"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324CDB04"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497AE5AB"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AC9BA53"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0470CD6" w14:textId="77777777" w:rsidTr="00B23DB5">
        <w:tc>
          <w:tcPr>
            <w:tcW w:w="1928" w:type="dxa"/>
            <w:vMerge/>
          </w:tcPr>
          <w:p w14:paraId="5B50319B"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E8BFC20"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8</w:t>
            </w:r>
          </w:p>
        </w:tc>
        <w:tc>
          <w:tcPr>
            <w:tcW w:w="2887" w:type="dxa"/>
            <w:vAlign w:val="center"/>
          </w:tcPr>
          <w:p w14:paraId="4B5411EB" w14:textId="5569A838"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розовый-зеленый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73404A58"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04711A58"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020C4590"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2BD56381"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34571C90"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CEFA2D9"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7A6E68DD" w14:textId="77777777" w:rsidTr="00B23DB5">
        <w:tc>
          <w:tcPr>
            <w:tcW w:w="1928" w:type="dxa"/>
            <w:vMerge/>
          </w:tcPr>
          <w:p w14:paraId="20C45BD0"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8030DE2"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9</w:t>
            </w:r>
          </w:p>
        </w:tc>
        <w:tc>
          <w:tcPr>
            <w:tcW w:w="2887" w:type="dxa"/>
            <w:vAlign w:val="center"/>
          </w:tcPr>
          <w:p w14:paraId="18387058" w14:textId="2D50128A"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оранжевый-голубой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483AA042"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0C22D7FA"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2FC436B0"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1572BF81"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6E2968DD"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45A8DE8C"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2BD2FA88" w14:textId="77777777" w:rsidTr="00B23DB5">
        <w:tc>
          <w:tcPr>
            <w:tcW w:w="1928" w:type="dxa"/>
            <w:vMerge/>
          </w:tcPr>
          <w:p w14:paraId="78B9D57A"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C3F9871"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10</w:t>
            </w:r>
          </w:p>
        </w:tc>
        <w:tc>
          <w:tcPr>
            <w:tcW w:w="2887" w:type="dxa"/>
            <w:vAlign w:val="center"/>
          </w:tcPr>
          <w:p w14:paraId="7EC7E8E9" w14:textId="22EBFB70"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желтый-синий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563F25E2"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4F9D3707"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5D54DEE8"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1BF8628B"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2E9366E"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67D9DBD2"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2D6AD188" w14:textId="77777777" w:rsidTr="00B23DB5">
        <w:tc>
          <w:tcPr>
            <w:tcW w:w="1928" w:type="dxa"/>
            <w:vMerge/>
          </w:tcPr>
          <w:p w14:paraId="57E1F4D1"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279E5B9"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11</w:t>
            </w:r>
          </w:p>
        </w:tc>
        <w:tc>
          <w:tcPr>
            <w:tcW w:w="2887" w:type="dxa"/>
            <w:vAlign w:val="center"/>
          </w:tcPr>
          <w:p w14:paraId="696E9DFB" w14:textId="2C14BC9A"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черный-белый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53AF93BA"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11C335D8"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08F548D5"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4F7D10B"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721B7FA4"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23FC9EF5"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20BA8BC9" w14:textId="77777777" w:rsidTr="00B23DB5">
        <w:tc>
          <w:tcPr>
            <w:tcW w:w="1928" w:type="dxa"/>
            <w:vMerge/>
          </w:tcPr>
          <w:p w14:paraId="75F50E8B"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53BD6EB"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12</w:t>
            </w:r>
          </w:p>
        </w:tc>
        <w:tc>
          <w:tcPr>
            <w:tcW w:w="2887" w:type="dxa"/>
            <w:vAlign w:val="center"/>
          </w:tcPr>
          <w:p w14:paraId="73B0C8EA" w14:textId="0021AA3F"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белый-синий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val="restart"/>
            <w:vAlign w:val="center"/>
          </w:tcPr>
          <w:p w14:paraId="6018A727" w14:textId="3E40E06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CD15D9C" w14:textId="0BE1D0F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декор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700E65C" w14:textId="0C6B370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414" w:type="dxa"/>
            <w:vMerge w:val="restart"/>
            <w:vAlign w:val="center"/>
          </w:tcPr>
          <w:p w14:paraId="78925C91" w14:textId="3B680E7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декор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1F61E57" w14:textId="447BC37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579" w:type="dxa"/>
            <w:vMerge w:val="restart"/>
            <w:vAlign w:val="center"/>
          </w:tcPr>
          <w:p w14:paraId="79F6A63A" w14:textId="70A4C36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939" w:type="dxa"/>
            <w:vMerge w:val="restart"/>
            <w:vAlign w:val="center"/>
          </w:tcPr>
          <w:p w14:paraId="0653E8DF" w14:textId="271F95E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декор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C1978C5" w14:textId="644D686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814" w:type="dxa"/>
            <w:vMerge w:val="restart"/>
            <w:vAlign w:val="center"/>
          </w:tcPr>
          <w:p w14:paraId="583AFB86" w14:textId="0AEA5AD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2816" w:type="dxa"/>
            <w:vMerge w:val="restart"/>
            <w:vAlign w:val="center"/>
          </w:tcPr>
          <w:p w14:paraId="69D03B57" w14:textId="715A21A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декор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4815583" w14:textId="18148AB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r>
      <w:tr w:rsidR="00BB1633" w:rsidRPr="00B23DB5" w14:paraId="603A295F" w14:textId="77777777" w:rsidTr="00B23DB5">
        <w:tc>
          <w:tcPr>
            <w:tcW w:w="1928" w:type="dxa"/>
            <w:vMerge/>
          </w:tcPr>
          <w:p w14:paraId="2F9167FA"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84EA002"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13</w:t>
            </w:r>
          </w:p>
        </w:tc>
        <w:tc>
          <w:tcPr>
            <w:tcW w:w="2887" w:type="dxa"/>
            <w:vAlign w:val="center"/>
          </w:tcPr>
          <w:p w14:paraId="7B5D63C9" w14:textId="5065A8A9"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белый-красный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48CA07FC"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09A13308"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082F5D47"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1C1A1615"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FCDDA54"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73D92EC"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48865AA6" w14:textId="77777777" w:rsidTr="00B23DB5">
        <w:tc>
          <w:tcPr>
            <w:tcW w:w="1928" w:type="dxa"/>
            <w:vMerge/>
          </w:tcPr>
          <w:p w14:paraId="3251FFD9"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ED0F59C"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14</w:t>
            </w:r>
          </w:p>
        </w:tc>
        <w:tc>
          <w:tcPr>
            <w:tcW w:w="2887" w:type="dxa"/>
            <w:vAlign w:val="center"/>
          </w:tcPr>
          <w:p w14:paraId="016B29FB" w14:textId="61939DBC"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черный-красный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val="restart"/>
            <w:vAlign w:val="center"/>
          </w:tcPr>
          <w:p w14:paraId="07364087" w14:textId="40A23DD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7563351" w14:textId="0B1B6A6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414" w:type="dxa"/>
            <w:vMerge w:val="restart"/>
            <w:vAlign w:val="center"/>
          </w:tcPr>
          <w:p w14:paraId="50FB7936" w14:textId="6531EDF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579" w:type="dxa"/>
            <w:vMerge w:val="restart"/>
            <w:vAlign w:val="center"/>
          </w:tcPr>
          <w:p w14:paraId="5A65F969" w14:textId="4DEE442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939" w:type="dxa"/>
            <w:vMerge w:val="restart"/>
            <w:vAlign w:val="center"/>
          </w:tcPr>
          <w:p w14:paraId="151E2776" w14:textId="2205ABA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814" w:type="dxa"/>
            <w:vMerge w:val="restart"/>
            <w:vAlign w:val="center"/>
          </w:tcPr>
          <w:p w14:paraId="40DC8613" w14:textId="70F6EBE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2816" w:type="dxa"/>
            <w:vMerge w:val="restart"/>
            <w:vAlign w:val="center"/>
          </w:tcPr>
          <w:p w14:paraId="6710672F" w14:textId="2908210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декор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B535F92" w14:textId="56206C0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r>
      <w:tr w:rsidR="00BB1633" w:rsidRPr="00B23DB5" w14:paraId="0DE88DF5" w14:textId="77777777" w:rsidTr="00B23DB5">
        <w:tc>
          <w:tcPr>
            <w:tcW w:w="1928" w:type="dxa"/>
            <w:vMerge/>
          </w:tcPr>
          <w:p w14:paraId="655080D2"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C6AF56B"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15</w:t>
            </w:r>
          </w:p>
        </w:tc>
        <w:tc>
          <w:tcPr>
            <w:tcW w:w="2887" w:type="dxa"/>
            <w:vAlign w:val="center"/>
          </w:tcPr>
          <w:p w14:paraId="0E55F0C0" w14:textId="4D585092"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черный-оранжевый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1201B84A"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6707ADBF"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2CA16170"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623D27D"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674EE637"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58E2BFE5"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3563CB1D" w14:textId="77777777" w:rsidTr="00B23DB5">
        <w:tc>
          <w:tcPr>
            <w:tcW w:w="1928" w:type="dxa"/>
            <w:vMerge/>
          </w:tcPr>
          <w:p w14:paraId="2D9ABAB5"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3F98F44"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16</w:t>
            </w:r>
          </w:p>
        </w:tc>
        <w:tc>
          <w:tcPr>
            <w:tcW w:w="2887" w:type="dxa"/>
            <w:vAlign w:val="center"/>
          </w:tcPr>
          <w:p w14:paraId="37F9F18E" w14:textId="5FB1744C"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черный-синий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0AB4A3DD"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4EFF0F81"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2A02A6E0"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2C89F24"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58DF1A9"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517CA21B"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53B7A9F0" w14:textId="77777777" w:rsidTr="00B23DB5">
        <w:tc>
          <w:tcPr>
            <w:tcW w:w="1928" w:type="dxa"/>
            <w:vMerge/>
          </w:tcPr>
          <w:p w14:paraId="5073E130"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892DD7C"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17</w:t>
            </w:r>
          </w:p>
        </w:tc>
        <w:tc>
          <w:tcPr>
            <w:tcW w:w="2887" w:type="dxa"/>
            <w:vAlign w:val="center"/>
          </w:tcPr>
          <w:p w14:paraId="054798DF" w14:textId="60BE4A4B"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черный-голубой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26C046AE"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3964465F"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56EC7716"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8A17942"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75B5B2E3"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569CAD78"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486C5725" w14:textId="77777777" w:rsidTr="00B23DB5">
        <w:tc>
          <w:tcPr>
            <w:tcW w:w="1928" w:type="dxa"/>
            <w:vMerge/>
          </w:tcPr>
          <w:p w14:paraId="47FF31C1"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424A397"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18</w:t>
            </w:r>
          </w:p>
        </w:tc>
        <w:tc>
          <w:tcPr>
            <w:tcW w:w="2887" w:type="dxa"/>
            <w:vAlign w:val="center"/>
          </w:tcPr>
          <w:p w14:paraId="2CA48F9B" w14:textId="49A59526"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черный-розовый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4025E62E"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08FC4762"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514B37D1"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DA93620"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6F8E445C"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3FE17C5A"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2A2340A" w14:textId="77777777" w:rsidTr="00B23DB5">
        <w:tc>
          <w:tcPr>
            <w:tcW w:w="1928" w:type="dxa"/>
            <w:vMerge/>
          </w:tcPr>
          <w:p w14:paraId="7F580718"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6F15300F"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19</w:t>
            </w:r>
          </w:p>
        </w:tc>
        <w:tc>
          <w:tcPr>
            <w:tcW w:w="2887" w:type="dxa"/>
            <w:vAlign w:val="center"/>
          </w:tcPr>
          <w:p w14:paraId="1AE19188" w14:textId="7435C89C"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черный-зеленый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5A98DF67"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35BF59D2"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08E59A3E"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6B5B04E7"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1DD7FD98"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2286473"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5E4F932F" w14:textId="77777777" w:rsidTr="00B23DB5">
        <w:tc>
          <w:tcPr>
            <w:tcW w:w="1928" w:type="dxa"/>
            <w:vMerge/>
          </w:tcPr>
          <w:p w14:paraId="03B3608B"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38B771C"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20</w:t>
            </w:r>
          </w:p>
        </w:tc>
        <w:tc>
          <w:tcPr>
            <w:tcW w:w="2887" w:type="dxa"/>
            <w:vAlign w:val="center"/>
          </w:tcPr>
          <w:p w14:paraId="68653301" w14:textId="607F7719"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синий-красный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0D62924C"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1993146D"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3A835085"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AB4DDA0"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67A71EC3"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1153FE4D"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5682AAA4" w14:textId="77777777" w:rsidTr="00B23DB5">
        <w:tc>
          <w:tcPr>
            <w:tcW w:w="1928" w:type="dxa"/>
            <w:vMerge/>
          </w:tcPr>
          <w:p w14:paraId="2DCE494B"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DDE8634"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21</w:t>
            </w:r>
          </w:p>
        </w:tc>
        <w:tc>
          <w:tcPr>
            <w:tcW w:w="2887" w:type="dxa"/>
            <w:vAlign w:val="center"/>
          </w:tcPr>
          <w:p w14:paraId="3CCF6F6D" w14:textId="66AFEE49"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голубой-красный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7CF29012"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008DFCD4"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228EEE9"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7624CB1"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712504C1"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343453E1"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21167D53" w14:textId="77777777" w:rsidTr="00B23DB5">
        <w:tc>
          <w:tcPr>
            <w:tcW w:w="1928" w:type="dxa"/>
            <w:vMerge/>
          </w:tcPr>
          <w:p w14:paraId="6DD92F7D"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3FFFCD6A"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22</w:t>
            </w:r>
          </w:p>
        </w:tc>
        <w:tc>
          <w:tcPr>
            <w:tcW w:w="2887" w:type="dxa"/>
            <w:vAlign w:val="center"/>
          </w:tcPr>
          <w:p w14:paraId="537830DA" w14:textId="68F0D3C6"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красный-желтый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44F6F0C3"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507F5350"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3FAC022C"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4DC3138"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4E590603"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484884AB"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56C59B75" w14:textId="77777777" w:rsidTr="00B23DB5">
        <w:tc>
          <w:tcPr>
            <w:tcW w:w="1928" w:type="dxa"/>
            <w:vMerge/>
          </w:tcPr>
          <w:p w14:paraId="76D28D86"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68C4C9D"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23</w:t>
            </w:r>
          </w:p>
        </w:tc>
        <w:tc>
          <w:tcPr>
            <w:tcW w:w="2887" w:type="dxa"/>
            <w:vAlign w:val="center"/>
          </w:tcPr>
          <w:p w14:paraId="4F63CB1F" w14:textId="7FE09A31"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Align w:val="center"/>
          </w:tcPr>
          <w:p w14:paraId="427444EB" w14:textId="48806FB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184D15A" w14:textId="17C2B5A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F602556" w14:textId="19E9818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c>
          <w:tcPr>
            <w:tcW w:w="1414" w:type="dxa"/>
            <w:vAlign w:val="center"/>
          </w:tcPr>
          <w:p w14:paraId="06854491" w14:textId="076F864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1A411F8" w14:textId="7D35A1A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c>
          <w:tcPr>
            <w:tcW w:w="1579" w:type="dxa"/>
            <w:vAlign w:val="center"/>
          </w:tcPr>
          <w:p w14:paraId="4E521FC6" w14:textId="3A67D2B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F99D01D" w14:textId="3A2AF4D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c>
          <w:tcPr>
            <w:tcW w:w="1939" w:type="dxa"/>
            <w:vAlign w:val="center"/>
          </w:tcPr>
          <w:p w14:paraId="0AD1B291" w14:textId="3B4E20E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9BC29D6" w14:textId="0AA9E84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c>
          <w:tcPr>
            <w:tcW w:w="1814" w:type="dxa"/>
            <w:vAlign w:val="center"/>
          </w:tcPr>
          <w:p w14:paraId="329DC352" w14:textId="32FBE5D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95AECB0" w14:textId="3C3AD43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c>
          <w:tcPr>
            <w:tcW w:w="2816" w:type="dxa"/>
            <w:vAlign w:val="center"/>
          </w:tcPr>
          <w:p w14:paraId="60371C37" w14:textId="27C2A14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декор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D42429F" w14:textId="1000154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202A308" w14:textId="051520E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A353882" w14:textId="1F7A235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p>
        </w:tc>
      </w:tr>
      <w:tr w:rsidR="00BB1633" w:rsidRPr="00B23DB5" w14:paraId="5E2D6114" w14:textId="77777777" w:rsidTr="00B23DB5">
        <w:tc>
          <w:tcPr>
            <w:tcW w:w="1928" w:type="dxa"/>
            <w:vMerge/>
          </w:tcPr>
          <w:p w14:paraId="75E9B53C"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1DAC7EB"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24</w:t>
            </w:r>
          </w:p>
        </w:tc>
        <w:tc>
          <w:tcPr>
            <w:tcW w:w="2887" w:type="dxa"/>
            <w:vAlign w:val="center"/>
          </w:tcPr>
          <w:p w14:paraId="6134456E" w14:textId="5752A0B9"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желтый-оранжевый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val="restart"/>
            <w:vAlign w:val="center"/>
          </w:tcPr>
          <w:p w14:paraId="2D587C9B" w14:textId="0746F4D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6B11283" w14:textId="7F48647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21FFB04" w14:textId="09DD12D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FED909C" w14:textId="3CAD116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СОЦ</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7D18771" w14:textId="6C917C7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МКД</w:t>
            </w:r>
            <w:r w:rsidRPr="00B23DB5">
              <w:rPr>
                <w:rFonts w:ascii="Times New Roman" w:hAnsi="Times New Roman" w:cs="Times New Roman"/>
                <w:color w:val="000000" w:themeColor="text1"/>
                <w:sz w:val="24"/>
                <w:szCs w:val="24"/>
              </w:rPr>
              <w:t>»</w:t>
            </w:r>
          </w:p>
        </w:tc>
        <w:tc>
          <w:tcPr>
            <w:tcW w:w="1414" w:type="dxa"/>
            <w:vMerge w:val="restart"/>
            <w:vAlign w:val="center"/>
          </w:tcPr>
          <w:p w14:paraId="7C45BA90" w14:textId="7F537CA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A130F37" w14:textId="56C1EE1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w:t>
            </w:r>
            <w:r w:rsidR="00BB1633" w:rsidRPr="00B23DB5">
              <w:rPr>
                <w:rFonts w:ascii="Times New Roman" w:hAnsi="Times New Roman" w:cs="Times New Roman"/>
                <w:color w:val="000000" w:themeColor="text1"/>
                <w:sz w:val="24"/>
                <w:szCs w:val="24"/>
              </w:rPr>
              <w:lastRenderedPageBreak/>
              <w:t>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83B6FD8" w14:textId="674DC7F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СОЦ</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B3E9A85" w14:textId="5D518A1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МКД</w:t>
            </w:r>
            <w:r w:rsidRPr="00B23DB5">
              <w:rPr>
                <w:rFonts w:ascii="Times New Roman" w:hAnsi="Times New Roman" w:cs="Times New Roman"/>
                <w:color w:val="000000" w:themeColor="text1"/>
                <w:sz w:val="24"/>
                <w:szCs w:val="24"/>
              </w:rPr>
              <w:t>»</w:t>
            </w:r>
          </w:p>
        </w:tc>
        <w:tc>
          <w:tcPr>
            <w:tcW w:w="1579" w:type="dxa"/>
            <w:vMerge w:val="restart"/>
            <w:vAlign w:val="center"/>
          </w:tcPr>
          <w:p w14:paraId="3BBAAD1E" w14:textId="5A03C3D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939" w:type="dxa"/>
            <w:vMerge w:val="restart"/>
            <w:vAlign w:val="center"/>
          </w:tcPr>
          <w:p w14:paraId="039038B6" w14:textId="5C046D9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EDC454E" w14:textId="41AC86D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35B9B19" w14:textId="57969CA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w:t>
            </w:r>
            <w:r w:rsidR="00BB1633" w:rsidRPr="00B23DB5">
              <w:rPr>
                <w:rFonts w:ascii="Times New Roman" w:hAnsi="Times New Roman" w:cs="Times New Roman"/>
                <w:color w:val="000000" w:themeColor="text1"/>
                <w:sz w:val="24"/>
                <w:szCs w:val="24"/>
              </w:rPr>
              <w:t>ДА акценты СОЦ</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C59FF27" w14:textId="4170C9A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МКД</w:t>
            </w:r>
            <w:r w:rsidRPr="00B23DB5">
              <w:rPr>
                <w:rFonts w:ascii="Times New Roman" w:hAnsi="Times New Roman" w:cs="Times New Roman"/>
                <w:color w:val="000000" w:themeColor="text1"/>
                <w:sz w:val="24"/>
                <w:szCs w:val="24"/>
              </w:rPr>
              <w:t>»</w:t>
            </w:r>
          </w:p>
        </w:tc>
        <w:tc>
          <w:tcPr>
            <w:tcW w:w="1814" w:type="dxa"/>
            <w:vMerge w:val="restart"/>
            <w:vAlign w:val="center"/>
          </w:tcPr>
          <w:p w14:paraId="439E3264" w14:textId="26BCBEF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2816" w:type="dxa"/>
            <w:vMerge w:val="restart"/>
            <w:vAlign w:val="center"/>
          </w:tcPr>
          <w:p w14:paraId="26FFFB26" w14:textId="061CDEB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552ABF5" w14:textId="3389229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F9BB6F7" w14:textId="5606580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w:t>
            </w:r>
            <w:r w:rsidR="00BB1633" w:rsidRPr="00B23DB5">
              <w:rPr>
                <w:rFonts w:ascii="Times New Roman" w:hAnsi="Times New Roman" w:cs="Times New Roman"/>
                <w:color w:val="000000" w:themeColor="text1"/>
                <w:sz w:val="24"/>
                <w:szCs w:val="24"/>
              </w:rPr>
              <w:t>ДА акценты СОЦ</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3C6D6DA" w14:textId="586F943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МКД</w:t>
            </w:r>
            <w:r w:rsidRPr="00B23DB5">
              <w:rPr>
                <w:rFonts w:ascii="Times New Roman" w:hAnsi="Times New Roman" w:cs="Times New Roman"/>
                <w:color w:val="000000" w:themeColor="text1"/>
                <w:sz w:val="24"/>
                <w:szCs w:val="24"/>
              </w:rPr>
              <w:t>»</w:t>
            </w:r>
          </w:p>
        </w:tc>
      </w:tr>
      <w:tr w:rsidR="00BB1633" w:rsidRPr="00B23DB5" w14:paraId="05E229E3" w14:textId="77777777" w:rsidTr="00B23DB5">
        <w:tc>
          <w:tcPr>
            <w:tcW w:w="1928" w:type="dxa"/>
            <w:vMerge/>
          </w:tcPr>
          <w:p w14:paraId="0DF22E16"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EDEB219"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25</w:t>
            </w:r>
          </w:p>
        </w:tc>
        <w:tc>
          <w:tcPr>
            <w:tcW w:w="2887" w:type="dxa"/>
            <w:vAlign w:val="center"/>
          </w:tcPr>
          <w:p w14:paraId="60633415" w14:textId="0261C5DC"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красный-оранжевый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58D20303"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0BCA6DD3"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FE3E20F"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14645250"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67B67A16"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5E769294"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3B174A67" w14:textId="77777777" w:rsidTr="00B23DB5">
        <w:tc>
          <w:tcPr>
            <w:tcW w:w="1928" w:type="dxa"/>
            <w:vMerge/>
          </w:tcPr>
          <w:p w14:paraId="506D8F14"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616D327"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26</w:t>
            </w:r>
          </w:p>
        </w:tc>
        <w:tc>
          <w:tcPr>
            <w:tcW w:w="2887" w:type="dxa"/>
            <w:vAlign w:val="center"/>
          </w:tcPr>
          <w:p w14:paraId="04AF2D54" w14:textId="5BC13F82"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синий-голубой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4F6A9ECB"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485AC330"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5CFEE26D"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39414F35"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19887567"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230CBF65"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11CF0523" w14:textId="77777777" w:rsidTr="00B23DB5">
        <w:tc>
          <w:tcPr>
            <w:tcW w:w="1928" w:type="dxa"/>
            <w:vMerge/>
          </w:tcPr>
          <w:p w14:paraId="078E1A8D"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19D517C"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27</w:t>
            </w:r>
          </w:p>
        </w:tc>
        <w:tc>
          <w:tcPr>
            <w:tcW w:w="2887" w:type="dxa"/>
            <w:vAlign w:val="center"/>
          </w:tcPr>
          <w:p w14:paraId="3B4C0014" w14:textId="67CE4FF3"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розовый-желтый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6DABC6D2"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71F75209"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381304E7"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CAFDF78"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121CD85C"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77A50C1F"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2003835B" w14:textId="77777777" w:rsidTr="00B23DB5">
        <w:tc>
          <w:tcPr>
            <w:tcW w:w="1928" w:type="dxa"/>
            <w:vMerge/>
          </w:tcPr>
          <w:p w14:paraId="4E04DD91"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BB4D2F4"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28</w:t>
            </w:r>
          </w:p>
        </w:tc>
        <w:tc>
          <w:tcPr>
            <w:tcW w:w="2887" w:type="dxa"/>
            <w:vAlign w:val="center"/>
          </w:tcPr>
          <w:p w14:paraId="530D94DC" w14:textId="62056334"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голубой-розовый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4B149AEE"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70888296"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4006A46F"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9DF1E8C"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5FA3D419"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2B0CAADC"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7B37DA78" w14:textId="77777777" w:rsidTr="00B23DB5">
        <w:tc>
          <w:tcPr>
            <w:tcW w:w="1928" w:type="dxa"/>
            <w:vMerge/>
          </w:tcPr>
          <w:p w14:paraId="41D2EDD6"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3FAF1EC"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29</w:t>
            </w:r>
          </w:p>
        </w:tc>
        <w:tc>
          <w:tcPr>
            <w:tcW w:w="2887" w:type="dxa"/>
            <w:vAlign w:val="center"/>
          </w:tcPr>
          <w:p w14:paraId="5D1FDA00" w14:textId="6F374ADC"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синий-зеленый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29FB2817"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233DB806"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11C98477"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7AEB8B3D"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3949A456"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593256C6"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371D44B" w14:textId="77777777" w:rsidTr="00B23DB5">
        <w:tc>
          <w:tcPr>
            <w:tcW w:w="1928" w:type="dxa"/>
            <w:vMerge/>
          </w:tcPr>
          <w:p w14:paraId="28C5270E"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E78087F"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30</w:t>
            </w:r>
          </w:p>
        </w:tc>
        <w:tc>
          <w:tcPr>
            <w:tcW w:w="2887" w:type="dxa"/>
            <w:vAlign w:val="center"/>
          </w:tcPr>
          <w:p w14:paraId="4DEAC3C2" w14:textId="4DA1ADB8"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голубой-зеленый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4264B83A"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2CFC5F3D"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8DE7CA7"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3A60F62C"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34D0D837"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4B0394D7"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5BB1FAD4" w14:textId="77777777" w:rsidTr="00B23DB5">
        <w:tc>
          <w:tcPr>
            <w:tcW w:w="1928" w:type="dxa"/>
            <w:vMerge/>
          </w:tcPr>
          <w:p w14:paraId="20EA396F"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4AA1849"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31</w:t>
            </w:r>
          </w:p>
        </w:tc>
        <w:tc>
          <w:tcPr>
            <w:tcW w:w="2887" w:type="dxa"/>
            <w:vAlign w:val="center"/>
          </w:tcPr>
          <w:p w14:paraId="1C7294DE" w14:textId="4FEF2855"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оранжевый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72C5D526"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2A8EFE1B"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4AB7097B"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6AF38BF2"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1C4CC212"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47BDE975"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15A82FCC" w14:textId="77777777" w:rsidTr="00B23DB5">
        <w:tc>
          <w:tcPr>
            <w:tcW w:w="1928" w:type="dxa"/>
            <w:vMerge/>
          </w:tcPr>
          <w:p w14:paraId="55F0823D"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6C1353B"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32</w:t>
            </w:r>
          </w:p>
        </w:tc>
        <w:tc>
          <w:tcPr>
            <w:tcW w:w="2887" w:type="dxa"/>
            <w:vAlign w:val="center"/>
          </w:tcPr>
          <w:p w14:paraId="3D23CE75" w14:textId="5373979C"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синий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21B436EC"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19ABBC1A"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C5BE60B"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1C952178"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031BA9C"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2ED0A720"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3233EE28" w14:textId="77777777" w:rsidTr="00B23DB5">
        <w:tc>
          <w:tcPr>
            <w:tcW w:w="1928" w:type="dxa"/>
            <w:vMerge/>
          </w:tcPr>
          <w:p w14:paraId="703E6F49"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6403CFB"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33</w:t>
            </w:r>
          </w:p>
        </w:tc>
        <w:tc>
          <w:tcPr>
            <w:tcW w:w="2887" w:type="dxa"/>
            <w:vAlign w:val="center"/>
          </w:tcPr>
          <w:p w14:paraId="09702D99" w14:textId="1E9A38A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красный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val="restart"/>
            <w:vAlign w:val="center"/>
          </w:tcPr>
          <w:p w14:paraId="2F91F3D7" w14:textId="74C563A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D444DDC" w14:textId="7EFE761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06BA0BB" w14:textId="4AB9F34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C01D511" w14:textId="3C1D519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СОЦ</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 xml:space="preserve">, </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p>
        </w:tc>
        <w:tc>
          <w:tcPr>
            <w:tcW w:w="1414" w:type="dxa"/>
            <w:vMerge w:val="restart"/>
            <w:vAlign w:val="center"/>
          </w:tcPr>
          <w:p w14:paraId="3D57AA51" w14:textId="375D917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72DC7A8" w14:textId="5F4BC46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25156E4" w14:textId="2EC3DC9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СОЦ</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 xml:space="preserve">, </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p>
        </w:tc>
        <w:tc>
          <w:tcPr>
            <w:tcW w:w="1579" w:type="dxa"/>
            <w:vMerge w:val="restart"/>
            <w:vAlign w:val="center"/>
          </w:tcPr>
          <w:p w14:paraId="657F4104" w14:textId="6AF043D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DEE2EA3" w14:textId="774BAF7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5800A8B" w14:textId="4D139DE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p>
        </w:tc>
        <w:tc>
          <w:tcPr>
            <w:tcW w:w="1939" w:type="dxa"/>
            <w:vMerge w:val="restart"/>
            <w:vAlign w:val="center"/>
          </w:tcPr>
          <w:p w14:paraId="6C213C7A" w14:textId="6826DE8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21A072F" w14:textId="1DAF7F9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B928172" w14:textId="09D1106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СОЦ</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E7CD76B" w14:textId="246C0FC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p>
        </w:tc>
        <w:tc>
          <w:tcPr>
            <w:tcW w:w="1814" w:type="dxa"/>
            <w:vMerge w:val="restart"/>
            <w:vAlign w:val="center"/>
          </w:tcPr>
          <w:p w14:paraId="2660F804" w14:textId="4E9BE2D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1178A9D" w14:textId="50141CE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F2DAF15" w14:textId="29DF30F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p>
        </w:tc>
        <w:tc>
          <w:tcPr>
            <w:tcW w:w="2816" w:type="dxa"/>
            <w:vMerge w:val="restart"/>
            <w:vAlign w:val="center"/>
          </w:tcPr>
          <w:p w14:paraId="06A290D3" w14:textId="4596745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59A9A1D" w14:textId="2A093BA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7170B80" w14:textId="243FCD1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СОЦ</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A20F37D" w14:textId="4656EC1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МКД</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D29A88D" w14:textId="0170AB1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p>
        </w:tc>
      </w:tr>
      <w:tr w:rsidR="00BB1633" w:rsidRPr="00B23DB5" w14:paraId="5B6ABBAF" w14:textId="77777777" w:rsidTr="00B23DB5">
        <w:tc>
          <w:tcPr>
            <w:tcW w:w="1928" w:type="dxa"/>
            <w:vMerge/>
          </w:tcPr>
          <w:p w14:paraId="0D445292"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1205CF2"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34</w:t>
            </w:r>
          </w:p>
        </w:tc>
        <w:tc>
          <w:tcPr>
            <w:tcW w:w="2887" w:type="dxa"/>
            <w:vAlign w:val="center"/>
          </w:tcPr>
          <w:p w14:paraId="219A6258" w14:textId="34CEBD80"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зеленый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3ABB86D0"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472F9FEC"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0916E9B8"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F10E82C"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56A7BFE4"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7C797AD8"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5D0A8EE6" w14:textId="77777777" w:rsidTr="00B23DB5">
        <w:tc>
          <w:tcPr>
            <w:tcW w:w="1928" w:type="dxa"/>
            <w:vMerge/>
          </w:tcPr>
          <w:p w14:paraId="28AF154C"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FD0CD97"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35</w:t>
            </w:r>
          </w:p>
        </w:tc>
        <w:tc>
          <w:tcPr>
            <w:tcW w:w="2887" w:type="dxa"/>
            <w:vAlign w:val="center"/>
          </w:tcPr>
          <w:p w14:paraId="686BF08C" w14:textId="2C8EE974"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белый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val="restart"/>
            <w:vAlign w:val="center"/>
          </w:tcPr>
          <w:p w14:paraId="0FF80AC5" w14:textId="6B35307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9C1EE39" w14:textId="0D08EFA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FDCE58F" w14:textId="32D9345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85F8B85" w14:textId="3B7B863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1414" w:type="dxa"/>
            <w:vMerge w:val="restart"/>
            <w:vAlign w:val="center"/>
          </w:tcPr>
          <w:p w14:paraId="44784EB9" w14:textId="4F29DBC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670EE24" w14:textId="3FCBB34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56CBA3D" w14:textId="0442CA3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73183DC" w14:textId="2960A2D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1579" w:type="dxa"/>
            <w:vMerge w:val="restart"/>
            <w:vAlign w:val="center"/>
          </w:tcPr>
          <w:p w14:paraId="419C769F" w14:textId="00D865A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A7F9A97" w14:textId="441DA70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C5A4AC0" w14:textId="042C762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EF294EC" w14:textId="40C0646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1939" w:type="dxa"/>
            <w:vMerge w:val="restart"/>
            <w:vAlign w:val="center"/>
          </w:tcPr>
          <w:p w14:paraId="2B47EE3D" w14:textId="6BEC6CC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18B5F19" w14:textId="7A514CF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ACBF9C1" w14:textId="287B2E0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E393961" w14:textId="3374DC3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1814" w:type="dxa"/>
            <w:vMerge w:val="restart"/>
            <w:vAlign w:val="center"/>
          </w:tcPr>
          <w:p w14:paraId="545B227E" w14:textId="3D7CC63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74716F6" w14:textId="6A4C6B6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D48B762" w14:textId="205B795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9AFE02D" w14:textId="7B8DB52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2816" w:type="dxa"/>
            <w:vMerge w:val="restart"/>
            <w:vAlign w:val="center"/>
          </w:tcPr>
          <w:p w14:paraId="2B37F351" w14:textId="621351C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C7E4385" w14:textId="5F37B47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2F0F7AB" w14:textId="2A5441C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15A375B" w14:textId="2DDA507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r>
      <w:tr w:rsidR="00BB1633" w:rsidRPr="00B23DB5" w14:paraId="0127F0F4" w14:textId="77777777" w:rsidTr="00B23DB5">
        <w:tc>
          <w:tcPr>
            <w:tcW w:w="1928" w:type="dxa"/>
            <w:vMerge/>
          </w:tcPr>
          <w:p w14:paraId="7918FC85"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4E9C7AE5"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36</w:t>
            </w:r>
          </w:p>
        </w:tc>
        <w:tc>
          <w:tcPr>
            <w:tcW w:w="2887" w:type="dxa"/>
            <w:vAlign w:val="center"/>
          </w:tcPr>
          <w:p w14:paraId="64237157" w14:textId="7DF11862"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желтый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3EC001C1"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67101936"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FA40D1F"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03985CAB"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0727D016"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1D6685CE"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2B4370D9" w14:textId="77777777" w:rsidTr="00B23DB5">
        <w:tc>
          <w:tcPr>
            <w:tcW w:w="1928" w:type="dxa"/>
            <w:vMerge/>
          </w:tcPr>
          <w:p w14:paraId="74536E32"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3FB75ECA"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37</w:t>
            </w:r>
          </w:p>
        </w:tc>
        <w:tc>
          <w:tcPr>
            <w:tcW w:w="2887" w:type="dxa"/>
            <w:vAlign w:val="center"/>
          </w:tcPr>
          <w:p w14:paraId="78BC3CAD" w14:textId="738546A6"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голубой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6870BC1F"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47EDD418"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09EE669A"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19E2D92C"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EB21B71"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1D38935"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188A07F6" w14:textId="77777777" w:rsidTr="00B23DB5">
        <w:tc>
          <w:tcPr>
            <w:tcW w:w="1928" w:type="dxa"/>
            <w:vMerge/>
          </w:tcPr>
          <w:p w14:paraId="554D1052"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8780251"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38</w:t>
            </w:r>
          </w:p>
        </w:tc>
        <w:tc>
          <w:tcPr>
            <w:tcW w:w="2887" w:type="dxa"/>
            <w:vAlign w:val="center"/>
          </w:tcPr>
          <w:p w14:paraId="7EFD9FCF" w14:textId="7D079D64"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розовый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62E8C5DA"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16FB2D91"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3D0FC055"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2052609C"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13511173"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281714E9"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35AE08C1" w14:textId="77777777" w:rsidTr="00B23DB5">
        <w:tc>
          <w:tcPr>
            <w:tcW w:w="1928" w:type="dxa"/>
            <w:vMerge/>
          </w:tcPr>
          <w:p w14:paraId="02602FA1"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3F0FDD00"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39</w:t>
            </w:r>
          </w:p>
        </w:tc>
        <w:tc>
          <w:tcPr>
            <w:tcW w:w="2887" w:type="dxa"/>
            <w:vAlign w:val="center"/>
          </w:tcPr>
          <w:p w14:paraId="5E9E149A" w14:textId="2805794E"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серый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ц/цс</w:t>
            </w:r>
            <w:r w:rsidR="00E55AA8" w:rsidRPr="00B23DB5">
              <w:rPr>
                <w:rFonts w:ascii="Times New Roman" w:hAnsi="Times New Roman" w:cs="Times New Roman"/>
                <w:color w:val="000000" w:themeColor="text1"/>
                <w:sz w:val="24"/>
                <w:szCs w:val="24"/>
              </w:rPr>
              <w:t>»</w:t>
            </w:r>
          </w:p>
        </w:tc>
        <w:tc>
          <w:tcPr>
            <w:tcW w:w="1500" w:type="dxa"/>
            <w:vMerge w:val="restart"/>
            <w:vAlign w:val="center"/>
          </w:tcPr>
          <w:p w14:paraId="71895359" w14:textId="012B07E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c>
          <w:tcPr>
            <w:tcW w:w="1414" w:type="dxa"/>
            <w:vMerge w:val="restart"/>
            <w:vAlign w:val="center"/>
          </w:tcPr>
          <w:p w14:paraId="3C4F83C1" w14:textId="7D2CB6A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c>
          <w:tcPr>
            <w:tcW w:w="1579" w:type="dxa"/>
            <w:vMerge w:val="restart"/>
            <w:vAlign w:val="center"/>
          </w:tcPr>
          <w:p w14:paraId="517E57DB" w14:textId="1B48D6A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c>
          <w:tcPr>
            <w:tcW w:w="1939" w:type="dxa"/>
            <w:vMerge w:val="restart"/>
            <w:vAlign w:val="center"/>
          </w:tcPr>
          <w:p w14:paraId="76FD571B" w14:textId="56AF78B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c>
          <w:tcPr>
            <w:tcW w:w="1814" w:type="dxa"/>
            <w:vMerge w:val="restart"/>
            <w:vAlign w:val="center"/>
          </w:tcPr>
          <w:p w14:paraId="70038BE2" w14:textId="5EF0119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c>
          <w:tcPr>
            <w:tcW w:w="2816" w:type="dxa"/>
            <w:vMerge w:val="restart"/>
            <w:vAlign w:val="center"/>
          </w:tcPr>
          <w:p w14:paraId="531A5EA7" w14:textId="6471B9E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r>
      <w:tr w:rsidR="00BB1633" w:rsidRPr="00B23DB5" w14:paraId="38B19E32" w14:textId="77777777" w:rsidTr="00B23DB5">
        <w:tc>
          <w:tcPr>
            <w:tcW w:w="1928" w:type="dxa"/>
            <w:vMerge/>
          </w:tcPr>
          <w:p w14:paraId="7092B704"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47840BAA"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40</w:t>
            </w:r>
          </w:p>
        </w:tc>
        <w:tc>
          <w:tcPr>
            <w:tcW w:w="2887" w:type="dxa"/>
            <w:vAlign w:val="center"/>
          </w:tcPr>
          <w:p w14:paraId="2FC0524C" w14:textId="573BF282"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коричневый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ц/цс</w:t>
            </w:r>
            <w:r w:rsidR="00E55AA8" w:rsidRPr="00B23DB5">
              <w:rPr>
                <w:rFonts w:ascii="Times New Roman" w:hAnsi="Times New Roman" w:cs="Times New Roman"/>
                <w:color w:val="000000" w:themeColor="text1"/>
                <w:sz w:val="24"/>
                <w:szCs w:val="24"/>
              </w:rPr>
              <w:t>»</w:t>
            </w:r>
          </w:p>
        </w:tc>
        <w:tc>
          <w:tcPr>
            <w:tcW w:w="1500" w:type="dxa"/>
            <w:vMerge/>
          </w:tcPr>
          <w:p w14:paraId="002209C7"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34DDB471"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38601FC8"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AAFFD84"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C9DA432"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36B0D394"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23035F51" w14:textId="77777777" w:rsidTr="00B23DB5">
        <w:tc>
          <w:tcPr>
            <w:tcW w:w="1928" w:type="dxa"/>
            <w:vMerge/>
          </w:tcPr>
          <w:p w14:paraId="110EBE4E"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DA77D84"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41</w:t>
            </w:r>
          </w:p>
        </w:tc>
        <w:tc>
          <w:tcPr>
            <w:tcW w:w="2887" w:type="dxa"/>
            <w:vAlign w:val="center"/>
          </w:tcPr>
          <w:p w14:paraId="1D872039" w14:textId="5912BADB"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бежевый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ц/цс</w:t>
            </w:r>
            <w:r w:rsidR="00E55AA8" w:rsidRPr="00B23DB5">
              <w:rPr>
                <w:rFonts w:ascii="Times New Roman" w:hAnsi="Times New Roman" w:cs="Times New Roman"/>
                <w:color w:val="000000" w:themeColor="text1"/>
                <w:sz w:val="24"/>
                <w:szCs w:val="24"/>
              </w:rPr>
              <w:t>»</w:t>
            </w:r>
          </w:p>
        </w:tc>
        <w:tc>
          <w:tcPr>
            <w:tcW w:w="1500" w:type="dxa"/>
            <w:vMerge/>
          </w:tcPr>
          <w:p w14:paraId="63EBFA81"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6EF611DC"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71180D72"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2C8B73D"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92A7D7F"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5E1D3EE9"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7D251EB3" w14:textId="77777777" w:rsidTr="00B23DB5">
        <w:tc>
          <w:tcPr>
            <w:tcW w:w="1928" w:type="dxa"/>
            <w:vMerge/>
          </w:tcPr>
          <w:p w14:paraId="536C64C4"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06291D7"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42</w:t>
            </w:r>
          </w:p>
        </w:tc>
        <w:tc>
          <w:tcPr>
            <w:tcW w:w="2887" w:type="dxa"/>
            <w:vAlign w:val="center"/>
          </w:tcPr>
          <w:p w14:paraId="6081A864" w14:textId="7777777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природные поверхности </w:t>
            </w:r>
            <w:hyperlink w:anchor="P1422">
              <w:r w:rsidRPr="00B23DB5">
                <w:rPr>
                  <w:rFonts w:ascii="Times New Roman" w:hAnsi="Times New Roman" w:cs="Times New Roman"/>
                  <w:color w:val="000000" w:themeColor="text1"/>
                  <w:sz w:val="24"/>
                  <w:szCs w:val="24"/>
                </w:rPr>
                <w:t>&lt;*&gt;</w:t>
              </w:r>
            </w:hyperlink>
          </w:p>
          <w:p w14:paraId="6925E283" w14:textId="7777777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(дерево, камень, металл, керамика (имитации)</w:t>
            </w:r>
          </w:p>
        </w:tc>
        <w:tc>
          <w:tcPr>
            <w:tcW w:w="1500" w:type="dxa"/>
            <w:vMerge/>
          </w:tcPr>
          <w:p w14:paraId="6D6FB02D"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70C6A076"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0F06C149"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1131CF16"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3EE22FFF"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6581B8A"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52994A66" w14:textId="77777777" w:rsidTr="00B23DB5">
        <w:tc>
          <w:tcPr>
            <w:tcW w:w="1928" w:type="dxa"/>
            <w:vMerge w:val="restart"/>
            <w:vAlign w:val="center"/>
          </w:tcPr>
          <w:p w14:paraId="1417A141"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Район, микрорайон, квартал с застройкой преимущественно многоквартирными многоэтажными жилыми домами</w:t>
            </w:r>
          </w:p>
        </w:tc>
        <w:tc>
          <w:tcPr>
            <w:tcW w:w="567" w:type="dxa"/>
            <w:vAlign w:val="center"/>
          </w:tcPr>
          <w:p w14:paraId="69920790"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w:t>
            </w:r>
          </w:p>
        </w:tc>
        <w:tc>
          <w:tcPr>
            <w:tcW w:w="2887" w:type="dxa"/>
            <w:vAlign w:val="center"/>
          </w:tcPr>
          <w:p w14:paraId="22390E0F" w14:textId="5B2AB969"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неоновый, флуоресцентный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ц/цс</w:t>
            </w:r>
            <w:r w:rsidR="00E55AA8" w:rsidRPr="00B23DB5">
              <w:rPr>
                <w:rFonts w:ascii="Times New Roman" w:hAnsi="Times New Roman" w:cs="Times New Roman"/>
                <w:color w:val="000000" w:themeColor="text1"/>
                <w:sz w:val="24"/>
                <w:szCs w:val="24"/>
              </w:rPr>
              <w:t>»</w:t>
            </w:r>
          </w:p>
        </w:tc>
        <w:tc>
          <w:tcPr>
            <w:tcW w:w="1500" w:type="dxa"/>
            <w:vAlign w:val="center"/>
          </w:tcPr>
          <w:p w14:paraId="01DD1AC3" w14:textId="62E2F16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c>
          <w:tcPr>
            <w:tcW w:w="1414" w:type="dxa"/>
            <w:vAlign w:val="center"/>
          </w:tcPr>
          <w:p w14:paraId="1A585EFE" w14:textId="01595B2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c>
          <w:tcPr>
            <w:tcW w:w="1579" w:type="dxa"/>
            <w:vAlign w:val="center"/>
          </w:tcPr>
          <w:p w14:paraId="4B40F9F0" w14:textId="6C360A9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c>
          <w:tcPr>
            <w:tcW w:w="1939" w:type="dxa"/>
            <w:vAlign w:val="center"/>
          </w:tcPr>
          <w:p w14:paraId="16C1377E" w14:textId="4BD9285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c>
          <w:tcPr>
            <w:tcW w:w="1814" w:type="dxa"/>
            <w:vAlign w:val="center"/>
          </w:tcPr>
          <w:p w14:paraId="0D7AA54F" w14:textId="32390EE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c>
          <w:tcPr>
            <w:tcW w:w="2816" w:type="dxa"/>
            <w:vAlign w:val="center"/>
          </w:tcPr>
          <w:p w14:paraId="35247495" w14:textId="418FE1E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r>
      <w:tr w:rsidR="00BB1633" w:rsidRPr="00B23DB5" w14:paraId="30989DD4" w14:textId="77777777" w:rsidTr="00B23DB5">
        <w:tc>
          <w:tcPr>
            <w:tcW w:w="1928" w:type="dxa"/>
            <w:vMerge/>
          </w:tcPr>
          <w:p w14:paraId="5DC815D3"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FFA39A2"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w:t>
            </w:r>
          </w:p>
        </w:tc>
        <w:tc>
          <w:tcPr>
            <w:tcW w:w="2887" w:type="dxa"/>
            <w:vAlign w:val="center"/>
          </w:tcPr>
          <w:p w14:paraId="1D81F0F8" w14:textId="77F637F9"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золотой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ц/цс</w:t>
            </w:r>
            <w:r w:rsidR="00E55AA8" w:rsidRPr="00B23DB5">
              <w:rPr>
                <w:rFonts w:ascii="Times New Roman" w:hAnsi="Times New Roman" w:cs="Times New Roman"/>
                <w:color w:val="000000" w:themeColor="text1"/>
                <w:sz w:val="24"/>
                <w:szCs w:val="24"/>
              </w:rPr>
              <w:t>»</w:t>
            </w:r>
          </w:p>
        </w:tc>
        <w:tc>
          <w:tcPr>
            <w:tcW w:w="1500" w:type="dxa"/>
            <w:vAlign w:val="center"/>
          </w:tcPr>
          <w:p w14:paraId="1D0609E7" w14:textId="7847550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414" w:type="dxa"/>
            <w:vAlign w:val="center"/>
          </w:tcPr>
          <w:p w14:paraId="0BB6920D" w14:textId="6425443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579" w:type="dxa"/>
            <w:vAlign w:val="center"/>
          </w:tcPr>
          <w:p w14:paraId="760DB9DC" w14:textId="5B42478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939" w:type="dxa"/>
            <w:vAlign w:val="center"/>
          </w:tcPr>
          <w:p w14:paraId="07A03585" w14:textId="61ACAC5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814" w:type="dxa"/>
            <w:vAlign w:val="center"/>
          </w:tcPr>
          <w:p w14:paraId="2831E7E4" w14:textId="26C6E18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2816" w:type="dxa"/>
            <w:vAlign w:val="center"/>
          </w:tcPr>
          <w:p w14:paraId="1D99CEA0" w14:textId="67C3DE8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r>
      <w:tr w:rsidR="00BB1633" w:rsidRPr="00B23DB5" w14:paraId="1157BD8C" w14:textId="77777777" w:rsidTr="00B23DB5">
        <w:tc>
          <w:tcPr>
            <w:tcW w:w="1928" w:type="dxa"/>
            <w:vMerge/>
          </w:tcPr>
          <w:p w14:paraId="69EB8F5A"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CE75886"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w:t>
            </w:r>
          </w:p>
        </w:tc>
        <w:tc>
          <w:tcPr>
            <w:tcW w:w="2887" w:type="dxa"/>
            <w:vAlign w:val="center"/>
          </w:tcPr>
          <w:p w14:paraId="223BC494" w14:textId="740E856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фиолетовый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ц/цс</w:t>
            </w:r>
            <w:r w:rsidR="00E55AA8" w:rsidRPr="00B23DB5">
              <w:rPr>
                <w:rFonts w:ascii="Times New Roman" w:hAnsi="Times New Roman" w:cs="Times New Roman"/>
                <w:color w:val="000000" w:themeColor="text1"/>
                <w:sz w:val="24"/>
                <w:szCs w:val="24"/>
              </w:rPr>
              <w:t>»</w:t>
            </w:r>
          </w:p>
        </w:tc>
        <w:tc>
          <w:tcPr>
            <w:tcW w:w="1500" w:type="dxa"/>
            <w:vMerge w:val="restart"/>
            <w:vAlign w:val="center"/>
          </w:tcPr>
          <w:p w14:paraId="69F12892" w14:textId="0C67EEA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3AE5BD4" w14:textId="10A89D5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414" w:type="dxa"/>
            <w:vMerge w:val="restart"/>
            <w:vAlign w:val="center"/>
          </w:tcPr>
          <w:p w14:paraId="3305B859" w14:textId="308C904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579" w:type="dxa"/>
            <w:vMerge w:val="restart"/>
            <w:vAlign w:val="center"/>
          </w:tcPr>
          <w:p w14:paraId="7D7DEA1F" w14:textId="4581EA0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939" w:type="dxa"/>
            <w:vMerge w:val="restart"/>
            <w:vAlign w:val="center"/>
          </w:tcPr>
          <w:p w14:paraId="628BA584" w14:textId="1202669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814" w:type="dxa"/>
            <w:vMerge w:val="restart"/>
            <w:vAlign w:val="center"/>
          </w:tcPr>
          <w:p w14:paraId="22599558" w14:textId="384BA16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2816" w:type="dxa"/>
            <w:vMerge w:val="restart"/>
            <w:vAlign w:val="center"/>
          </w:tcPr>
          <w:p w14:paraId="61C30305" w14:textId="2A22046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r>
      <w:tr w:rsidR="00BB1633" w:rsidRPr="00B23DB5" w14:paraId="41E01B9D" w14:textId="77777777" w:rsidTr="00B23DB5">
        <w:tc>
          <w:tcPr>
            <w:tcW w:w="1928" w:type="dxa"/>
            <w:vMerge/>
          </w:tcPr>
          <w:p w14:paraId="6E0F5875"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DC16DF9"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4</w:t>
            </w:r>
          </w:p>
        </w:tc>
        <w:tc>
          <w:tcPr>
            <w:tcW w:w="2887" w:type="dxa"/>
            <w:vAlign w:val="center"/>
          </w:tcPr>
          <w:p w14:paraId="60A4D1D5" w14:textId="42851784"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красный-зеленый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2E12B332"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1E713E56"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7971336B"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06CE8955"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3C77464A"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46D05881"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238091C2" w14:textId="77777777" w:rsidTr="00B23DB5">
        <w:tc>
          <w:tcPr>
            <w:tcW w:w="1928" w:type="dxa"/>
            <w:vMerge/>
          </w:tcPr>
          <w:p w14:paraId="4D902C34"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EFC9C63"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5</w:t>
            </w:r>
          </w:p>
        </w:tc>
        <w:tc>
          <w:tcPr>
            <w:tcW w:w="2887" w:type="dxa"/>
            <w:vAlign w:val="center"/>
          </w:tcPr>
          <w:p w14:paraId="2C083F1C" w14:textId="6CCC42C5"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черный-желтый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5369D10A"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1D854B7F"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1DADF8F7"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3634ED8E"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78A218D"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7935E434"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0A71146F" w14:textId="77777777" w:rsidTr="00B23DB5">
        <w:tc>
          <w:tcPr>
            <w:tcW w:w="1928" w:type="dxa"/>
            <w:vMerge/>
          </w:tcPr>
          <w:p w14:paraId="1664847D"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93B6E0D"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6</w:t>
            </w:r>
          </w:p>
        </w:tc>
        <w:tc>
          <w:tcPr>
            <w:tcW w:w="2887" w:type="dxa"/>
            <w:vAlign w:val="center"/>
          </w:tcPr>
          <w:p w14:paraId="67F9BCDD" w14:textId="1D53D242"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белый-синий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72CF69CF"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1A1B3040"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2016B914"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22C70617"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48416151"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F3F4CC7"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1C85C0DB" w14:textId="77777777" w:rsidTr="00B23DB5">
        <w:tc>
          <w:tcPr>
            <w:tcW w:w="1928" w:type="dxa"/>
            <w:vMerge/>
          </w:tcPr>
          <w:p w14:paraId="2F29AB42"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6C9BE102"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7</w:t>
            </w:r>
          </w:p>
        </w:tc>
        <w:tc>
          <w:tcPr>
            <w:tcW w:w="2887" w:type="dxa"/>
            <w:vAlign w:val="center"/>
          </w:tcPr>
          <w:p w14:paraId="3314085B" w14:textId="14FF0079"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черный-белый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22916400"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3EB61EC7"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BC79CC5"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63D621A8"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8D6200C"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3998230F"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340B1D5" w14:textId="77777777" w:rsidTr="00B23DB5">
        <w:tc>
          <w:tcPr>
            <w:tcW w:w="1928" w:type="dxa"/>
            <w:vMerge/>
          </w:tcPr>
          <w:p w14:paraId="52445332"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2388380"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8</w:t>
            </w:r>
          </w:p>
        </w:tc>
        <w:tc>
          <w:tcPr>
            <w:tcW w:w="2887" w:type="dxa"/>
            <w:vAlign w:val="center"/>
          </w:tcPr>
          <w:p w14:paraId="6D199346" w14:textId="555F16B2"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черный-красный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0933D31A"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24364ADD"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51E2BF86"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02DA5D36"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0E3698D1"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5F91463E"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0F83A0B7" w14:textId="77777777" w:rsidTr="00B23DB5">
        <w:tc>
          <w:tcPr>
            <w:tcW w:w="1928" w:type="dxa"/>
            <w:vMerge/>
          </w:tcPr>
          <w:p w14:paraId="43F31524"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F7EDAF8"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9</w:t>
            </w:r>
          </w:p>
        </w:tc>
        <w:tc>
          <w:tcPr>
            <w:tcW w:w="2887" w:type="dxa"/>
            <w:vAlign w:val="center"/>
          </w:tcPr>
          <w:p w14:paraId="20A35495" w14:textId="0B6DA584"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черный-оранжевый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34F08E9A"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0B9B85D0"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8692433"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249E95BD"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72E34BFF"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14E77BC3"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4B97CA5F" w14:textId="77777777" w:rsidTr="00B23DB5">
        <w:tc>
          <w:tcPr>
            <w:tcW w:w="1928" w:type="dxa"/>
            <w:vMerge/>
          </w:tcPr>
          <w:p w14:paraId="47B93AC9"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811149A"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10</w:t>
            </w:r>
          </w:p>
        </w:tc>
        <w:tc>
          <w:tcPr>
            <w:tcW w:w="2887" w:type="dxa"/>
            <w:vAlign w:val="center"/>
          </w:tcPr>
          <w:p w14:paraId="32501AC8" w14:textId="5FEECC33"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черный-синий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46204565"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5F130C41"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78CA0E46"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7A928C83"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63256BCF"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2DA5C588"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F2A2C85" w14:textId="77777777" w:rsidTr="00B23DB5">
        <w:tc>
          <w:tcPr>
            <w:tcW w:w="1928" w:type="dxa"/>
            <w:vMerge/>
          </w:tcPr>
          <w:p w14:paraId="193B81CB"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AEF1613"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11</w:t>
            </w:r>
          </w:p>
        </w:tc>
        <w:tc>
          <w:tcPr>
            <w:tcW w:w="2887" w:type="dxa"/>
            <w:vAlign w:val="center"/>
          </w:tcPr>
          <w:p w14:paraId="612E9BC2" w14:textId="30BCCCA3"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черный-голубой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541A5EE8"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12B7C6AC"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2F4D668A"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7637C7F"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4EABEF19"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35007F8E"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15B27C2F" w14:textId="77777777" w:rsidTr="00B23DB5">
        <w:tc>
          <w:tcPr>
            <w:tcW w:w="1928" w:type="dxa"/>
            <w:vMerge/>
          </w:tcPr>
          <w:p w14:paraId="3FFAE486"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71DCC69"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12</w:t>
            </w:r>
          </w:p>
        </w:tc>
        <w:tc>
          <w:tcPr>
            <w:tcW w:w="2887" w:type="dxa"/>
            <w:vAlign w:val="center"/>
          </w:tcPr>
          <w:p w14:paraId="6D37A8EA" w14:textId="18BD1E0C"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черный-розовый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0B5811DF"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4CB24B0A"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EF58CDB"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D299FAC"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0DF7BE7"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38A10E68"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36E3E434" w14:textId="77777777" w:rsidTr="00B23DB5">
        <w:tc>
          <w:tcPr>
            <w:tcW w:w="1928" w:type="dxa"/>
            <w:vMerge/>
          </w:tcPr>
          <w:p w14:paraId="7B52C6BA"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319EBB7E"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13</w:t>
            </w:r>
          </w:p>
        </w:tc>
        <w:tc>
          <w:tcPr>
            <w:tcW w:w="2887" w:type="dxa"/>
            <w:vAlign w:val="center"/>
          </w:tcPr>
          <w:p w14:paraId="318B963C" w14:textId="4269FAA0"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черный-зеленый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530F3DE2"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0AC5E8E3"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5840183"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143AEF83"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34031DCD"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769B1790"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30390899" w14:textId="77777777" w:rsidTr="00B23DB5">
        <w:tc>
          <w:tcPr>
            <w:tcW w:w="1928" w:type="dxa"/>
            <w:vMerge/>
          </w:tcPr>
          <w:p w14:paraId="5FB66027"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2939A06"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14</w:t>
            </w:r>
          </w:p>
        </w:tc>
        <w:tc>
          <w:tcPr>
            <w:tcW w:w="2887" w:type="dxa"/>
            <w:vAlign w:val="center"/>
          </w:tcPr>
          <w:p w14:paraId="2388BA90" w14:textId="183CC2F0"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Align w:val="center"/>
          </w:tcPr>
          <w:p w14:paraId="4F69ECD2" w14:textId="4C4B870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DAF0B35" w14:textId="4D64E1A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F4DBEB5" w14:textId="615C286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c>
          <w:tcPr>
            <w:tcW w:w="1414" w:type="dxa"/>
            <w:vAlign w:val="center"/>
          </w:tcPr>
          <w:p w14:paraId="5499E00C" w14:textId="38FA18D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E351257" w14:textId="778AC2B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c>
          <w:tcPr>
            <w:tcW w:w="1579" w:type="dxa"/>
            <w:vAlign w:val="center"/>
          </w:tcPr>
          <w:p w14:paraId="450D4F40" w14:textId="585E84E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AA61435" w14:textId="7409864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c>
          <w:tcPr>
            <w:tcW w:w="1939" w:type="dxa"/>
            <w:vAlign w:val="center"/>
          </w:tcPr>
          <w:p w14:paraId="4061F372" w14:textId="558E7C2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8C52D1E" w14:textId="3036ED6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c>
          <w:tcPr>
            <w:tcW w:w="1814" w:type="dxa"/>
            <w:vAlign w:val="center"/>
          </w:tcPr>
          <w:p w14:paraId="0F607D11" w14:textId="255A323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3AAAC41" w14:textId="7E24B42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c>
          <w:tcPr>
            <w:tcW w:w="2816" w:type="dxa"/>
            <w:vAlign w:val="center"/>
          </w:tcPr>
          <w:p w14:paraId="459EDA22" w14:textId="7275FF1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A231DBE" w14:textId="5CF1366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r>
      <w:tr w:rsidR="00BB1633" w:rsidRPr="00B23DB5" w14:paraId="223CD266" w14:textId="77777777" w:rsidTr="00B23DB5">
        <w:tc>
          <w:tcPr>
            <w:tcW w:w="1928" w:type="dxa"/>
            <w:vMerge/>
          </w:tcPr>
          <w:p w14:paraId="170B91C1"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31E3471F"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15</w:t>
            </w:r>
          </w:p>
        </w:tc>
        <w:tc>
          <w:tcPr>
            <w:tcW w:w="2887" w:type="dxa"/>
            <w:vAlign w:val="center"/>
          </w:tcPr>
          <w:p w14:paraId="772C37F7" w14:textId="42D3DE6E"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5 и более цветов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val="restart"/>
            <w:vAlign w:val="center"/>
          </w:tcPr>
          <w:p w14:paraId="766BF869" w14:textId="5A6CCA7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725D3C0" w14:textId="7A247EF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МКД</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1392D1C" w14:textId="4962903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9848C80" w14:textId="12450A1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СОЦ</w:t>
            </w:r>
            <w:r w:rsidRPr="00B23DB5">
              <w:rPr>
                <w:rFonts w:ascii="Times New Roman" w:hAnsi="Times New Roman" w:cs="Times New Roman"/>
                <w:color w:val="000000" w:themeColor="text1"/>
                <w:sz w:val="24"/>
                <w:szCs w:val="24"/>
              </w:rPr>
              <w:t>»</w:t>
            </w:r>
          </w:p>
        </w:tc>
        <w:tc>
          <w:tcPr>
            <w:tcW w:w="1414" w:type="dxa"/>
            <w:vMerge w:val="restart"/>
            <w:vAlign w:val="center"/>
          </w:tcPr>
          <w:p w14:paraId="2D0ED1C2" w14:textId="6A2C933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МКД</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C91CF5A" w14:textId="68604A6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0CC7B4C" w14:textId="3722150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СОЦ</w:t>
            </w:r>
            <w:r w:rsidRPr="00B23DB5">
              <w:rPr>
                <w:rFonts w:ascii="Times New Roman" w:hAnsi="Times New Roman" w:cs="Times New Roman"/>
                <w:color w:val="000000" w:themeColor="text1"/>
                <w:sz w:val="24"/>
                <w:szCs w:val="24"/>
              </w:rPr>
              <w:t>»</w:t>
            </w:r>
          </w:p>
        </w:tc>
        <w:tc>
          <w:tcPr>
            <w:tcW w:w="1579" w:type="dxa"/>
            <w:vMerge w:val="restart"/>
            <w:vAlign w:val="center"/>
          </w:tcPr>
          <w:p w14:paraId="6FA2F703" w14:textId="5AAE309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939" w:type="dxa"/>
            <w:vMerge w:val="restart"/>
            <w:vAlign w:val="center"/>
          </w:tcPr>
          <w:p w14:paraId="59EB1737" w14:textId="26463F2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МКД</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AE66CD4" w14:textId="1E31881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4E9BE4E" w14:textId="53EA9A7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СОЦ</w:t>
            </w:r>
            <w:r w:rsidRPr="00B23DB5">
              <w:rPr>
                <w:rFonts w:ascii="Times New Roman" w:hAnsi="Times New Roman" w:cs="Times New Roman"/>
                <w:color w:val="000000" w:themeColor="text1"/>
                <w:sz w:val="24"/>
                <w:szCs w:val="24"/>
              </w:rPr>
              <w:t>»</w:t>
            </w:r>
          </w:p>
        </w:tc>
        <w:tc>
          <w:tcPr>
            <w:tcW w:w="1814" w:type="dxa"/>
            <w:vMerge w:val="restart"/>
            <w:vAlign w:val="center"/>
          </w:tcPr>
          <w:p w14:paraId="7636A680" w14:textId="51BE248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2816" w:type="dxa"/>
            <w:vMerge w:val="restart"/>
            <w:vAlign w:val="center"/>
          </w:tcPr>
          <w:p w14:paraId="299E797B" w14:textId="32533DA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МКД</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FA73CA0" w14:textId="7CF4768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DCD90E8" w14:textId="5C8323B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СОЦ</w:t>
            </w:r>
            <w:r w:rsidRPr="00B23DB5">
              <w:rPr>
                <w:rFonts w:ascii="Times New Roman" w:hAnsi="Times New Roman" w:cs="Times New Roman"/>
                <w:color w:val="000000" w:themeColor="text1"/>
                <w:sz w:val="24"/>
                <w:szCs w:val="24"/>
              </w:rPr>
              <w:t>»</w:t>
            </w:r>
          </w:p>
        </w:tc>
      </w:tr>
      <w:tr w:rsidR="00BB1633" w:rsidRPr="00B23DB5" w14:paraId="20D9CCAB" w14:textId="77777777" w:rsidTr="00B23DB5">
        <w:tc>
          <w:tcPr>
            <w:tcW w:w="1928" w:type="dxa"/>
            <w:vMerge/>
          </w:tcPr>
          <w:p w14:paraId="12605CCA"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5D45AAC"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16</w:t>
            </w:r>
          </w:p>
        </w:tc>
        <w:tc>
          <w:tcPr>
            <w:tcW w:w="2887" w:type="dxa"/>
            <w:vAlign w:val="center"/>
          </w:tcPr>
          <w:p w14:paraId="0EA72F2F" w14:textId="1290B544"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белый-красный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3EC9E87A"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62E87852"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0B5CC021"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00435968"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32C98CBA"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792879E9"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150E3E1" w14:textId="77777777" w:rsidTr="00B23DB5">
        <w:tc>
          <w:tcPr>
            <w:tcW w:w="1928" w:type="dxa"/>
            <w:vMerge/>
          </w:tcPr>
          <w:p w14:paraId="5E8D7AAF"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4A87F1C"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17</w:t>
            </w:r>
          </w:p>
        </w:tc>
        <w:tc>
          <w:tcPr>
            <w:tcW w:w="2887" w:type="dxa"/>
            <w:vAlign w:val="center"/>
          </w:tcPr>
          <w:p w14:paraId="7F2158D1" w14:textId="79F8F4ED"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оранжевый-синий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3D594FAC"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26525C2B"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40A69990"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25E0F24"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7D77AC25"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73140000"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36F81C52" w14:textId="77777777" w:rsidTr="00B23DB5">
        <w:tc>
          <w:tcPr>
            <w:tcW w:w="1928" w:type="dxa"/>
            <w:vMerge/>
          </w:tcPr>
          <w:p w14:paraId="77430D85"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626A9EE6"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18</w:t>
            </w:r>
          </w:p>
        </w:tc>
        <w:tc>
          <w:tcPr>
            <w:tcW w:w="2887" w:type="dxa"/>
            <w:vAlign w:val="center"/>
          </w:tcPr>
          <w:p w14:paraId="2F5ED9DD" w14:textId="19FF730B"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розовый-зеленый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64D8B3DF"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687961E1"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13ACD5D9"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6894A8E4"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A202279"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2DD74829"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0FEE4E18" w14:textId="77777777" w:rsidTr="00B23DB5">
        <w:tc>
          <w:tcPr>
            <w:tcW w:w="1928" w:type="dxa"/>
            <w:vMerge/>
          </w:tcPr>
          <w:p w14:paraId="67633DF1"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654C43AE"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19</w:t>
            </w:r>
          </w:p>
        </w:tc>
        <w:tc>
          <w:tcPr>
            <w:tcW w:w="2887" w:type="dxa"/>
            <w:vAlign w:val="center"/>
          </w:tcPr>
          <w:p w14:paraId="39CD5117" w14:textId="292F995B"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голубой-красный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14ACA1E5"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3DCB8D0F"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44EF3B23"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28BC7A85"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61B4FAC2"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7704D863"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368EF7E6" w14:textId="77777777" w:rsidTr="00B23DB5">
        <w:tc>
          <w:tcPr>
            <w:tcW w:w="1928" w:type="dxa"/>
            <w:vMerge/>
          </w:tcPr>
          <w:p w14:paraId="4436B992"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27A017E"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20</w:t>
            </w:r>
          </w:p>
        </w:tc>
        <w:tc>
          <w:tcPr>
            <w:tcW w:w="2887" w:type="dxa"/>
            <w:vAlign w:val="center"/>
          </w:tcPr>
          <w:p w14:paraId="1D97DE05" w14:textId="66B360A2"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желтый-синий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662D35D7"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6F7769A5"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531CD866"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14A6ABD5"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591AB7A2"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7103B6F6"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79A79F71" w14:textId="77777777" w:rsidTr="00B23DB5">
        <w:tc>
          <w:tcPr>
            <w:tcW w:w="1928" w:type="dxa"/>
            <w:vMerge/>
          </w:tcPr>
          <w:p w14:paraId="25C90833"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C4C579B"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21</w:t>
            </w:r>
          </w:p>
        </w:tc>
        <w:tc>
          <w:tcPr>
            <w:tcW w:w="2887" w:type="dxa"/>
            <w:vAlign w:val="center"/>
          </w:tcPr>
          <w:p w14:paraId="07C9AF4D" w14:textId="4E26416B"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оранжевый-голубой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5F56D637"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2164F37E"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38DDF7C0"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36764576"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725388FF"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9BB8345"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57C5D02D" w14:textId="77777777" w:rsidTr="00B23DB5">
        <w:tc>
          <w:tcPr>
            <w:tcW w:w="1928" w:type="dxa"/>
            <w:vMerge/>
          </w:tcPr>
          <w:p w14:paraId="2E9CA6CA"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4AB76D39"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22</w:t>
            </w:r>
          </w:p>
        </w:tc>
        <w:tc>
          <w:tcPr>
            <w:tcW w:w="2887" w:type="dxa"/>
            <w:vAlign w:val="center"/>
          </w:tcPr>
          <w:p w14:paraId="79E5F560" w14:textId="2857AAEE"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синий-красный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060363A2"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4B11E5CA"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08A9491B"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616658AA"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E645304"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59D19173"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1D10C1DE" w14:textId="77777777" w:rsidTr="00B23DB5">
        <w:tc>
          <w:tcPr>
            <w:tcW w:w="1928" w:type="dxa"/>
            <w:vMerge/>
          </w:tcPr>
          <w:p w14:paraId="5AD041A9"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273DF25"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23</w:t>
            </w:r>
          </w:p>
        </w:tc>
        <w:tc>
          <w:tcPr>
            <w:tcW w:w="2887" w:type="dxa"/>
            <w:vAlign w:val="center"/>
          </w:tcPr>
          <w:p w14:paraId="32442D63" w14:textId="5CBDCB2D"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красный-желтый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7C8E097A"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700E8E58"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7977BE13"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01C3E5B4"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534FD52D"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38B1EE53"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226BA287" w14:textId="77777777" w:rsidTr="00B23DB5">
        <w:tc>
          <w:tcPr>
            <w:tcW w:w="1928" w:type="dxa"/>
            <w:vMerge/>
          </w:tcPr>
          <w:p w14:paraId="26EA21B7"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F1C2891"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24</w:t>
            </w:r>
          </w:p>
        </w:tc>
        <w:tc>
          <w:tcPr>
            <w:tcW w:w="2887" w:type="dxa"/>
            <w:vAlign w:val="center"/>
          </w:tcPr>
          <w:p w14:paraId="764D40A1" w14:textId="6096FFCB"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желтый-оранжевый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val="restart"/>
            <w:vAlign w:val="center"/>
          </w:tcPr>
          <w:p w14:paraId="0CB5475E" w14:textId="3F52888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17FA3C3" w14:textId="0872482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8BA35AC" w14:textId="59716BF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414" w:type="dxa"/>
            <w:vMerge w:val="restart"/>
            <w:vAlign w:val="center"/>
          </w:tcPr>
          <w:p w14:paraId="5AA9EC69" w14:textId="53A54A6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3DF6BAF" w14:textId="0B7A194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579" w:type="dxa"/>
            <w:vMerge w:val="restart"/>
            <w:vAlign w:val="center"/>
          </w:tcPr>
          <w:p w14:paraId="6D32F5DC" w14:textId="34CBF8F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70ED83B" w14:textId="2956C7B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939" w:type="dxa"/>
            <w:vMerge w:val="restart"/>
            <w:vAlign w:val="center"/>
          </w:tcPr>
          <w:p w14:paraId="6F8A2B11" w14:textId="6F348D0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2A33100" w14:textId="79EE3D6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814" w:type="dxa"/>
            <w:vMerge w:val="restart"/>
            <w:vAlign w:val="center"/>
          </w:tcPr>
          <w:p w14:paraId="699B905C" w14:textId="74D55E2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FFDFE94" w14:textId="4FFAD2E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2816" w:type="dxa"/>
            <w:vMerge w:val="restart"/>
            <w:vAlign w:val="center"/>
          </w:tcPr>
          <w:p w14:paraId="1E1C2F7C" w14:textId="2E9EDA6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A5678F8" w14:textId="6D0ACAE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r>
      <w:tr w:rsidR="00BB1633" w:rsidRPr="00B23DB5" w14:paraId="50BEF84F" w14:textId="77777777" w:rsidTr="00B23DB5">
        <w:tc>
          <w:tcPr>
            <w:tcW w:w="1928" w:type="dxa"/>
            <w:vMerge/>
          </w:tcPr>
          <w:p w14:paraId="1646E61E"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38F6D4E8"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25</w:t>
            </w:r>
          </w:p>
        </w:tc>
        <w:tc>
          <w:tcPr>
            <w:tcW w:w="2887" w:type="dxa"/>
            <w:vAlign w:val="center"/>
          </w:tcPr>
          <w:p w14:paraId="7052911C" w14:textId="6181E24E"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розовый-желтый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2A95CE4B"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5017D51B"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3D57600C"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C0C9422"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699BCC24"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18F38195"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7CB6A006" w14:textId="77777777" w:rsidTr="00B23DB5">
        <w:tc>
          <w:tcPr>
            <w:tcW w:w="1928" w:type="dxa"/>
            <w:vMerge/>
          </w:tcPr>
          <w:p w14:paraId="4948DDF8"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B7842D2"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26</w:t>
            </w:r>
          </w:p>
        </w:tc>
        <w:tc>
          <w:tcPr>
            <w:tcW w:w="2887" w:type="dxa"/>
            <w:vAlign w:val="center"/>
          </w:tcPr>
          <w:p w14:paraId="1FA82FF5" w14:textId="1F85F752"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красный-оранжевый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1244904A"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6B6028E4"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30DB401"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1FBF69E6"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0D4E66BD"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13C80D65"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186FF4A8" w14:textId="77777777" w:rsidTr="00B23DB5">
        <w:tc>
          <w:tcPr>
            <w:tcW w:w="1928" w:type="dxa"/>
            <w:vMerge/>
          </w:tcPr>
          <w:p w14:paraId="0525F933"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CD5C61D"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27</w:t>
            </w:r>
          </w:p>
        </w:tc>
        <w:tc>
          <w:tcPr>
            <w:tcW w:w="2887" w:type="dxa"/>
            <w:vAlign w:val="center"/>
          </w:tcPr>
          <w:p w14:paraId="501DFCEF" w14:textId="279E7135"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синий-голубой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297D31B8"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42E931F7"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072EAD92"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24C56F8A"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4554CF22"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619B2890"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215B51B6" w14:textId="77777777" w:rsidTr="00B23DB5">
        <w:tc>
          <w:tcPr>
            <w:tcW w:w="1928" w:type="dxa"/>
            <w:vMerge/>
          </w:tcPr>
          <w:p w14:paraId="1A098A6E"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B1056AE"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28</w:t>
            </w:r>
          </w:p>
        </w:tc>
        <w:tc>
          <w:tcPr>
            <w:tcW w:w="2887" w:type="dxa"/>
            <w:vAlign w:val="center"/>
          </w:tcPr>
          <w:p w14:paraId="3CDA3E4F" w14:textId="089C780E"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синий-зеленый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1B952229"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434C40FB"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5F65BEF7"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D5BE524"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97286FF"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29B1B436"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F1DD507" w14:textId="77777777" w:rsidTr="00B23DB5">
        <w:tc>
          <w:tcPr>
            <w:tcW w:w="1928" w:type="dxa"/>
            <w:vMerge/>
          </w:tcPr>
          <w:p w14:paraId="475A81A4"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62C5833"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29</w:t>
            </w:r>
          </w:p>
        </w:tc>
        <w:tc>
          <w:tcPr>
            <w:tcW w:w="2887" w:type="dxa"/>
            <w:vAlign w:val="center"/>
          </w:tcPr>
          <w:p w14:paraId="1E40A4C0" w14:textId="7A341DF3"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голубой-зеленый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30FD15EB"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783EACBD"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1775BCBC"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1AD62555"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462E7BA"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16086BE"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5D4A6D75" w14:textId="77777777" w:rsidTr="00B23DB5">
        <w:tc>
          <w:tcPr>
            <w:tcW w:w="1928" w:type="dxa"/>
            <w:vMerge/>
          </w:tcPr>
          <w:p w14:paraId="66825B9D"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320174F8"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30</w:t>
            </w:r>
          </w:p>
        </w:tc>
        <w:tc>
          <w:tcPr>
            <w:tcW w:w="2887" w:type="dxa"/>
            <w:vAlign w:val="center"/>
          </w:tcPr>
          <w:p w14:paraId="7CF12D40" w14:textId="44C981DF"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голубой-розовый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4B61E450"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0580B8D8"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363FD989"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A8936E8"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0D0C4FD4"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2C5F40EC"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32F7AF75" w14:textId="77777777" w:rsidTr="00B23DB5">
        <w:tc>
          <w:tcPr>
            <w:tcW w:w="1928" w:type="dxa"/>
            <w:vMerge/>
          </w:tcPr>
          <w:p w14:paraId="0B560589"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E1F1F0C"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31</w:t>
            </w:r>
          </w:p>
        </w:tc>
        <w:tc>
          <w:tcPr>
            <w:tcW w:w="2887" w:type="dxa"/>
            <w:vAlign w:val="center"/>
          </w:tcPr>
          <w:p w14:paraId="0AF71E1A" w14:textId="01D652F6"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синий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454A7FF8"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561C3398"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12F43AA5"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3E7A790C"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7B82A888"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5E886E2D"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79B28B3F" w14:textId="77777777" w:rsidTr="00B23DB5">
        <w:tc>
          <w:tcPr>
            <w:tcW w:w="1928" w:type="dxa"/>
            <w:vMerge/>
          </w:tcPr>
          <w:p w14:paraId="6312DFB0"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661C4804"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32</w:t>
            </w:r>
          </w:p>
        </w:tc>
        <w:tc>
          <w:tcPr>
            <w:tcW w:w="2887" w:type="dxa"/>
            <w:vAlign w:val="center"/>
          </w:tcPr>
          <w:p w14:paraId="66039C90" w14:textId="1CEC320B"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красный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339A3BB8"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3EF1E1E7"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0742F83"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644F9133"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5B823ED9"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2EB1E532"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9D22DA2" w14:textId="77777777" w:rsidTr="00B23DB5">
        <w:tc>
          <w:tcPr>
            <w:tcW w:w="1928" w:type="dxa"/>
            <w:vMerge/>
          </w:tcPr>
          <w:p w14:paraId="5194F928"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B274461"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33</w:t>
            </w:r>
          </w:p>
        </w:tc>
        <w:tc>
          <w:tcPr>
            <w:tcW w:w="2887" w:type="dxa"/>
            <w:vAlign w:val="center"/>
          </w:tcPr>
          <w:p w14:paraId="0C7716B5" w14:textId="52D58A9B"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белый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4FAECC95"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7FEB5E1F"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0386BDFB"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6332FD41"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362A93DC"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1A773252"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2F877F40" w14:textId="77777777" w:rsidTr="00B23DB5">
        <w:tc>
          <w:tcPr>
            <w:tcW w:w="1928" w:type="dxa"/>
            <w:vMerge/>
          </w:tcPr>
          <w:p w14:paraId="3F2D8262"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4FEFBDF8"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34</w:t>
            </w:r>
          </w:p>
        </w:tc>
        <w:tc>
          <w:tcPr>
            <w:tcW w:w="2887" w:type="dxa"/>
            <w:vAlign w:val="center"/>
          </w:tcPr>
          <w:p w14:paraId="3B57C12A" w14:textId="3C6D3240"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оранжевый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309A3B94"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27EC7602"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3577EB04"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47FCC72"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45D32301"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4FF2C54A"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3695F31C" w14:textId="77777777" w:rsidTr="00B23DB5">
        <w:tc>
          <w:tcPr>
            <w:tcW w:w="1928" w:type="dxa"/>
            <w:vMerge/>
          </w:tcPr>
          <w:p w14:paraId="7C298C25"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60F255BC"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35</w:t>
            </w:r>
          </w:p>
        </w:tc>
        <w:tc>
          <w:tcPr>
            <w:tcW w:w="2887" w:type="dxa"/>
            <w:vAlign w:val="center"/>
          </w:tcPr>
          <w:p w14:paraId="4BCFF586" w14:textId="0D3CB08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зеленый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Align w:val="center"/>
          </w:tcPr>
          <w:p w14:paraId="040AE28F" w14:textId="29B41C1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0A2495D" w14:textId="76ABD8F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CE53E37" w14:textId="03E2611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1909E1E" w14:textId="7EFD9D9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p>
        </w:tc>
        <w:tc>
          <w:tcPr>
            <w:tcW w:w="1414" w:type="dxa"/>
            <w:vAlign w:val="center"/>
          </w:tcPr>
          <w:p w14:paraId="040ED273" w14:textId="12175FB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7AC2852" w14:textId="427CFFD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293A184" w14:textId="20668D3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p>
        </w:tc>
        <w:tc>
          <w:tcPr>
            <w:tcW w:w="1579" w:type="dxa"/>
            <w:vAlign w:val="center"/>
          </w:tcPr>
          <w:p w14:paraId="64A8029E" w14:textId="0CAC615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C79540C" w14:textId="0A361BE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59A125E" w14:textId="639A7CB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p>
        </w:tc>
        <w:tc>
          <w:tcPr>
            <w:tcW w:w="1939" w:type="dxa"/>
            <w:vAlign w:val="center"/>
          </w:tcPr>
          <w:p w14:paraId="32BFA153" w14:textId="73565DB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C9CCCAF" w14:textId="53D1A0A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665461E" w14:textId="3E4BC6A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p>
        </w:tc>
        <w:tc>
          <w:tcPr>
            <w:tcW w:w="1814" w:type="dxa"/>
            <w:vAlign w:val="center"/>
          </w:tcPr>
          <w:p w14:paraId="163FC026" w14:textId="0990627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6BB1DB7" w14:textId="4562D09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36FB9E3" w14:textId="0512F47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p>
        </w:tc>
        <w:tc>
          <w:tcPr>
            <w:tcW w:w="2816" w:type="dxa"/>
            <w:vAlign w:val="center"/>
          </w:tcPr>
          <w:p w14:paraId="203B3373" w14:textId="1B8BE94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A319188" w14:textId="4D1C6AA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AA8BE35" w14:textId="01AA199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p>
        </w:tc>
      </w:tr>
      <w:tr w:rsidR="00BB1633" w:rsidRPr="00B23DB5" w14:paraId="246FF562" w14:textId="77777777" w:rsidTr="00B23DB5">
        <w:tc>
          <w:tcPr>
            <w:tcW w:w="1928" w:type="dxa"/>
            <w:vMerge/>
          </w:tcPr>
          <w:p w14:paraId="319C5CC1"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69F1AF3"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36</w:t>
            </w:r>
          </w:p>
        </w:tc>
        <w:tc>
          <w:tcPr>
            <w:tcW w:w="2887" w:type="dxa"/>
            <w:vAlign w:val="center"/>
          </w:tcPr>
          <w:p w14:paraId="30D9B704" w14:textId="47C0312D"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желтый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val="restart"/>
            <w:vAlign w:val="center"/>
          </w:tcPr>
          <w:p w14:paraId="2B4EED05" w14:textId="1450F80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DE7A71F" w14:textId="11222AC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B02FC9F" w14:textId="4889CE7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CA2279F" w14:textId="60AE242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1414" w:type="dxa"/>
            <w:vMerge w:val="restart"/>
            <w:vAlign w:val="center"/>
          </w:tcPr>
          <w:p w14:paraId="43D6B9A8" w14:textId="26FC4C7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F9D3308" w14:textId="361409B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CBB7AF1" w14:textId="21506EE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F6862DD" w14:textId="41C7866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1579" w:type="dxa"/>
            <w:vMerge w:val="restart"/>
            <w:vAlign w:val="center"/>
          </w:tcPr>
          <w:p w14:paraId="12A5A71B" w14:textId="3FCC9C6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8088328" w14:textId="2761A9F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99C9941" w14:textId="60D8200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7B0390B" w14:textId="366B8C6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1939" w:type="dxa"/>
            <w:vMerge w:val="restart"/>
            <w:vAlign w:val="center"/>
          </w:tcPr>
          <w:p w14:paraId="0E891A2A" w14:textId="77FD3B5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CBD7574" w14:textId="53B7E3B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B4FC5D2" w14:textId="39F965C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E64EB98" w14:textId="2F6C80A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1814" w:type="dxa"/>
            <w:vMerge w:val="restart"/>
            <w:vAlign w:val="center"/>
          </w:tcPr>
          <w:p w14:paraId="10AF0C0D" w14:textId="449F67B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66DFC6E" w14:textId="6560A10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479DA28" w14:textId="4FCE6E8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1B31456" w14:textId="7ADAAC3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2816" w:type="dxa"/>
            <w:vMerge w:val="restart"/>
            <w:vAlign w:val="center"/>
          </w:tcPr>
          <w:p w14:paraId="3E1FFEFC" w14:textId="7D6221D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C85D7EB" w14:textId="31514B2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5B9526C" w14:textId="1C52A3F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19BE369" w14:textId="4828DFF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r>
      <w:tr w:rsidR="00BB1633" w:rsidRPr="00B23DB5" w14:paraId="5E8266D9" w14:textId="77777777" w:rsidTr="00B23DB5">
        <w:tc>
          <w:tcPr>
            <w:tcW w:w="1928" w:type="dxa"/>
            <w:vMerge/>
          </w:tcPr>
          <w:p w14:paraId="762579F4"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6C47F2D"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37</w:t>
            </w:r>
          </w:p>
        </w:tc>
        <w:tc>
          <w:tcPr>
            <w:tcW w:w="2887" w:type="dxa"/>
            <w:vAlign w:val="center"/>
          </w:tcPr>
          <w:p w14:paraId="0B4FACCE" w14:textId="5235C5C5"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голубой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0AA50AF2"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78A18A8D"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84D3C9B"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761AEA09"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01915269"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3F13326D"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5CC3BA9C" w14:textId="77777777" w:rsidTr="00B23DB5">
        <w:tc>
          <w:tcPr>
            <w:tcW w:w="1928" w:type="dxa"/>
            <w:vMerge/>
          </w:tcPr>
          <w:p w14:paraId="4BB083AC"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4DB84C74"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38</w:t>
            </w:r>
          </w:p>
        </w:tc>
        <w:tc>
          <w:tcPr>
            <w:tcW w:w="2887" w:type="dxa"/>
            <w:vAlign w:val="center"/>
          </w:tcPr>
          <w:p w14:paraId="3259D85B" w14:textId="427A144E"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розовый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3BCDE936"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65788166"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5B091C84"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0797D477"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66BE8AE8"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36E3D088"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70E8C59F" w14:textId="77777777" w:rsidTr="00B23DB5">
        <w:tc>
          <w:tcPr>
            <w:tcW w:w="1928" w:type="dxa"/>
            <w:vMerge/>
          </w:tcPr>
          <w:p w14:paraId="5BDADE44"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68DD09C"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39</w:t>
            </w:r>
          </w:p>
        </w:tc>
        <w:tc>
          <w:tcPr>
            <w:tcW w:w="2887" w:type="dxa"/>
            <w:vAlign w:val="center"/>
          </w:tcPr>
          <w:p w14:paraId="3988DED1" w14:textId="4EB998A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серый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ц/цс</w:t>
            </w:r>
            <w:r w:rsidR="00E55AA8" w:rsidRPr="00B23DB5">
              <w:rPr>
                <w:rFonts w:ascii="Times New Roman" w:hAnsi="Times New Roman" w:cs="Times New Roman"/>
                <w:color w:val="000000" w:themeColor="text1"/>
                <w:sz w:val="24"/>
                <w:szCs w:val="24"/>
              </w:rPr>
              <w:t>»</w:t>
            </w:r>
          </w:p>
        </w:tc>
        <w:tc>
          <w:tcPr>
            <w:tcW w:w="1500" w:type="dxa"/>
            <w:vMerge w:val="restart"/>
            <w:vAlign w:val="center"/>
          </w:tcPr>
          <w:p w14:paraId="52D8D25D" w14:textId="147D35F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c>
          <w:tcPr>
            <w:tcW w:w="1414" w:type="dxa"/>
            <w:vMerge w:val="restart"/>
            <w:vAlign w:val="center"/>
          </w:tcPr>
          <w:p w14:paraId="630B1CD7" w14:textId="7CBFB7E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c>
          <w:tcPr>
            <w:tcW w:w="1579" w:type="dxa"/>
            <w:vMerge w:val="restart"/>
            <w:vAlign w:val="center"/>
          </w:tcPr>
          <w:p w14:paraId="3C5E42E4" w14:textId="309E44E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c>
          <w:tcPr>
            <w:tcW w:w="1939" w:type="dxa"/>
            <w:vMerge w:val="restart"/>
            <w:vAlign w:val="center"/>
          </w:tcPr>
          <w:p w14:paraId="0738F60E" w14:textId="5AC9109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c>
          <w:tcPr>
            <w:tcW w:w="1814" w:type="dxa"/>
            <w:vMerge w:val="restart"/>
            <w:vAlign w:val="center"/>
          </w:tcPr>
          <w:p w14:paraId="2F4426AB" w14:textId="68F518F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c>
          <w:tcPr>
            <w:tcW w:w="2816" w:type="dxa"/>
            <w:vMerge w:val="restart"/>
            <w:vAlign w:val="center"/>
          </w:tcPr>
          <w:p w14:paraId="648C2EB5" w14:textId="6DAAE9E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r>
      <w:tr w:rsidR="00BB1633" w:rsidRPr="00B23DB5" w14:paraId="30A57CC9" w14:textId="77777777" w:rsidTr="00B23DB5">
        <w:tc>
          <w:tcPr>
            <w:tcW w:w="1928" w:type="dxa"/>
            <w:vMerge/>
          </w:tcPr>
          <w:p w14:paraId="2CF245DF"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656F3F12"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40</w:t>
            </w:r>
          </w:p>
        </w:tc>
        <w:tc>
          <w:tcPr>
            <w:tcW w:w="2887" w:type="dxa"/>
            <w:vAlign w:val="center"/>
          </w:tcPr>
          <w:p w14:paraId="77D3852E" w14:textId="3DF4569B"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коричневый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ц/цс</w:t>
            </w:r>
            <w:r w:rsidR="00E55AA8" w:rsidRPr="00B23DB5">
              <w:rPr>
                <w:rFonts w:ascii="Times New Roman" w:hAnsi="Times New Roman" w:cs="Times New Roman"/>
                <w:color w:val="000000" w:themeColor="text1"/>
                <w:sz w:val="24"/>
                <w:szCs w:val="24"/>
              </w:rPr>
              <w:t>»</w:t>
            </w:r>
          </w:p>
        </w:tc>
        <w:tc>
          <w:tcPr>
            <w:tcW w:w="1500" w:type="dxa"/>
            <w:vMerge/>
          </w:tcPr>
          <w:p w14:paraId="08A92848"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5C7AFB4A"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75073B5E"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317D7E29"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365DABDC"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4296DCE8"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5C587B75" w14:textId="77777777" w:rsidTr="00B23DB5">
        <w:tc>
          <w:tcPr>
            <w:tcW w:w="1928" w:type="dxa"/>
            <w:vMerge/>
          </w:tcPr>
          <w:p w14:paraId="57B0EFF4"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39F241AD"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41</w:t>
            </w:r>
          </w:p>
        </w:tc>
        <w:tc>
          <w:tcPr>
            <w:tcW w:w="2887" w:type="dxa"/>
            <w:vAlign w:val="center"/>
          </w:tcPr>
          <w:p w14:paraId="1DCE621E" w14:textId="10E46ECF"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бежевый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ц/цс</w:t>
            </w:r>
            <w:r w:rsidR="00E55AA8" w:rsidRPr="00B23DB5">
              <w:rPr>
                <w:rFonts w:ascii="Times New Roman" w:hAnsi="Times New Roman" w:cs="Times New Roman"/>
                <w:color w:val="000000" w:themeColor="text1"/>
                <w:sz w:val="24"/>
                <w:szCs w:val="24"/>
              </w:rPr>
              <w:t>»</w:t>
            </w:r>
          </w:p>
        </w:tc>
        <w:tc>
          <w:tcPr>
            <w:tcW w:w="1500" w:type="dxa"/>
            <w:vMerge/>
          </w:tcPr>
          <w:p w14:paraId="1196CB54"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6103125B"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4DE419C7"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2BDD6A3"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07E001E9"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37B60131"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0A6A0BD6" w14:textId="77777777" w:rsidTr="00B23DB5">
        <w:tc>
          <w:tcPr>
            <w:tcW w:w="1928" w:type="dxa"/>
            <w:vMerge/>
          </w:tcPr>
          <w:p w14:paraId="49851C5B"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29DBBA2"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42</w:t>
            </w:r>
          </w:p>
        </w:tc>
        <w:tc>
          <w:tcPr>
            <w:tcW w:w="2887" w:type="dxa"/>
            <w:vAlign w:val="center"/>
          </w:tcPr>
          <w:p w14:paraId="4833F0E5" w14:textId="7777777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природные поверхности </w:t>
            </w:r>
            <w:hyperlink w:anchor="P1422">
              <w:r w:rsidRPr="00B23DB5">
                <w:rPr>
                  <w:rFonts w:ascii="Times New Roman" w:hAnsi="Times New Roman" w:cs="Times New Roman"/>
                  <w:color w:val="000000" w:themeColor="text1"/>
                  <w:sz w:val="24"/>
                  <w:szCs w:val="24"/>
                </w:rPr>
                <w:t>&lt;*&gt;</w:t>
              </w:r>
            </w:hyperlink>
          </w:p>
          <w:p w14:paraId="0BAD6021" w14:textId="7777777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(дерево, камень, металл, керамика (имитации)</w:t>
            </w:r>
          </w:p>
        </w:tc>
        <w:tc>
          <w:tcPr>
            <w:tcW w:w="1500" w:type="dxa"/>
            <w:vMerge/>
          </w:tcPr>
          <w:p w14:paraId="154D8AC9"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5AD20EB8"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478B908B"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0350D52"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1E4CE10D"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6627689"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7C37D6FB" w14:textId="77777777" w:rsidTr="00B23DB5">
        <w:tc>
          <w:tcPr>
            <w:tcW w:w="1928" w:type="dxa"/>
            <w:vMerge w:val="restart"/>
            <w:vAlign w:val="center"/>
          </w:tcPr>
          <w:p w14:paraId="2154CEB6"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Иные элементы планировочной структуры, иные территории</w:t>
            </w:r>
          </w:p>
        </w:tc>
        <w:tc>
          <w:tcPr>
            <w:tcW w:w="567" w:type="dxa"/>
            <w:vAlign w:val="center"/>
          </w:tcPr>
          <w:p w14:paraId="4D8AD7E9"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w:t>
            </w:r>
          </w:p>
        </w:tc>
        <w:tc>
          <w:tcPr>
            <w:tcW w:w="2887" w:type="dxa"/>
            <w:vAlign w:val="center"/>
          </w:tcPr>
          <w:p w14:paraId="6289DD89" w14:textId="7777777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неоновый, флуоресцентный (ц/цс)</w:t>
            </w:r>
          </w:p>
        </w:tc>
        <w:tc>
          <w:tcPr>
            <w:tcW w:w="1500" w:type="dxa"/>
            <w:vAlign w:val="center"/>
          </w:tcPr>
          <w:p w14:paraId="5E04AD14" w14:textId="694A5E0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c>
          <w:tcPr>
            <w:tcW w:w="1414" w:type="dxa"/>
            <w:vAlign w:val="center"/>
          </w:tcPr>
          <w:p w14:paraId="7470D013" w14:textId="01F7E17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c>
          <w:tcPr>
            <w:tcW w:w="1579" w:type="dxa"/>
            <w:vAlign w:val="center"/>
          </w:tcPr>
          <w:p w14:paraId="26EB53C1" w14:textId="2877571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c>
          <w:tcPr>
            <w:tcW w:w="1939" w:type="dxa"/>
            <w:vAlign w:val="center"/>
          </w:tcPr>
          <w:p w14:paraId="2CF8C77D" w14:textId="5E45648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c>
          <w:tcPr>
            <w:tcW w:w="1814" w:type="dxa"/>
            <w:vAlign w:val="center"/>
          </w:tcPr>
          <w:p w14:paraId="5F09DEF9" w14:textId="47EAEB1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c>
          <w:tcPr>
            <w:tcW w:w="2816" w:type="dxa"/>
            <w:vAlign w:val="center"/>
          </w:tcPr>
          <w:p w14:paraId="18BBEB20" w14:textId="673E1C0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r>
      <w:tr w:rsidR="00BB1633" w:rsidRPr="00B23DB5" w14:paraId="218532A0" w14:textId="77777777" w:rsidTr="00B23DB5">
        <w:tc>
          <w:tcPr>
            <w:tcW w:w="1928" w:type="dxa"/>
            <w:vMerge/>
          </w:tcPr>
          <w:p w14:paraId="053F4968"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67EFD5BF"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w:t>
            </w:r>
          </w:p>
        </w:tc>
        <w:tc>
          <w:tcPr>
            <w:tcW w:w="2887" w:type="dxa"/>
            <w:vAlign w:val="center"/>
          </w:tcPr>
          <w:p w14:paraId="76E7FEB6" w14:textId="7777777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золотой (ц/цс)</w:t>
            </w:r>
          </w:p>
        </w:tc>
        <w:tc>
          <w:tcPr>
            <w:tcW w:w="1500" w:type="dxa"/>
            <w:vAlign w:val="center"/>
          </w:tcPr>
          <w:p w14:paraId="3D2395C3" w14:textId="59283F4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tc>
        <w:tc>
          <w:tcPr>
            <w:tcW w:w="1414" w:type="dxa"/>
            <w:vAlign w:val="center"/>
          </w:tcPr>
          <w:p w14:paraId="1935273E" w14:textId="2DE62C2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579" w:type="dxa"/>
            <w:vAlign w:val="center"/>
          </w:tcPr>
          <w:p w14:paraId="272F415A" w14:textId="223FA13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939" w:type="dxa"/>
            <w:vAlign w:val="center"/>
          </w:tcPr>
          <w:p w14:paraId="5AEAECA4" w14:textId="57C0A66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814" w:type="dxa"/>
            <w:vAlign w:val="center"/>
          </w:tcPr>
          <w:p w14:paraId="01852C58" w14:textId="7D024CA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2816" w:type="dxa"/>
            <w:vAlign w:val="center"/>
          </w:tcPr>
          <w:p w14:paraId="6D02DA7F" w14:textId="02E7F78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r>
      <w:tr w:rsidR="00BB1633" w:rsidRPr="00B23DB5" w14:paraId="59A75A31" w14:textId="77777777" w:rsidTr="00B23DB5">
        <w:tc>
          <w:tcPr>
            <w:tcW w:w="1928" w:type="dxa"/>
            <w:vMerge/>
          </w:tcPr>
          <w:p w14:paraId="0DF3E624"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60D0A787"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w:t>
            </w:r>
          </w:p>
        </w:tc>
        <w:tc>
          <w:tcPr>
            <w:tcW w:w="2887" w:type="dxa"/>
            <w:vAlign w:val="center"/>
          </w:tcPr>
          <w:p w14:paraId="3FB7C594" w14:textId="4E939201"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фиолетовый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ц/цс</w:t>
            </w:r>
            <w:r w:rsidR="00E55AA8" w:rsidRPr="00B23DB5">
              <w:rPr>
                <w:rFonts w:ascii="Times New Roman" w:hAnsi="Times New Roman" w:cs="Times New Roman"/>
                <w:color w:val="000000" w:themeColor="text1"/>
                <w:sz w:val="24"/>
                <w:szCs w:val="24"/>
              </w:rPr>
              <w:t>»</w:t>
            </w:r>
          </w:p>
        </w:tc>
        <w:tc>
          <w:tcPr>
            <w:tcW w:w="1500" w:type="dxa"/>
            <w:vMerge w:val="restart"/>
            <w:vAlign w:val="center"/>
          </w:tcPr>
          <w:p w14:paraId="082388F3" w14:textId="1F5C9A0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6497F02" w14:textId="251EBAE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414" w:type="dxa"/>
            <w:vMerge w:val="restart"/>
            <w:vAlign w:val="center"/>
          </w:tcPr>
          <w:p w14:paraId="5C9A5A6C" w14:textId="5722472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579" w:type="dxa"/>
            <w:vMerge w:val="restart"/>
            <w:vAlign w:val="center"/>
          </w:tcPr>
          <w:p w14:paraId="288BD440" w14:textId="77856B5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939" w:type="dxa"/>
            <w:vMerge w:val="restart"/>
            <w:vAlign w:val="center"/>
          </w:tcPr>
          <w:p w14:paraId="175A6E20" w14:textId="68A57B3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814" w:type="dxa"/>
            <w:vMerge w:val="restart"/>
            <w:vAlign w:val="center"/>
          </w:tcPr>
          <w:p w14:paraId="033F710F" w14:textId="531E38B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2816" w:type="dxa"/>
            <w:vMerge w:val="restart"/>
            <w:vAlign w:val="center"/>
          </w:tcPr>
          <w:p w14:paraId="33E0FF1A" w14:textId="27FD7DC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r>
      <w:tr w:rsidR="00BB1633" w:rsidRPr="00B23DB5" w14:paraId="05DA8F12" w14:textId="77777777" w:rsidTr="00B23DB5">
        <w:tc>
          <w:tcPr>
            <w:tcW w:w="1928" w:type="dxa"/>
            <w:vMerge/>
          </w:tcPr>
          <w:p w14:paraId="043C012A"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D05694D"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4</w:t>
            </w:r>
          </w:p>
        </w:tc>
        <w:tc>
          <w:tcPr>
            <w:tcW w:w="2887" w:type="dxa"/>
            <w:vAlign w:val="center"/>
          </w:tcPr>
          <w:p w14:paraId="23A55590" w14:textId="7211A3CD"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красный-зеленый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18D03DB2"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07DB9AFA"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0ED51CF9"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20C5401F"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4A399990"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1EC4FAE9"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1B882376" w14:textId="77777777" w:rsidTr="00B23DB5">
        <w:tc>
          <w:tcPr>
            <w:tcW w:w="1928" w:type="dxa"/>
            <w:vMerge/>
          </w:tcPr>
          <w:p w14:paraId="2CAF5186"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CD74D0E"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5</w:t>
            </w:r>
          </w:p>
        </w:tc>
        <w:tc>
          <w:tcPr>
            <w:tcW w:w="2887" w:type="dxa"/>
            <w:vAlign w:val="center"/>
          </w:tcPr>
          <w:p w14:paraId="4AB407F3" w14:textId="38982428"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черный-желтый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77A1C466"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13F87611"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3DD62B24"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C41CA0F"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62F19450"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68D3AC5C"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5282EA9" w14:textId="77777777" w:rsidTr="00B23DB5">
        <w:tc>
          <w:tcPr>
            <w:tcW w:w="1928" w:type="dxa"/>
            <w:vMerge/>
          </w:tcPr>
          <w:p w14:paraId="50C517C5"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342DB95C"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6</w:t>
            </w:r>
          </w:p>
        </w:tc>
        <w:tc>
          <w:tcPr>
            <w:tcW w:w="2887" w:type="dxa"/>
            <w:vAlign w:val="center"/>
          </w:tcPr>
          <w:p w14:paraId="592CBB43" w14:textId="2F25AF73"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белый-синий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2418E610"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6A3EBCCA"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03DD8E71"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65AE3E98"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68A43A3D"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7F5B1B03"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20B6E748" w14:textId="77777777" w:rsidTr="00B23DB5">
        <w:tc>
          <w:tcPr>
            <w:tcW w:w="1928" w:type="dxa"/>
            <w:vMerge/>
          </w:tcPr>
          <w:p w14:paraId="5192EAE0"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C497948"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7</w:t>
            </w:r>
          </w:p>
        </w:tc>
        <w:tc>
          <w:tcPr>
            <w:tcW w:w="2887" w:type="dxa"/>
            <w:vAlign w:val="center"/>
          </w:tcPr>
          <w:p w14:paraId="79BE73D4" w14:textId="7F097DE4"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черный-белый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1A6E8075"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1C42C679"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48C4CBC0"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0C95CA4"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07F3DBE5"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31478B47"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4B2F8EB8" w14:textId="77777777" w:rsidTr="00B23DB5">
        <w:tc>
          <w:tcPr>
            <w:tcW w:w="1928" w:type="dxa"/>
            <w:vMerge/>
          </w:tcPr>
          <w:p w14:paraId="23D36962"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07E9F3C"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8</w:t>
            </w:r>
          </w:p>
        </w:tc>
        <w:tc>
          <w:tcPr>
            <w:tcW w:w="2887" w:type="dxa"/>
            <w:vAlign w:val="center"/>
          </w:tcPr>
          <w:p w14:paraId="14AF70FB" w14:textId="2C2AAB73"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черный-красный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298DF8CB"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468E5E26"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5EBEA431"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2ADDFCA"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736F291D"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A892A7C"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3B7B7311" w14:textId="77777777" w:rsidTr="00B23DB5">
        <w:tc>
          <w:tcPr>
            <w:tcW w:w="1928" w:type="dxa"/>
            <w:vMerge/>
          </w:tcPr>
          <w:p w14:paraId="7A83011B"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ECE67F7"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9</w:t>
            </w:r>
          </w:p>
        </w:tc>
        <w:tc>
          <w:tcPr>
            <w:tcW w:w="2887" w:type="dxa"/>
            <w:vAlign w:val="center"/>
          </w:tcPr>
          <w:p w14:paraId="1F772BA6" w14:textId="0ED60179"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черный-оранжевый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39D24CA2"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53D2A7B6"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5378C82F"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BA48F76"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53207A48"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200002E3"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298700C7" w14:textId="77777777" w:rsidTr="00B23DB5">
        <w:tc>
          <w:tcPr>
            <w:tcW w:w="1928" w:type="dxa"/>
            <w:vMerge/>
          </w:tcPr>
          <w:p w14:paraId="09FA1A49"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ACF2475"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10</w:t>
            </w:r>
          </w:p>
        </w:tc>
        <w:tc>
          <w:tcPr>
            <w:tcW w:w="2887" w:type="dxa"/>
            <w:vAlign w:val="center"/>
          </w:tcPr>
          <w:p w14:paraId="57B67059" w14:textId="5CEFAF08"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черный-синий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0D00E9FD"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771D58B6"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3BE13B19"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AA50706"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380B3BF5"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22080A7C"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79B8F09E" w14:textId="77777777" w:rsidTr="00B23DB5">
        <w:tc>
          <w:tcPr>
            <w:tcW w:w="1928" w:type="dxa"/>
            <w:vMerge/>
          </w:tcPr>
          <w:p w14:paraId="3B35A1F1"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392779D"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11</w:t>
            </w:r>
          </w:p>
        </w:tc>
        <w:tc>
          <w:tcPr>
            <w:tcW w:w="2887" w:type="dxa"/>
            <w:vAlign w:val="center"/>
          </w:tcPr>
          <w:p w14:paraId="75038C70" w14:textId="2EA8950F"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черный-голубой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242F8CB1"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4F351A46"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433DBD35"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32906290"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6821ECA7"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7880A14D"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21C3CB32" w14:textId="77777777" w:rsidTr="00B23DB5">
        <w:tc>
          <w:tcPr>
            <w:tcW w:w="1928" w:type="dxa"/>
            <w:vMerge/>
          </w:tcPr>
          <w:p w14:paraId="46F3E219"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535A6EF"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12</w:t>
            </w:r>
          </w:p>
        </w:tc>
        <w:tc>
          <w:tcPr>
            <w:tcW w:w="2887" w:type="dxa"/>
            <w:vAlign w:val="center"/>
          </w:tcPr>
          <w:p w14:paraId="4651EE19" w14:textId="71034DE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черный-розовый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502815AA"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2CD3F9C5"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5B21BA54"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37F61876"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77152894"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1C29B13"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56F69362" w14:textId="77777777" w:rsidTr="00B23DB5">
        <w:tc>
          <w:tcPr>
            <w:tcW w:w="1928" w:type="dxa"/>
            <w:vMerge/>
          </w:tcPr>
          <w:p w14:paraId="6F5705D8"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88827A7"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13</w:t>
            </w:r>
          </w:p>
        </w:tc>
        <w:tc>
          <w:tcPr>
            <w:tcW w:w="2887" w:type="dxa"/>
            <w:vAlign w:val="center"/>
          </w:tcPr>
          <w:p w14:paraId="1A6618FF" w14:textId="3D88691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черный-зеленый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59D9B4B2"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0FF5E423"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73DD387"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9E8C074"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012BF6E4"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EAB26A7"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07A37BEF" w14:textId="77777777" w:rsidTr="00B23DB5">
        <w:tc>
          <w:tcPr>
            <w:tcW w:w="1928" w:type="dxa"/>
            <w:vMerge/>
          </w:tcPr>
          <w:p w14:paraId="4C80FD37"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B7F0AA3"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14</w:t>
            </w:r>
          </w:p>
        </w:tc>
        <w:tc>
          <w:tcPr>
            <w:tcW w:w="2887" w:type="dxa"/>
            <w:vAlign w:val="center"/>
          </w:tcPr>
          <w:p w14:paraId="23C7D905" w14:textId="19721C40"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Align w:val="center"/>
          </w:tcPr>
          <w:p w14:paraId="44DD6B6F" w14:textId="675D8DE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D6F5A43" w14:textId="5196280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3E6AD7C" w14:textId="4776169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c>
          <w:tcPr>
            <w:tcW w:w="1414" w:type="dxa"/>
            <w:vAlign w:val="center"/>
          </w:tcPr>
          <w:p w14:paraId="339A2C50" w14:textId="1D23F22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CA2D0BB" w14:textId="136863D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c>
          <w:tcPr>
            <w:tcW w:w="1579" w:type="dxa"/>
            <w:vAlign w:val="center"/>
          </w:tcPr>
          <w:p w14:paraId="4D2E5D57" w14:textId="35B57BE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6BFB06B" w14:textId="5EF84CB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c>
          <w:tcPr>
            <w:tcW w:w="1939" w:type="dxa"/>
            <w:vAlign w:val="center"/>
          </w:tcPr>
          <w:p w14:paraId="02DFBC3C" w14:textId="1F6864D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C450896" w14:textId="32DF830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c>
          <w:tcPr>
            <w:tcW w:w="1814" w:type="dxa"/>
            <w:vAlign w:val="center"/>
          </w:tcPr>
          <w:p w14:paraId="5F674493" w14:textId="5F5180E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7BEA355" w14:textId="6B17FDC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c>
          <w:tcPr>
            <w:tcW w:w="2816" w:type="dxa"/>
            <w:vAlign w:val="center"/>
          </w:tcPr>
          <w:p w14:paraId="078CA4E3" w14:textId="698E89C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99E4400" w14:textId="4BA3629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r>
      <w:tr w:rsidR="00BB1633" w:rsidRPr="00B23DB5" w14:paraId="4A324153" w14:textId="77777777" w:rsidTr="00B23DB5">
        <w:tc>
          <w:tcPr>
            <w:tcW w:w="1928" w:type="dxa"/>
            <w:vMerge/>
          </w:tcPr>
          <w:p w14:paraId="25D641B0"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7A2C9D1"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15</w:t>
            </w:r>
          </w:p>
        </w:tc>
        <w:tc>
          <w:tcPr>
            <w:tcW w:w="2887" w:type="dxa"/>
            <w:vAlign w:val="center"/>
          </w:tcPr>
          <w:p w14:paraId="2B251857" w14:textId="6508354B"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белый-красный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val="restart"/>
            <w:vAlign w:val="center"/>
          </w:tcPr>
          <w:p w14:paraId="49238B09" w14:textId="52B736D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399B268" w14:textId="53F8A7F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A5E2D53" w14:textId="7E1BF9A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9FDB892" w14:textId="7B71CCF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1414" w:type="dxa"/>
            <w:vMerge w:val="restart"/>
            <w:vAlign w:val="center"/>
          </w:tcPr>
          <w:p w14:paraId="559E96B3" w14:textId="7E7E3CF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0082CD1" w14:textId="1B7618E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w:t>
            </w:r>
            <w:r w:rsidRPr="00B23DB5">
              <w:rPr>
                <w:rFonts w:ascii="Times New Roman" w:hAnsi="Times New Roman" w:cs="Times New Roman"/>
                <w:color w:val="000000" w:themeColor="text1"/>
                <w:sz w:val="24"/>
                <w:szCs w:val="24"/>
              </w:rPr>
              <w:t>»</w:t>
            </w:r>
          </w:p>
        </w:tc>
        <w:tc>
          <w:tcPr>
            <w:tcW w:w="1579" w:type="dxa"/>
            <w:vMerge w:val="restart"/>
            <w:vAlign w:val="center"/>
          </w:tcPr>
          <w:p w14:paraId="14AC14F6" w14:textId="397F38A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939" w:type="dxa"/>
            <w:vMerge w:val="restart"/>
            <w:vAlign w:val="center"/>
          </w:tcPr>
          <w:p w14:paraId="28ACDC56" w14:textId="4D87538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A8DA736" w14:textId="2E39C80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w:t>
            </w:r>
            <w:r w:rsidRPr="00B23DB5">
              <w:rPr>
                <w:rFonts w:ascii="Times New Roman" w:hAnsi="Times New Roman" w:cs="Times New Roman"/>
                <w:color w:val="000000" w:themeColor="text1"/>
                <w:sz w:val="24"/>
                <w:szCs w:val="24"/>
              </w:rPr>
              <w:t>»</w:t>
            </w:r>
          </w:p>
        </w:tc>
        <w:tc>
          <w:tcPr>
            <w:tcW w:w="1814" w:type="dxa"/>
            <w:vMerge w:val="restart"/>
            <w:vAlign w:val="center"/>
          </w:tcPr>
          <w:p w14:paraId="77547F88" w14:textId="04B3D8A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2816" w:type="dxa"/>
            <w:vMerge w:val="restart"/>
            <w:vAlign w:val="center"/>
          </w:tcPr>
          <w:p w14:paraId="7FAD7818" w14:textId="68DB368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CE51BF1" w14:textId="364866C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C6DC3B1" w14:textId="41010EC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9F940A8" w14:textId="54DCD5C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r>
      <w:tr w:rsidR="00BB1633" w:rsidRPr="00B23DB5" w14:paraId="757E91C0" w14:textId="77777777" w:rsidTr="00B23DB5">
        <w:tc>
          <w:tcPr>
            <w:tcW w:w="1928" w:type="dxa"/>
            <w:vMerge/>
          </w:tcPr>
          <w:p w14:paraId="0500F442"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0A7390F"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16</w:t>
            </w:r>
          </w:p>
        </w:tc>
        <w:tc>
          <w:tcPr>
            <w:tcW w:w="2887" w:type="dxa"/>
            <w:vAlign w:val="center"/>
          </w:tcPr>
          <w:p w14:paraId="7A44A6F3" w14:textId="0EA84C68"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оранжевый-синий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36C5A274"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56F5FE73"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362F7877"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62D3C47"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06E61D6"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45AC13C0"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B34675A" w14:textId="77777777" w:rsidTr="00B23DB5">
        <w:tc>
          <w:tcPr>
            <w:tcW w:w="1928" w:type="dxa"/>
            <w:vMerge/>
          </w:tcPr>
          <w:p w14:paraId="13AA6D43"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C2E5638"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17</w:t>
            </w:r>
          </w:p>
        </w:tc>
        <w:tc>
          <w:tcPr>
            <w:tcW w:w="2887" w:type="dxa"/>
            <w:vAlign w:val="center"/>
          </w:tcPr>
          <w:p w14:paraId="68AE62A1" w14:textId="5D0039BE"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розовый-зеленый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050AB4DA"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06C8B410"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5CB08B60"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7BDFB93D"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50D2516B"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2F8A643E"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B75E962" w14:textId="77777777" w:rsidTr="00B23DB5">
        <w:tc>
          <w:tcPr>
            <w:tcW w:w="1928" w:type="dxa"/>
            <w:vMerge/>
          </w:tcPr>
          <w:p w14:paraId="546DD6D0"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4D6D1CA"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18</w:t>
            </w:r>
          </w:p>
        </w:tc>
        <w:tc>
          <w:tcPr>
            <w:tcW w:w="2887" w:type="dxa"/>
            <w:vAlign w:val="center"/>
          </w:tcPr>
          <w:p w14:paraId="103AFF43" w14:textId="37020F3B"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голубой-красный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425F6EC1"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6228AB8B"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4D49CDA2"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2362AD66"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1BA2EAF6"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541CAF17"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1A8960C7" w14:textId="77777777" w:rsidTr="00B23DB5">
        <w:tc>
          <w:tcPr>
            <w:tcW w:w="1928" w:type="dxa"/>
            <w:vMerge/>
          </w:tcPr>
          <w:p w14:paraId="25874140"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0DEF669"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19</w:t>
            </w:r>
          </w:p>
        </w:tc>
        <w:tc>
          <w:tcPr>
            <w:tcW w:w="2887" w:type="dxa"/>
            <w:vAlign w:val="center"/>
          </w:tcPr>
          <w:p w14:paraId="14A002E6" w14:textId="388AC7D3"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желтый-синий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599BE27B"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4C4C79FA"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2CF037E0"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169C4DDD"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0563E7B0"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64BBFA97"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431E37D" w14:textId="77777777" w:rsidTr="00B23DB5">
        <w:tc>
          <w:tcPr>
            <w:tcW w:w="1928" w:type="dxa"/>
            <w:vMerge/>
          </w:tcPr>
          <w:p w14:paraId="235277AE"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DC60955"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20</w:t>
            </w:r>
          </w:p>
        </w:tc>
        <w:tc>
          <w:tcPr>
            <w:tcW w:w="2887" w:type="dxa"/>
            <w:vAlign w:val="center"/>
          </w:tcPr>
          <w:p w14:paraId="2160C16C" w14:textId="4DC7FEAF"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оранжевый-голубой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17E900E9"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60D4B8B8"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5BBF4F06"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5476D66"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303CC230"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25F28700"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205DF9E9" w14:textId="77777777" w:rsidTr="00B23DB5">
        <w:tc>
          <w:tcPr>
            <w:tcW w:w="1928" w:type="dxa"/>
            <w:vMerge/>
          </w:tcPr>
          <w:p w14:paraId="68F1201A"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56982A8"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21</w:t>
            </w:r>
          </w:p>
        </w:tc>
        <w:tc>
          <w:tcPr>
            <w:tcW w:w="2887" w:type="dxa"/>
            <w:vAlign w:val="center"/>
          </w:tcPr>
          <w:p w14:paraId="3BC60826" w14:textId="69718033"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синий-красный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37337E96"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4D8BFFBB"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0EDE8E77"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0B0C236E"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6BB7EF47"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A63591A"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4438859E" w14:textId="77777777" w:rsidTr="00B23DB5">
        <w:tc>
          <w:tcPr>
            <w:tcW w:w="1928" w:type="dxa"/>
            <w:vMerge/>
          </w:tcPr>
          <w:p w14:paraId="504933B7"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351C5AE"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22</w:t>
            </w:r>
          </w:p>
        </w:tc>
        <w:tc>
          <w:tcPr>
            <w:tcW w:w="2887" w:type="dxa"/>
            <w:vAlign w:val="center"/>
          </w:tcPr>
          <w:p w14:paraId="131961A8" w14:textId="10AAF079"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красный-желтый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4FC41B69"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315C5985"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3EE31D02"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29DC9977"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0EF82581"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60C36CF9"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3C3CFB8F" w14:textId="77777777" w:rsidTr="00B23DB5">
        <w:tc>
          <w:tcPr>
            <w:tcW w:w="1928" w:type="dxa"/>
            <w:vMerge/>
          </w:tcPr>
          <w:p w14:paraId="476ACD39"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674FE0D7"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23</w:t>
            </w:r>
          </w:p>
        </w:tc>
        <w:tc>
          <w:tcPr>
            <w:tcW w:w="2887" w:type="dxa"/>
            <w:vAlign w:val="center"/>
          </w:tcPr>
          <w:p w14:paraId="7E718FD6" w14:textId="786D5EF8"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желтый-оранжевый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65A80EFC"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7B53B854"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55D3661A"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2A00C964"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7B3AC1EA"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182E1DE1"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40C3BCFF" w14:textId="77777777" w:rsidTr="00B23DB5">
        <w:tc>
          <w:tcPr>
            <w:tcW w:w="1928" w:type="dxa"/>
            <w:vMerge/>
          </w:tcPr>
          <w:p w14:paraId="0A8B66FB"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0FA7058"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24</w:t>
            </w:r>
          </w:p>
        </w:tc>
        <w:tc>
          <w:tcPr>
            <w:tcW w:w="2887" w:type="dxa"/>
            <w:vAlign w:val="center"/>
          </w:tcPr>
          <w:p w14:paraId="42B4AC8C" w14:textId="06E58D70"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розовый-желтый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284C42C3"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10AA0CC2"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6B820C0"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0CD6162"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21DBB34"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69A3821F"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71E23BB9" w14:textId="77777777" w:rsidTr="00B23DB5">
        <w:tc>
          <w:tcPr>
            <w:tcW w:w="1928" w:type="dxa"/>
            <w:vMerge/>
          </w:tcPr>
          <w:p w14:paraId="30366565"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31DC969B"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25</w:t>
            </w:r>
          </w:p>
        </w:tc>
        <w:tc>
          <w:tcPr>
            <w:tcW w:w="2887" w:type="dxa"/>
            <w:vAlign w:val="center"/>
          </w:tcPr>
          <w:p w14:paraId="768A73A6" w14:textId="2CCF7ADD"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красный-оранжевый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3883A21D"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2CEF0149"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81123AF"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7492EC6E"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43851B77"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647B8676"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F6D3DCD" w14:textId="77777777" w:rsidTr="00B23DB5">
        <w:tc>
          <w:tcPr>
            <w:tcW w:w="1928" w:type="dxa"/>
            <w:vMerge/>
          </w:tcPr>
          <w:p w14:paraId="0F1A26C4"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94DD8BC"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26</w:t>
            </w:r>
          </w:p>
        </w:tc>
        <w:tc>
          <w:tcPr>
            <w:tcW w:w="2887" w:type="dxa"/>
            <w:vAlign w:val="center"/>
          </w:tcPr>
          <w:p w14:paraId="3A809298" w14:textId="5CB19B83"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синий-голубой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71849314"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060B5982"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7C7591C9"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566C9C0"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13569CCD"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7CCA13F9"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247BEEE" w14:textId="77777777" w:rsidTr="00B23DB5">
        <w:tc>
          <w:tcPr>
            <w:tcW w:w="1928" w:type="dxa"/>
            <w:vMerge/>
          </w:tcPr>
          <w:p w14:paraId="4CE8D589"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B54D08C"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27</w:t>
            </w:r>
          </w:p>
        </w:tc>
        <w:tc>
          <w:tcPr>
            <w:tcW w:w="2887" w:type="dxa"/>
            <w:vAlign w:val="center"/>
          </w:tcPr>
          <w:p w14:paraId="1FD1544B" w14:textId="248DE655"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синий-зеленый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3C9B7506"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32E52E5D"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1D306EB1"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66134C06"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0D586636"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1355EBE7"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2E0C7AE6" w14:textId="77777777" w:rsidTr="00B23DB5">
        <w:tc>
          <w:tcPr>
            <w:tcW w:w="1928" w:type="dxa"/>
            <w:vMerge/>
          </w:tcPr>
          <w:p w14:paraId="75748B45"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30FDBF7"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28</w:t>
            </w:r>
          </w:p>
        </w:tc>
        <w:tc>
          <w:tcPr>
            <w:tcW w:w="2887" w:type="dxa"/>
            <w:vAlign w:val="center"/>
          </w:tcPr>
          <w:p w14:paraId="62765CFC" w14:textId="2B54087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голубой-зеленый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71DA099C"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54AF8C3F"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DA44059"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1459303"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7525BD84"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43E47294"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790F0F3A" w14:textId="77777777" w:rsidTr="00B23DB5">
        <w:tc>
          <w:tcPr>
            <w:tcW w:w="1928" w:type="dxa"/>
            <w:vMerge/>
          </w:tcPr>
          <w:p w14:paraId="2FD388F2"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61397903"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29</w:t>
            </w:r>
          </w:p>
        </w:tc>
        <w:tc>
          <w:tcPr>
            <w:tcW w:w="2887" w:type="dxa"/>
            <w:vAlign w:val="center"/>
          </w:tcPr>
          <w:p w14:paraId="74E464C5" w14:textId="058E04A2"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голубой-розовый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78FABCFE"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46315DF9"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EEF037A"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62656058"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662E0814"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EF8C7A0"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29C46FDB" w14:textId="77777777" w:rsidTr="00B23DB5">
        <w:tc>
          <w:tcPr>
            <w:tcW w:w="1928" w:type="dxa"/>
            <w:vMerge/>
          </w:tcPr>
          <w:p w14:paraId="51C8168F"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4165AC6"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30</w:t>
            </w:r>
          </w:p>
        </w:tc>
        <w:tc>
          <w:tcPr>
            <w:tcW w:w="2887" w:type="dxa"/>
            <w:vAlign w:val="center"/>
          </w:tcPr>
          <w:p w14:paraId="68A503D7" w14:textId="1ACB09BB"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синий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1D914BDD"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6A182151"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3AC31DEE"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6A6016D0"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03582439"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67725F71"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2F873E98" w14:textId="77777777" w:rsidTr="00B23DB5">
        <w:tc>
          <w:tcPr>
            <w:tcW w:w="1928" w:type="dxa"/>
            <w:vMerge/>
          </w:tcPr>
          <w:p w14:paraId="7003FD6C"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641E0268"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31</w:t>
            </w:r>
          </w:p>
        </w:tc>
        <w:tc>
          <w:tcPr>
            <w:tcW w:w="2887" w:type="dxa"/>
            <w:vAlign w:val="center"/>
          </w:tcPr>
          <w:p w14:paraId="6E4F3874" w14:textId="32E48394"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белый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7035B0D3"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56CD8410"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25504BEE"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147DB571"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35A66A92"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4C53378F"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7A26AC8F" w14:textId="77777777" w:rsidTr="00B23DB5">
        <w:tc>
          <w:tcPr>
            <w:tcW w:w="1928" w:type="dxa"/>
            <w:vMerge/>
          </w:tcPr>
          <w:p w14:paraId="7279184B"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AA5F59A"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32</w:t>
            </w:r>
          </w:p>
        </w:tc>
        <w:tc>
          <w:tcPr>
            <w:tcW w:w="2887" w:type="dxa"/>
            <w:vAlign w:val="center"/>
          </w:tcPr>
          <w:p w14:paraId="3BCBCE44" w14:textId="67E07174"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розовый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14B4DED2"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79D4E924"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7800F586"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7D801CD"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14C9F383"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228F9A7F"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68B213D" w14:textId="77777777" w:rsidTr="00B23DB5">
        <w:tc>
          <w:tcPr>
            <w:tcW w:w="1928" w:type="dxa"/>
            <w:vMerge/>
          </w:tcPr>
          <w:p w14:paraId="38B6F385"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DA8FBAC"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33</w:t>
            </w:r>
          </w:p>
        </w:tc>
        <w:tc>
          <w:tcPr>
            <w:tcW w:w="2887" w:type="dxa"/>
            <w:vAlign w:val="center"/>
          </w:tcPr>
          <w:p w14:paraId="36CBE4D4" w14:textId="1B4B21D5"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желтый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val="restart"/>
            <w:vAlign w:val="center"/>
          </w:tcPr>
          <w:p w14:paraId="47166FB5" w14:textId="5250DA1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2C852AA" w14:textId="7F17DFE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A180A6B" w14:textId="734AAC2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754695D" w14:textId="343093B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1414" w:type="dxa"/>
            <w:vMerge w:val="restart"/>
            <w:vAlign w:val="center"/>
          </w:tcPr>
          <w:p w14:paraId="6C5ADAFE" w14:textId="1D19877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49023AD" w14:textId="3B9624F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8B5A925" w14:textId="248DE2D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C26CFAD" w14:textId="16BAD10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1579" w:type="dxa"/>
            <w:vMerge w:val="restart"/>
            <w:vAlign w:val="center"/>
          </w:tcPr>
          <w:p w14:paraId="07F9F485" w14:textId="1A2D65F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B264F89" w14:textId="24F80B8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7C5FD9B" w14:textId="04A72DA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19EFE0B" w14:textId="399B3A8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1939" w:type="dxa"/>
            <w:vMerge w:val="restart"/>
            <w:vAlign w:val="center"/>
          </w:tcPr>
          <w:p w14:paraId="7B84EAEC" w14:textId="6C699F5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535548C" w14:textId="458C870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9F95F97" w14:textId="0960DA6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ED510CD" w14:textId="42F5B8C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1814" w:type="dxa"/>
            <w:vMerge w:val="restart"/>
            <w:vAlign w:val="center"/>
          </w:tcPr>
          <w:p w14:paraId="5EF2665B" w14:textId="6F20E7D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44DA1C1" w14:textId="2C1B454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14323C9" w14:textId="11FA6AA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7C0921E" w14:textId="5AAD0AA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2816" w:type="dxa"/>
            <w:vMerge w:val="restart"/>
            <w:vAlign w:val="center"/>
          </w:tcPr>
          <w:p w14:paraId="01B22FF1" w14:textId="4E74F7D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BE5E185" w14:textId="421CD89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D09668D" w14:textId="6BA35EA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CAFFD09" w14:textId="54F70AC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r>
      <w:tr w:rsidR="00BB1633" w:rsidRPr="00B23DB5" w14:paraId="7132406B" w14:textId="77777777" w:rsidTr="00B23DB5">
        <w:tc>
          <w:tcPr>
            <w:tcW w:w="1928" w:type="dxa"/>
            <w:vMerge/>
          </w:tcPr>
          <w:p w14:paraId="028716F4"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3883070"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34</w:t>
            </w:r>
          </w:p>
        </w:tc>
        <w:tc>
          <w:tcPr>
            <w:tcW w:w="2887" w:type="dxa"/>
            <w:vAlign w:val="center"/>
          </w:tcPr>
          <w:p w14:paraId="6AB6E917" w14:textId="1B29E2F9"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голубой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0619153D"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0B507EA2"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2A16CC8B"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7B1B31B"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0730FF02"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7DB3AE4A"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12248922" w14:textId="77777777" w:rsidTr="00B23DB5">
        <w:tc>
          <w:tcPr>
            <w:tcW w:w="1928" w:type="dxa"/>
            <w:vMerge/>
          </w:tcPr>
          <w:p w14:paraId="2FDE4CAC"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E302970"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35</w:t>
            </w:r>
          </w:p>
        </w:tc>
        <w:tc>
          <w:tcPr>
            <w:tcW w:w="2887" w:type="dxa"/>
            <w:vAlign w:val="center"/>
          </w:tcPr>
          <w:p w14:paraId="18B2AE6B" w14:textId="304EF1C4"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зеленый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val="restart"/>
            <w:vAlign w:val="center"/>
          </w:tcPr>
          <w:p w14:paraId="19D9F4BF" w14:textId="678464D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98F0DDD" w14:textId="1069F32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 xml:space="preserve">НЕТ окна </w:t>
            </w:r>
            <w:r w:rsidR="00BB1633" w:rsidRPr="00B23DB5">
              <w:rPr>
                <w:rFonts w:ascii="Times New Roman" w:hAnsi="Times New Roman" w:cs="Times New Roman"/>
                <w:color w:val="000000" w:themeColor="text1"/>
                <w:sz w:val="24"/>
                <w:szCs w:val="24"/>
              </w:rPr>
              <w:lastRenderedPageBreak/>
              <w:t>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013C641" w14:textId="313C17B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1A985D3" w14:textId="0D1C4BA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1414" w:type="dxa"/>
            <w:vMerge w:val="restart"/>
            <w:vAlign w:val="center"/>
          </w:tcPr>
          <w:p w14:paraId="0F7FE42B" w14:textId="145E605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8610A7B" w14:textId="72E4F91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w:t>
            </w:r>
            <w:r w:rsidR="00BB1633" w:rsidRPr="00B23DB5">
              <w:rPr>
                <w:rFonts w:ascii="Times New Roman" w:hAnsi="Times New Roman" w:cs="Times New Roman"/>
                <w:color w:val="000000" w:themeColor="text1"/>
                <w:sz w:val="24"/>
                <w:szCs w:val="24"/>
              </w:rPr>
              <w:t>ДА акценты</w:t>
            </w:r>
            <w:r w:rsidRPr="00B23DB5">
              <w:rPr>
                <w:rFonts w:ascii="Times New Roman" w:hAnsi="Times New Roman" w:cs="Times New Roman"/>
                <w:color w:val="000000" w:themeColor="text1"/>
                <w:sz w:val="24"/>
                <w:szCs w:val="24"/>
              </w:rPr>
              <w:t>»</w:t>
            </w:r>
          </w:p>
        </w:tc>
        <w:tc>
          <w:tcPr>
            <w:tcW w:w="1579" w:type="dxa"/>
            <w:vMerge w:val="restart"/>
            <w:vAlign w:val="center"/>
          </w:tcPr>
          <w:p w14:paraId="7DDBE7BF" w14:textId="1B43F94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939" w:type="dxa"/>
            <w:vMerge w:val="restart"/>
            <w:vAlign w:val="center"/>
          </w:tcPr>
          <w:p w14:paraId="78568D22" w14:textId="67429B8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B715035" w14:textId="44F8CD9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w:t>
            </w:r>
            <w:r w:rsidRPr="00B23DB5">
              <w:rPr>
                <w:rFonts w:ascii="Times New Roman" w:hAnsi="Times New Roman" w:cs="Times New Roman"/>
                <w:color w:val="000000" w:themeColor="text1"/>
                <w:sz w:val="24"/>
                <w:szCs w:val="24"/>
              </w:rPr>
              <w:t>»</w:t>
            </w:r>
          </w:p>
        </w:tc>
        <w:tc>
          <w:tcPr>
            <w:tcW w:w="1814" w:type="dxa"/>
            <w:vMerge w:val="restart"/>
            <w:vAlign w:val="center"/>
          </w:tcPr>
          <w:p w14:paraId="351EC8A9" w14:textId="25EFA3D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2816" w:type="dxa"/>
            <w:vMerge w:val="restart"/>
            <w:vAlign w:val="center"/>
          </w:tcPr>
          <w:p w14:paraId="7904D934" w14:textId="1F249A2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A0D899D" w14:textId="742C22E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4653144" w14:textId="3A51CF8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91FC064" w14:textId="157C995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r>
      <w:tr w:rsidR="00BB1633" w:rsidRPr="00B23DB5" w14:paraId="49D13468" w14:textId="77777777" w:rsidTr="00B23DB5">
        <w:tc>
          <w:tcPr>
            <w:tcW w:w="1928" w:type="dxa"/>
            <w:vMerge/>
          </w:tcPr>
          <w:p w14:paraId="1EAD97CC"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4A53AAA"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36</w:t>
            </w:r>
          </w:p>
        </w:tc>
        <w:tc>
          <w:tcPr>
            <w:tcW w:w="2887" w:type="dxa"/>
            <w:vAlign w:val="center"/>
          </w:tcPr>
          <w:p w14:paraId="51C83F28" w14:textId="13200F74"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5 и более цветов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цс</w:t>
            </w:r>
            <w:r w:rsidR="00E55AA8" w:rsidRPr="00B23DB5">
              <w:rPr>
                <w:rFonts w:ascii="Times New Roman" w:hAnsi="Times New Roman" w:cs="Times New Roman"/>
                <w:color w:val="000000" w:themeColor="text1"/>
                <w:sz w:val="24"/>
                <w:szCs w:val="24"/>
              </w:rPr>
              <w:t>»</w:t>
            </w:r>
          </w:p>
        </w:tc>
        <w:tc>
          <w:tcPr>
            <w:tcW w:w="1500" w:type="dxa"/>
            <w:vMerge/>
          </w:tcPr>
          <w:p w14:paraId="0A2BD29A"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4E3B1518"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4BA50792"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15203B51"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10904CA6"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AD934F4"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4D27D53D" w14:textId="77777777" w:rsidTr="00B23DB5">
        <w:tc>
          <w:tcPr>
            <w:tcW w:w="1928" w:type="dxa"/>
            <w:vMerge/>
          </w:tcPr>
          <w:p w14:paraId="79D4435C"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F29087F"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37</w:t>
            </w:r>
          </w:p>
        </w:tc>
        <w:tc>
          <w:tcPr>
            <w:tcW w:w="2887" w:type="dxa"/>
            <w:vAlign w:val="center"/>
          </w:tcPr>
          <w:p w14:paraId="4437D584" w14:textId="7AEB1E05"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красный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2D06F994"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7FA16752"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E05BCB5"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6D2558C6"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4CCB88DC"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374E2D2C"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52AAD7F9" w14:textId="77777777" w:rsidTr="00B23DB5">
        <w:tc>
          <w:tcPr>
            <w:tcW w:w="1928" w:type="dxa"/>
            <w:vMerge/>
          </w:tcPr>
          <w:p w14:paraId="0C2C605A"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D791259"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38</w:t>
            </w:r>
          </w:p>
        </w:tc>
        <w:tc>
          <w:tcPr>
            <w:tcW w:w="2887" w:type="dxa"/>
            <w:vAlign w:val="center"/>
          </w:tcPr>
          <w:p w14:paraId="48C195E8" w14:textId="140C9958"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оранжевый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45A0BA40"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42160257"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1649C52"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6BCDD206"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51FF2105"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43A2ABEF"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45BC7BC" w14:textId="77777777" w:rsidTr="00B23DB5">
        <w:tc>
          <w:tcPr>
            <w:tcW w:w="1928" w:type="dxa"/>
            <w:vMerge/>
          </w:tcPr>
          <w:p w14:paraId="7F2C57BA"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632E6677"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39</w:t>
            </w:r>
          </w:p>
        </w:tc>
        <w:tc>
          <w:tcPr>
            <w:tcW w:w="2887" w:type="dxa"/>
            <w:vAlign w:val="center"/>
          </w:tcPr>
          <w:p w14:paraId="061DD2A7" w14:textId="54924BE4"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серый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ц/цс</w:t>
            </w:r>
            <w:r w:rsidR="00E55AA8" w:rsidRPr="00B23DB5">
              <w:rPr>
                <w:rFonts w:ascii="Times New Roman" w:hAnsi="Times New Roman" w:cs="Times New Roman"/>
                <w:color w:val="000000" w:themeColor="text1"/>
                <w:sz w:val="24"/>
                <w:szCs w:val="24"/>
              </w:rPr>
              <w:t>»</w:t>
            </w:r>
          </w:p>
        </w:tc>
        <w:tc>
          <w:tcPr>
            <w:tcW w:w="1500" w:type="dxa"/>
            <w:vMerge w:val="restart"/>
            <w:vAlign w:val="center"/>
          </w:tcPr>
          <w:p w14:paraId="412707F7" w14:textId="1B44238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c>
          <w:tcPr>
            <w:tcW w:w="1414" w:type="dxa"/>
            <w:vMerge w:val="restart"/>
            <w:vAlign w:val="center"/>
          </w:tcPr>
          <w:p w14:paraId="11696A85" w14:textId="271FC14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c>
          <w:tcPr>
            <w:tcW w:w="1579" w:type="dxa"/>
            <w:vMerge w:val="restart"/>
            <w:vAlign w:val="center"/>
          </w:tcPr>
          <w:p w14:paraId="1428375A" w14:textId="0740A45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c>
          <w:tcPr>
            <w:tcW w:w="1939" w:type="dxa"/>
            <w:vMerge w:val="restart"/>
            <w:vAlign w:val="center"/>
          </w:tcPr>
          <w:p w14:paraId="65E032A9" w14:textId="0ECFD43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c>
          <w:tcPr>
            <w:tcW w:w="1814" w:type="dxa"/>
            <w:vMerge w:val="restart"/>
            <w:vAlign w:val="center"/>
          </w:tcPr>
          <w:p w14:paraId="65047BB9" w14:textId="04C94DD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c>
          <w:tcPr>
            <w:tcW w:w="2816" w:type="dxa"/>
            <w:vMerge w:val="restart"/>
            <w:vAlign w:val="center"/>
          </w:tcPr>
          <w:p w14:paraId="780B4B7C" w14:textId="166AA1F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r>
      <w:tr w:rsidR="00BB1633" w:rsidRPr="00B23DB5" w14:paraId="6ADFA977" w14:textId="77777777" w:rsidTr="00B23DB5">
        <w:tc>
          <w:tcPr>
            <w:tcW w:w="1928" w:type="dxa"/>
            <w:vMerge/>
          </w:tcPr>
          <w:p w14:paraId="300A6285"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9725F63"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40</w:t>
            </w:r>
          </w:p>
        </w:tc>
        <w:tc>
          <w:tcPr>
            <w:tcW w:w="2887" w:type="dxa"/>
            <w:vAlign w:val="center"/>
          </w:tcPr>
          <w:p w14:paraId="53C20EFD" w14:textId="2B038BAD"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коричневый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ц/цс</w:t>
            </w:r>
            <w:r w:rsidR="00E55AA8" w:rsidRPr="00B23DB5">
              <w:rPr>
                <w:rFonts w:ascii="Times New Roman" w:hAnsi="Times New Roman" w:cs="Times New Roman"/>
                <w:color w:val="000000" w:themeColor="text1"/>
                <w:sz w:val="24"/>
                <w:szCs w:val="24"/>
              </w:rPr>
              <w:t>»</w:t>
            </w:r>
          </w:p>
        </w:tc>
        <w:tc>
          <w:tcPr>
            <w:tcW w:w="1500" w:type="dxa"/>
            <w:vMerge/>
          </w:tcPr>
          <w:p w14:paraId="56C5D853"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7F08CEE0"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0FF568B4"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4BE88A6"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C8D182E"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3BE56850"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1FFDA840" w14:textId="77777777" w:rsidTr="00B23DB5">
        <w:tc>
          <w:tcPr>
            <w:tcW w:w="1928" w:type="dxa"/>
            <w:vMerge/>
          </w:tcPr>
          <w:p w14:paraId="2175235B"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5DA2DE8"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41</w:t>
            </w:r>
          </w:p>
        </w:tc>
        <w:tc>
          <w:tcPr>
            <w:tcW w:w="2887" w:type="dxa"/>
            <w:vAlign w:val="center"/>
          </w:tcPr>
          <w:p w14:paraId="3E1FDA93" w14:textId="706CFED6"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бежевый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ц/цс</w:t>
            </w:r>
            <w:r w:rsidR="00E55AA8" w:rsidRPr="00B23DB5">
              <w:rPr>
                <w:rFonts w:ascii="Times New Roman" w:hAnsi="Times New Roman" w:cs="Times New Roman"/>
                <w:color w:val="000000" w:themeColor="text1"/>
                <w:sz w:val="24"/>
                <w:szCs w:val="24"/>
              </w:rPr>
              <w:t>»</w:t>
            </w:r>
          </w:p>
        </w:tc>
        <w:tc>
          <w:tcPr>
            <w:tcW w:w="1500" w:type="dxa"/>
            <w:vMerge/>
          </w:tcPr>
          <w:p w14:paraId="67110334"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12B4DEE0"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3FD6E9F4"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32DA006C"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704EED59"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1EF45F6D"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7467BA63" w14:textId="77777777" w:rsidTr="00B23DB5">
        <w:tc>
          <w:tcPr>
            <w:tcW w:w="1928" w:type="dxa"/>
            <w:vMerge/>
          </w:tcPr>
          <w:p w14:paraId="612C55F2"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CEA15AE"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42</w:t>
            </w:r>
          </w:p>
        </w:tc>
        <w:tc>
          <w:tcPr>
            <w:tcW w:w="2887" w:type="dxa"/>
            <w:vAlign w:val="center"/>
          </w:tcPr>
          <w:p w14:paraId="3B4E9C36" w14:textId="7777777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природные поверхности </w:t>
            </w:r>
            <w:hyperlink w:anchor="P1422">
              <w:r w:rsidRPr="00B23DB5">
                <w:rPr>
                  <w:rFonts w:ascii="Times New Roman" w:hAnsi="Times New Roman" w:cs="Times New Roman"/>
                  <w:color w:val="000000" w:themeColor="text1"/>
                  <w:sz w:val="24"/>
                  <w:szCs w:val="24"/>
                </w:rPr>
                <w:t>&lt;*&gt;</w:t>
              </w:r>
            </w:hyperlink>
          </w:p>
          <w:p w14:paraId="51CBA1F3" w14:textId="7777777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(дерево, камень, металл, керамика (имитации)</w:t>
            </w:r>
          </w:p>
        </w:tc>
        <w:tc>
          <w:tcPr>
            <w:tcW w:w="1500" w:type="dxa"/>
            <w:vMerge/>
          </w:tcPr>
          <w:p w14:paraId="0C10DB6B"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7DBE602C"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0B7C830E"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2BC685B"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50FC54B5"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7B4A81EF"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54529B67" w14:textId="77777777" w:rsidTr="00B23DB5">
        <w:tc>
          <w:tcPr>
            <w:tcW w:w="16444" w:type="dxa"/>
            <w:gridSpan w:val="9"/>
            <w:vAlign w:val="center"/>
          </w:tcPr>
          <w:p w14:paraId="4A665EE0" w14:textId="77777777" w:rsidR="00BB1633" w:rsidRPr="00B23DB5" w:rsidRDefault="00BB1633">
            <w:pPr>
              <w:pStyle w:val="ConsPlusNormal"/>
              <w:rPr>
                <w:rFonts w:ascii="Times New Roman" w:hAnsi="Times New Roman" w:cs="Times New Roman"/>
                <w:color w:val="000000" w:themeColor="text1"/>
                <w:sz w:val="24"/>
                <w:szCs w:val="24"/>
              </w:rPr>
            </w:pPr>
            <w:bookmarkStart w:id="8" w:name="P1422"/>
            <w:bookmarkEnd w:id="8"/>
            <w:r w:rsidRPr="00B23DB5">
              <w:rPr>
                <w:rFonts w:ascii="Times New Roman" w:hAnsi="Times New Roman" w:cs="Times New Roman"/>
                <w:color w:val="000000" w:themeColor="text1"/>
                <w:sz w:val="24"/>
                <w:szCs w:val="24"/>
              </w:rPr>
              <w:t>&lt;*&gt; для зданий, строений, сооружений нежилого назначения и многоквартирных домов не допускается внешний вид изделий из дерева, камня, металла, керамики (имитаций природных поверхностей): повторяющиеся цветовая градиента или пятна (вкрапления), имитация пыли, грязевых разводов и побелки, имитация высолов и выгорания, гаревого налета, оттиски органики или древесного волокна.</w:t>
            </w:r>
          </w:p>
        </w:tc>
      </w:tr>
    </w:tbl>
    <w:p w14:paraId="0020AB11" w14:textId="77777777" w:rsidR="00BB1633" w:rsidRPr="00BB1633" w:rsidRDefault="00BB1633">
      <w:pPr>
        <w:pStyle w:val="ConsPlusNormal"/>
        <w:rPr>
          <w:rFonts w:ascii="Times New Roman" w:hAnsi="Times New Roman" w:cs="Times New Roman"/>
          <w:color w:val="000000" w:themeColor="text1"/>
          <w:sz w:val="28"/>
          <w:szCs w:val="28"/>
        </w:rPr>
        <w:sectPr w:rsidR="00BB1633" w:rsidRPr="00BB1633">
          <w:pgSz w:w="16838" w:h="11905" w:orient="landscape"/>
          <w:pgMar w:top="1701" w:right="397" w:bottom="850" w:left="397" w:header="0" w:footer="0" w:gutter="0"/>
          <w:cols w:space="720"/>
          <w:titlePg/>
        </w:sectPr>
      </w:pPr>
    </w:p>
    <w:p w14:paraId="004F6D31" w14:textId="77777777" w:rsidR="00BB1633" w:rsidRPr="00B23DB5"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021CA542" w14:textId="74632F62"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9.1. Для фасадов объектов системы охраны гидротехнического сооружения применяются требования к цвету, изображениям, привлекательности, содержанию, реконструктивным и иным работам, установленные в настоящей статье, за исключением фасадов объектов системы охраны гидротехнического сооружения, не имеющих помещений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 xml:space="preserve">и расположенных по периметру лесного участка, оборудованных запирающимися дверями, воротами, калитками и иными подобными устройствами ограничения доступа на территорию, для которых подлежат соблюдению требования к цвету, а также высоте, проницаемости для взгляда, материалу, структуре, изображению, расположению и поддержанию привлекательности внешнего вида, установленные в </w:t>
      </w:r>
      <w:hyperlink w:anchor="P5384">
        <w:r w:rsidRPr="00B23DB5">
          <w:rPr>
            <w:rFonts w:ascii="Times New Roman" w:hAnsi="Times New Roman" w:cs="Times New Roman"/>
            <w:color w:val="000000" w:themeColor="text1"/>
            <w:sz w:val="28"/>
            <w:szCs w:val="28"/>
          </w:rPr>
          <w:t>статье 32</w:t>
        </w:r>
      </w:hyperlink>
      <w:r w:rsidRPr="00B23DB5">
        <w:rPr>
          <w:rFonts w:ascii="Times New Roman" w:hAnsi="Times New Roman" w:cs="Times New Roman"/>
          <w:color w:val="000000" w:themeColor="text1"/>
          <w:sz w:val="28"/>
          <w:szCs w:val="28"/>
        </w:rPr>
        <w:t xml:space="preserve"> </w:t>
      </w:r>
      <w:r w:rsidR="00E55AA8" w:rsidRPr="00B23DB5">
        <w:rPr>
          <w:rFonts w:ascii="Times New Roman" w:hAnsi="Times New Roman" w:cs="Times New Roman"/>
          <w:color w:val="000000" w:themeColor="text1"/>
          <w:sz w:val="28"/>
          <w:szCs w:val="28"/>
        </w:rPr>
        <w:t>«</w:t>
      </w:r>
      <w:r w:rsidRPr="00B23DB5">
        <w:rPr>
          <w:rFonts w:ascii="Times New Roman" w:hAnsi="Times New Roman" w:cs="Times New Roman"/>
          <w:color w:val="000000" w:themeColor="text1"/>
          <w:sz w:val="28"/>
          <w:szCs w:val="28"/>
        </w:rPr>
        <w:t xml:space="preserve">Требования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к архитектурно-художественному облику территорий городского округа Лобня в части требований к внешнему виду ограждений</w:t>
      </w:r>
      <w:r w:rsidR="00E55AA8" w:rsidRPr="00B23DB5">
        <w:rPr>
          <w:rFonts w:ascii="Times New Roman" w:hAnsi="Times New Roman" w:cs="Times New Roman"/>
          <w:color w:val="000000" w:themeColor="text1"/>
          <w:sz w:val="28"/>
          <w:szCs w:val="28"/>
        </w:rPr>
        <w:t>»</w:t>
      </w:r>
      <w:r w:rsidRPr="00B23DB5">
        <w:rPr>
          <w:rFonts w:ascii="Times New Roman" w:hAnsi="Times New Roman" w:cs="Times New Roman"/>
          <w:color w:val="000000" w:themeColor="text1"/>
          <w:sz w:val="28"/>
          <w:szCs w:val="28"/>
        </w:rPr>
        <w:t>.</w:t>
      </w:r>
    </w:p>
    <w:p w14:paraId="1FFC7629"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bookmarkStart w:id="9" w:name="P1426"/>
      <w:bookmarkEnd w:id="9"/>
      <w:r w:rsidRPr="00B23DB5">
        <w:rPr>
          <w:rFonts w:ascii="Times New Roman" w:hAnsi="Times New Roman" w:cs="Times New Roman"/>
          <w:color w:val="000000" w:themeColor="text1"/>
          <w:sz w:val="28"/>
          <w:szCs w:val="28"/>
        </w:rPr>
        <w:t>10. Изображения, допустимые для нанесения на внешние поверхности зданий, строений, сооружений:</w:t>
      </w:r>
    </w:p>
    <w:p w14:paraId="334DC2A5" w14:textId="70524C29"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а) архитектурный декор (декоративные панно, мозаики, фасадные изразцы, фрески, иные подобные декоративные изображения)</w:t>
      </w:r>
      <w:r w:rsidR="00B533F6" w:rsidRPr="00B23DB5">
        <w:rPr>
          <w:rFonts w:ascii="Times New Roman" w:hAnsi="Times New Roman" w:cs="Times New Roman"/>
          <w:color w:val="000000" w:themeColor="text1"/>
          <w:sz w:val="28"/>
          <w:szCs w:val="28"/>
        </w:rPr>
        <w:t xml:space="preserve"> – </w:t>
      </w:r>
      <w:r w:rsidRPr="00B23DB5">
        <w:rPr>
          <w:rFonts w:ascii="Times New Roman" w:hAnsi="Times New Roman" w:cs="Times New Roman"/>
          <w:color w:val="000000" w:themeColor="text1"/>
          <w:sz w:val="28"/>
          <w:szCs w:val="28"/>
        </w:rPr>
        <w:t>неделимая часть архитектурного объекта, цвет, стиль, форма, расположение которого полностью зависят и увязаны со стилистическим, колористическим, объемно-пластическим решением здания, строения, сооружения; создание, демонтаж (изменение) архитектурного декора является изменением внешнего вида здания, строения, сооружения;</w:t>
      </w:r>
    </w:p>
    <w:p w14:paraId="4930F5FE" w14:textId="6B4E9B1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б) стрит-арт (муралы, трафареты, рисунки, стикеры и иные подобные декоративные изображения)</w:t>
      </w:r>
      <w:r w:rsidR="00B533F6" w:rsidRPr="00B23DB5">
        <w:rPr>
          <w:rFonts w:ascii="Times New Roman" w:hAnsi="Times New Roman" w:cs="Times New Roman"/>
          <w:color w:val="000000" w:themeColor="text1"/>
          <w:sz w:val="28"/>
          <w:szCs w:val="28"/>
        </w:rPr>
        <w:t xml:space="preserve"> – </w:t>
      </w:r>
      <w:r w:rsidRPr="00B23DB5">
        <w:rPr>
          <w:rFonts w:ascii="Times New Roman" w:hAnsi="Times New Roman" w:cs="Times New Roman"/>
          <w:color w:val="000000" w:themeColor="text1"/>
          <w:sz w:val="28"/>
          <w:szCs w:val="28"/>
        </w:rPr>
        <w:t>временные графические изображения, нанесенные вручную на поверхности фасадов методами покраски, иными методами; создание стрит-арта является изменением внешнего вида здания, строения, сооружения.</w:t>
      </w:r>
    </w:p>
    <w:p w14:paraId="7659DC63"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Изменение, демонтаж, нанесение изображений подлежат одобрению муниципальной общественной комиссией по формированию современной городской среды с последующим оформлением паспорта колористического решения фасадов зданий, строений, сооружений.</w:t>
      </w:r>
    </w:p>
    <w:p w14:paraId="7068B2A8"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Самовольное нанесение (изменение) изображений на внешние поверхности зданий, строений, сооружений не допускается.</w:t>
      </w:r>
    </w:p>
    <w:p w14:paraId="7B9AB80F" w14:textId="4DD84C03"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bookmarkStart w:id="10" w:name="P1431"/>
      <w:bookmarkEnd w:id="10"/>
      <w:r w:rsidRPr="00B23DB5">
        <w:rPr>
          <w:rFonts w:ascii="Times New Roman" w:hAnsi="Times New Roman" w:cs="Times New Roman"/>
          <w:color w:val="000000" w:themeColor="text1"/>
          <w:sz w:val="28"/>
          <w:szCs w:val="28"/>
        </w:rPr>
        <w:t>11. Вандальные изображения</w:t>
      </w:r>
      <w:r w:rsidR="00B533F6" w:rsidRPr="00B23DB5">
        <w:rPr>
          <w:rFonts w:ascii="Times New Roman" w:hAnsi="Times New Roman" w:cs="Times New Roman"/>
          <w:color w:val="000000" w:themeColor="text1"/>
          <w:sz w:val="28"/>
          <w:szCs w:val="28"/>
        </w:rPr>
        <w:t xml:space="preserve"> – </w:t>
      </w:r>
      <w:r w:rsidRPr="00B23DB5">
        <w:rPr>
          <w:rFonts w:ascii="Times New Roman" w:hAnsi="Times New Roman" w:cs="Times New Roman"/>
          <w:color w:val="000000" w:themeColor="text1"/>
          <w:sz w:val="28"/>
          <w:szCs w:val="28"/>
        </w:rPr>
        <w:t>изображения, листовки, объявления, различные информационные материалы и конструкции, самовольно нанесенные на внешние поверхности зданий, строений, сооружений и (или) размещенные вне отведенных для этих целей мест.</w:t>
      </w:r>
    </w:p>
    <w:p w14:paraId="79942057"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Вандальные изображения подлежат удалению собственниками зданий, строений, сооружений, на внешних поверхностях которых вандальные изображения выявлены.</w:t>
      </w:r>
    </w:p>
    <w:p w14:paraId="42A9A46A"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12. В целях обеспечения привлекательности архитектурно-художественного облика территорий городского округа при изменении внешнего вида зданий, строений, сооружений не допускаются:</w:t>
      </w:r>
    </w:p>
    <w:p w14:paraId="01154543"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а) для архитектурного декора:</w:t>
      </w:r>
    </w:p>
    <w:p w14:paraId="280ECB25" w14:textId="64F35710"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окрашивание без расчистки поверхностей от ранних красок,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без восполнения дефектов элементов декора;</w:t>
      </w:r>
    </w:p>
    <w:p w14:paraId="5A941FEF"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б) при облицовке зданий, строений, сооружений общественного назначения, первых этажей общественного назначения многоквартирных жилых домов на территориях, указанных в </w:t>
      </w:r>
      <w:hyperlink w:anchor="P335">
        <w:r w:rsidRPr="00B23DB5">
          <w:rPr>
            <w:rFonts w:ascii="Times New Roman" w:hAnsi="Times New Roman" w:cs="Times New Roman"/>
            <w:color w:val="000000" w:themeColor="text1"/>
            <w:sz w:val="28"/>
            <w:szCs w:val="28"/>
          </w:rPr>
          <w:t>пункте 7</w:t>
        </w:r>
      </w:hyperlink>
      <w:r w:rsidRPr="00B23DB5">
        <w:rPr>
          <w:rFonts w:ascii="Times New Roman" w:hAnsi="Times New Roman" w:cs="Times New Roman"/>
          <w:color w:val="000000" w:themeColor="text1"/>
          <w:sz w:val="28"/>
          <w:szCs w:val="28"/>
        </w:rPr>
        <w:t xml:space="preserve"> настоящей статьи:</w:t>
      </w:r>
    </w:p>
    <w:p w14:paraId="7F9A02D4"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lastRenderedPageBreak/>
        <w:t>силикатный кирпич, бетонные блоки без финишной отделки;</w:t>
      </w:r>
    </w:p>
    <w:p w14:paraId="526B6FDB"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имитации дикого, колотого камня из бетона и цемента;</w:t>
      </w:r>
    </w:p>
    <w:p w14:paraId="7EAF13AC"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пластиковый сайдинг;</w:t>
      </w:r>
    </w:p>
    <w:p w14:paraId="1D92BC00"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профнастил не поэлементной сборки с высотой профиля более 20 мм;</w:t>
      </w:r>
    </w:p>
    <w:p w14:paraId="2143120F" w14:textId="5F17D3B4"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крупные фракции штукатурки </w:t>
      </w:r>
      <w:r w:rsidR="00E55AA8" w:rsidRPr="00B23DB5">
        <w:rPr>
          <w:rFonts w:ascii="Times New Roman" w:hAnsi="Times New Roman" w:cs="Times New Roman"/>
          <w:color w:val="000000" w:themeColor="text1"/>
          <w:sz w:val="28"/>
          <w:szCs w:val="28"/>
        </w:rPr>
        <w:t>«</w:t>
      </w:r>
      <w:r w:rsidRPr="00B23DB5">
        <w:rPr>
          <w:rFonts w:ascii="Times New Roman" w:hAnsi="Times New Roman" w:cs="Times New Roman"/>
          <w:color w:val="000000" w:themeColor="text1"/>
          <w:sz w:val="28"/>
          <w:szCs w:val="28"/>
        </w:rPr>
        <w:t xml:space="preserve">фактурная </w:t>
      </w:r>
      <w:r w:rsidR="00E55AA8" w:rsidRPr="00B23DB5">
        <w:rPr>
          <w:rFonts w:ascii="Times New Roman" w:hAnsi="Times New Roman" w:cs="Times New Roman"/>
          <w:color w:val="000000" w:themeColor="text1"/>
          <w:sz w:val="28"/>
          <w:szCs w:val="28"/>
        </w:rPr>
        <w:t>«</w:t>
      </w:r>
      <w:r w:rsidRPr="00B23DB5">
        <w:rPr>
          <w:rFonts w:ascii="Times New Roman" w:hAnsi="Times New Roman" w:cs="Times New Roman"/>
          <w:color w:val="000000" w:themeColor="text1"/>
          <w:sz w:val="28"/>
          <w:szCs w:val="28"/>
        </w:rPr>
        <w:t>шуба</w:t>
      </w:r>
      <w:r w:rsidR="00E55AA8" w:rsidRPr="00B23DB5">
        <w:rPr>
          <w:rFonts w:ascii="Times New Roman" w:hAnsi="Times New Roman" w:cs="Times New Roman"/>
          <w:color w:val="000000" w:themeColor="text1"/>
          <w:sz w:val="28"/>
          <w:szCs w:val="28"/>
        </w:rPr>
        <w:t>»</w:t>
      </w:r>
      <w:r w:rsidRPr="00B23DB5">
        <w:rPr>
          <w:rFonts w:ascii="Times New Roman" w:hAnsi="Times New Roman" w:cs="Times New Roman"/>
          <w:color w:val="000000" w:themeColor="text1"/>
          <w:sz w:val="28"/>
          <w:szCs w:val="28"/>
        </w:rPr>
        <w:t xml:space="preserve"> и </w:t>
      </w:r>
      <w:r w:rsidR="00E55AA8" w:rsidRPr="00B23DB5">
        <w:rPr>
          <w:rFonts w:ascii="Times New Roman" w:hAnsi="Times New Roman" w:cs="Times New Roman"/>
          <w:color w:val="000000" w:themeColor="text1"/>
          <w:sz w:val="28"/>
          <w:szCs w:val="28"/>
        </w:rPr>
        <w:t>«</w:t>
      </w:r>
      <w:r w:rsidRPr="00B23DB5">
        <w:rPr>
          <w:rFonts w:ascii="Times New Roman" w:hAnsi="Times New Roman" w:cs="Times New Roman"/>
          <w:color w:val="000000" w:themeColor="text1"/>
          <w:sz w:val="28"/>
          <w:szCs w:val="28"/>
        </w:rPr>
        <w:t>короед</w:t>
      </w:r>
      <w:r w:rsidR="00E55AA8" w:rsidRPr="00B23DB5">
        <w:rPr>
          <w:rFonts w:ascii="Times New Roman" w:hAnsi="Times New Roman" w:cs="Times New Roman"/>
          <w:color w:val="000000" w:themeColor="text1"/>
          <w:sz w:val="28"/>
          <w:szCs w:val="28"/>
        </w:rPr>
        <w:t>»</w:t>
      </w:r>
      <w:r w:rsidRPr="00B23DB5">
        <w:rPr>
          <w:rFonts w:ascii="Times New Roman" w:hAnsi="Times New Roman" w:cs="Times New Roman"/>
          <w:color w:val="000000" w:themeColor="text1"/>
          <w:sz w:val="28"/>
          <w:szCs w:val="28"/>
        </w:rPr>
        <w:t>;</w:t>
      </w:r>
    </w:p>
    <w:p w14:paraId="25189CEC"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нащельники на стыках;</w:t>
      </w:r>
    </w:p>
    <w:p w14:paraId="3C48CA8C"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полиуретановый декор, арматура;</w:t>
      </w:r>
    </w:p>
    <w:p w14:paraId="4F8F3B45" w14:textId="665FFC5E"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материалы для скатной кровли, козырьков, навесов: профнастил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с высотой профиля более 20 мм, мягкая черепица, ондулин, шифер, металлочерепица, керамическая и песчано-цементная черепица, сланцевая кровля, сотовый или профилированный поликарбонат;</w:t>
      </w:r>
    </w:p>
    <w:p w14:paraId="44E19ACF"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материалы для подшивки кровли: поливинилхлоридные софитные панели и сайдинг, фанера, вагонка;</w:t>
      </w:r>
    </w:p>
    <w:p w14:paraId="1DFCE1C0"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белые пластиковые откосы, окна, двери, витрины, витражи;</w:t>
      </w:r>
    </w:p>
    <w:p w14:paraId="096D4178"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тонировка пленкой и фотопечать с непрозрачностью более 50%;</w:t>
      </w:r>
    </w:p>
    <w:p w14:paraId="3F754D58"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стилизации под сельскую архитектуру (ранчо, фермы, хуторы, мазанки), средневековые замки и крепости.</w:t>
      </w:r>
    </w:p>
    <w:p w14:paraId="1224FE04"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Оформление паспорта колористического решения фасадов зданий, строений, сооружений при несоблюдении требований, обеспечивающих привлекательность архитектурно-художественного облика городского округа, не допускается.</w:t>
      </w:r>
    </w:p>
    <w:p w14:paraId="30319926" w14:textId="69EC7343"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bookmarkStart w:id="11" w:name="P1450"/>
      <w:bookmarkEnd w:id="11"/>
      <w:r w:rsidRPr="00B23DB5">
        <w:rPr>
          <w:rFonts w:ascii="Times New Roman" w:hAnsi="Times New Roman" w:cs="Times New Roman"/>
          <w:color w:val="000000" w:themeColor="text1"/>
          <w:sz w:val="28"/>
          <w:szCs w:val="28"/>
        </w:rPr>
        <w:t xml:space="preserve">13. При создании, содержании, реконструктивных и иных работах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 xml:space="preserve">на внешних поверхностях зданий, строений, сооружений запрещается образование визуального </w:t>
      </w:r>
      <w:r w:rsidR="00E55AA8" w:rsidRPr="00B23DB5">
        <w:rPr>
          <w:rFonts w:ascii="Times New Roman" w:hAnsi="Times New Roman" w:cs="Times New Roman"/>
          <w:color w:val="000000" w:themeColor="text1"/>
          <w:sz w:val="28"/>
          <w:szCs w:val="28"/>
        </w:rPr>
        <w:t>«</w:t>
      </w:r>
      <w:r w:rsidRPr="00B23DB5">
        <w:rPr>
          <w:rFonts w:ascii="Times New Roman" w:hAnsi="Times New Roman" w:cs="Times New Roman"/>
          <w:color w:val="000000" w:themeColor="text1"/>
          <w:sz w:val="28"/>
          <w:szCs w:val="28"/>
        </w:rPr>
        <w:t>мусора</w:t>
      </w:r>
      <w:r w:rsidR="00E55AA8" w:rsidRPr="00B23DB5">
        <w:rPr>
          <w:rFonts w:ascii="Times New Roman" w:hAnsi="Times New Roman" w:cs="Times New Roman"/>
          <w:color w:val="000000" w:themeColor="text1"/>
          <w:sz w:val="28"/>
          <w:szCs w:val="28"/>
        </w:rPr>
        <w:t>»</w:t>
      </w:r>
      <w:r w:rsidR="00B533F6" w:rsidRPr="00B23DB5">
        <w:rPr>
          <w:rFonts w:ascii="Times New Roman" w:hAnsi="Times New Roman" w:cs="Times New Roman"/>
          <w:color w:val="000000" w:themeColor="text1"/>
          <w:sz w:val="28"/>
          <w:szCs w:val="28"/>
        </w:rPr>
        <w:t xml:space="preserve"> – </w:t>
      </w:r>
      <w:r w:rsidRPr="00B23DB5">
        <w:rPr>
          <w:rFonts w:ascii="Times New Roman" w:hAnsi="Times New Roman" w:cs="Times New Roman"/>
          <w:color w:val="000000" w:themeColor="text1"/>
          <w:sz w:val="28"/>
          <w:szCs w:val="28"/>
        </w:rPr>
        <w:t>эксплуатационных деформаций, нарушение требований, установленных нормативными правовыми актами Московской области, нормативными правовыми актами администрации городского округа требований к декоративным, техническим, планировочным, конструктивным устройствам, оборудованию и оформлению внешних поверхностей зданий, строений, сооружений.</w:t>
      </w:r>
    </w:p>
    <w:p w14:paraId="79CD1B65" w14:textId="334B71DF"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К визуальному </w:t>
      </w:r>
      <w:r w:rsidR="00E55AA8" w:rsidRPr="00B23DB5">
        <w:rPr>
          <w:rFonts w:ascii="Times New Roman" w:hAnsi="Times New Roman" w:cs="Times New Roman"/>
          <w:color w:val="000000" w:themeColor="text1"/>
          <w:sz w:val="28"/>
          <w:szCs w:val="28"/>
        </w:rPr>
        <w:t>«</w:t>
      </w:r>
      <w:r w:rsidRPr="00B23DB5">
        <w:rPr>
          <w:rFonts w:ascii="Times New Roman" w:hAnsi="Times New Roman" w:cs="Times New Roman"/>
          <w:color w:val="000000" w:themeColor="text1"/>
          <w:sz w:val="28"/>
          <w:szCs w:val="28"/>
        </w:rPr>
        <w:t>мусору</w:t>
      </w:r>
      <w:r w:rsidR="00E55AA8" w:rsidRPr="00B23DB5">
        <w:rPr>
          <w:rFonts w:ascii="Times New Roman" w:hAnsi="Times New Roman" w:cs="Times New Roman"/>
          <w:color w:val="000000" w:themeColor="text1"/>
          <w:sz w:val="28"/>
          <w:szCs w:val="28"/>
        </w:rPr>
        <w:t>»</w:t>
      </w:r>
      <w:r w:rsidRPr="00B23DB5">
        <w:rPr>
          <w:rFonts w:ascii="Times New Roman" w:hAnsi="Times New Roman" w:cs="Times New Roman"/>
          <w:color w:val="000000" w:themeColor="text1"/>
          <w:sz w:val="28"/>
          <w:szCs w:val="28"/>
        </w:rPr>
        <w:t xml:space="preserve"> в том числе относятся:</w:t>
      </w:r>
    </w:p>
    <w:p w14:paraId="4CA0F4AA"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а) эксплуатационные деформации внешних поверхностей:</w:t>
      </w:r>
    </w:p>
    <w:p w14:paraId="55D70B14"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растрескивания (канелюры), осыпания, трещины, плесень и грибок, пятна выгорания цветового пигмента, коробления, отслаивания, коррозия, высолы, потеки и пятна ржавчины, пузыри, свищи, обрушения, провалы, крошения, пучения, расслаивания, дыры, пробоины, заплаты, вмятины, выпадение облицовки и креплений, иные визуально воспринимаемые разрушения облицовки, фактурного и красочного (штукатурного) слоев;</w:t>
      </w:r>
    </w:p>
    <w:p w14:paraId="35D0D8A1" w14:textId="6EAD65B2"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w:t>
      </w:r>
      <w:r w:rsidR="006B3A9A">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и (или) окрашиваний без восполнения дефектов элементов декора;</w:t>
      </w:r>
    </w:p>
    <w:p w14:paraId="28137494"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загрязнения, сорная растительность, вандальные изображения;</w:t>
      </w:r>
    </w:p>
    <w:p w14:paraId="0D6C0E50"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короба, кожухи, провода, розетки на остеклении, на архитектурном декоре, не закрепленные, не соответствующие цвету фасада;</w:t>
      </w:r>
    </w:p>
    <w:p w14:paraId="056DBD8D"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б) рекламные конструкции:</w:t>
      </w:r>
    </w:p>
    <w:p w14:paraId="5E0D7D52"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самовольно размещенные;</w:t>
      </w:r>
    </w:p>
    <w:p w14:paraId="468DAE59"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эксплуатируемые после окончания срока договора на установку;</w:t>
      </w:r>
    </w:p>
    <w:p w14:paraId="446653F7"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эксплуатируемые после аннулирования ранее выданного разрешения;</w:t>
      </w:r>
    </w:p>
    <w:p w14:paraId="24AFF716" w14:textId="38E3A7CB"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эксплуатируемые с нарушением требований к установке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lastRenderedPageBreak/>
        <w:t>и эксплуатации;</w:t>
      </w:r>
    </w:p>
    <w:p w14:paraId="0DA6BDFE"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в) средства информации:</w:t>
      </w:r>
    </w:p>
    <w:p w14:paraId="50D37930"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самовольно размещенные;</w:t>
      </w:r>
    </w:p>
    <w:p w14:paraId="5BDCFDF4"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эксплуатируемые после окончания срока согласования размещения информации;</w:t>
      </w:r>
    </w:p>
    <w:p w14:paraId="48075979" w14:textId="10A8F41C"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эксплуатируемые с нарушением дизайн-проекта, в соответствии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с которым получено согласование размещения информации;</w:t>
      </w:r>
    </w:p>
    <w:p w14:paraId="5D005D02"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г) находящиеся в неисправном состоянии домовые знаки;</w:t>
      </w:r>
    </w:p>
    <w:p w14:paraId="71FCFEB3"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д) сезонные (летние) кафе вдоль внешней поверхности:</w:t>
      </w:r>
    </w:p>
    <w:p w14:paraId="11C4053A"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самовольно размещенные;</w:t>
      </w:r>
    </w:p>
    <w:p w14:paraId="280940A3"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эксплуатируемые с нарушением требований к эксплуатации;</w:t>
      </w:r>
    </w:p>
    <w:p w14:paraId="06017A65"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е) самовольные изменения, относимые к реконструктивным работам;</w:t>
      </w:r>
    </w:p>
    <w:p w14:paraId="01C12B9E"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ж) самовольно переоборудованные балконы и лоджии;</w:t>
      </w:r>
    </w:p>
    <w:p w14:paraId="6AB30557"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з) самовольно установленные цветочные ящики с внешней стороны окон и балконов;</w:t>
      </w:r>
    </w:p>
    <w:p w14:paraId="70E0DC9B"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и) балконы, загроможденные предметами домашнего обихода (мебелью, тарой и т.п.);</w:t>
      </w:r>
    </w:p>
    <w:p w14:paraId="7D7C1CC4" w14:textId="3CA99616"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к) объекты, установленные на внешних поверхностях зданий, строений, сооружений, ставящие под угрозу обеспечение безопасности в случае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их падения;</w:t>
      </w:r>
    </w:p>
    <w:p w14:paraId="1D689227"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л) вандальные изображения;</w:t>
      </w:r>
    </w:p>
    <w:p w14:paraId="4FBB9AE3"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м) нарушение внешнего вида, установленного:</w:t>
      </w:r>
    </w:p>
    <w:p w14:paraId="6B31E38F"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Свидетельством о согласовании архитектурно-градостроительного облика объекта капитального строительства на территории Московской области;</w:t>
      </w:r>
    </w:p>
    <w:p w14:paraId="73F3D0C5"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паспортом колористического решения фасадов зданий, строений, сооружений;</w:t>
      </w:r>
    </w:p>
    <w:p w14:paraId="6B9CFE17" w14:textId="50EFA182"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н) размещение наружных блоков кондиционеров и антенн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14:paraId="00CCA12F"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о) отсутствие визуальных средств информации, специализированных элементов, размещаемых на внешних поверхностях общественных зданий, строений, сооружений для обеспечения беспрепятственного доступа маломобильных групп населения.</w:t>
      </w:r>
    </w:p>
    <w:p w14:paraId="4550400C" w14:textId="6A650613"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Образование визуального </w:t>
      </w:r>
      <w:r w:rsidR="00E55AA8" w:rsidRPr="00B23DB5">
        <w:rPr>
          <w:rFonts w:ascii="Times New Roman" w:hAnsi="Times New Roman" w:cs="Times New Roman"/>
          <w:color w:val="000000" w:themeColor="text1"/>
          <w:sz w:val="28"/>
          <w:szCs w:val="28"/>
        </w:rPr>
        <w:t>«</w:t>
      </w:r>
      <w:r w:rsidRPr="00B23DB5">
        <w:rPr>
          <w:rFonts w:ascii="Times New Roman" w:hAnsi="Times New Roman" w:cs="Times New Roman"/>
          <w:color w:val="000000" w:themeColor="text1"/>
          <w:sz w:val="28"/>
          <w:szCs w:val="28"/>
        </w:rPr>
        <w:t>мусора</w:t>
      </w:r>
      <w:r w:rsidR="00E55AA8" w:rsidRPr="00B23DB5">
        <w:rPr>
          <w:rFonts w:ascii="Times New Roman" w:hAnsi="Times New Roman" w:cs="Times New Roman"/>
          <w:color w:val="000000" w:themeColor="text1"/>
          <w:sz w:val="28"/>
          <w:szCs w:val="28"/>
        </w:rPr>
        <w:t>»</w:t>
      </w:r>
      <w:r w:rsidRPr="00B23DB5">
        <w:rPr>
          <w:rFonts w:ascii="Times New Roman" w:hAnsi="Times New Roman" w:cs="Times New Roman"/>
          <w:color w:val="000000" w:themeColor="text1"/>
          <w:sz w:val="28"/>
          <w:szCs w:val="28"/>
        </w:rPr>
        <w:t xml:space="preserve"> на внешних поверхностях зданий, строений, сооружений нарушает архитектурно-художественный облик территорий городского округа.</w:t>
      </w:r>
    </w:p>
    <w:p w14:paraId="32B5DA23" w14:textId="1413D810"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14.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в том числе средств размещения информации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и оборудования осуществляются в соответствии с установленными правилами и требованиями к содержанию внешних поверхностей зданий, строений, сооружений и размещаемых на них конструкций и оборудования.</w:t>
      </w:r>
    </w:p>
    <w:p w14:paraId="057E447D" w14:textId="0D234358"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15. Содержание и ремонт внешних поверхностей объектов капитального строительства, а также размещаемых на них конструкций и оборудования </w:t>
      </w:r>
      <w:r w:rsidR="006B3A9A">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 xml:space="preserve">(за исключением рекламных и информационных конструкций) </w:t>
      </w:r>
      <w:r w:rsidRPr="00B23DB5">
        <w:rPr>
          <w:rFonts w:ascii="Times New Roman" w:hAnsi="Times New Roman" w:cs="Times New Roman"/>
          <w:color w:val="000000" w:themeColor="text1"/>
          <w:sz w:val="28"/>
          <w:szCs w:val="28"/>
        </w:rPr>
        <w:lastRenderedPageBreak/>
        <w:t>осуществляются собственниками или владельцами названных объектов капитального строительства (помещений в них).</w:t>
      </w:r>
    </w:p>
    <w:p w14:paraId="581625BB"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16.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14:paraId="64B26B38"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17. При нарушении собственниками (правообладателями) нежилых объектов капитального строительства или помещений в них, являющимися юридическими лицами (индивидуальными предпринимателями), требований установленных паспортом колористического решения фасадов зданий, строений, сооружений, ограждений, а также нарушении сроков ремонта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предписаниями уполномоченного органа. В предписании должен быть установлен разумный срок его исполнения.</w:t>
      </w:r>
    </w:p>
    <w:p w14:paraId="2BC83FF3" w14:textId="58549D80"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18. В случае неисполнения предписания уполномоченного органа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в установленный данным предписанием срок органы местного самоуправления после получения информации о неисполнении указанного предписания вправе принять решение о проведении ремонта внешних поверхностей нежилых зданий, строений, сооружений за счет средств бюджета муниципального образований. Указанное решение органов местного самоуправления, содержащее информацию о сметной стоимости работ, подлежит согласованию с собственниками зданий, строений, сооружений.</w:t>
      </w:r>
    </w:p>
    <w:p w14:paraId="3C4A29BD" w14:textId="63FFF065"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19. Собственники (правообладатели) нежилых объектов капитального строительства или помещений в них, ремонт внешних поверхностей которых произведен за счет средств бюджета муниципального образования, обязаны перечислить средства за проведение указанного ремонта, в течение трех месяцев со дня получения уведомления о завершении работ по ремонту внешних поверхностей объекта капитального строительства или помещений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в нем (далее</w:t>
      </w:r>
      <w:r w:rsidR="00B533F6" w:rsidRPr="00B23DB5">
        <w:rPr>
          <w:rFonts w:ascii="Times New Roman" w:hAnsi="Times New Roman" w:cs="Times New Roman"/>
          <w:color w:val="000000" w:themeColor="text1"/>
          <w:sz w:val="28"/>
          <w:szCs w:val="28"/>
        </w:rPr>
        <w:t xml:space="preserve"> – </w:t>
      </w:r>
      <w:r w:rsidRPr="00B23DB5">
        <w:rPr>
          <w:rFonts w:ascii="Times New Roman" w:hAnsi="Times New Roman" w:cs="Times New Roman"/>
          <w:color w:val="000000" w:themeColor="text1"/>
          <w:sz w:val="28"/>
          <w:szCs w:val="28"/>
        </w:rPr>
        <w:t>уведомление о завершении работ). Уведомление о завершении работ выдается собственнику (правообладателю) объекта капитального строительства или помещений в нем способом, обеспечивающим подтверждение его получение.</w:t>
      </w:r>
    </w:p>
    <w:p w14:paraId="0430170C" w14:textId="5DED030C"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20. В случае, если в установленный уведомлением о завершении работ срок средства не были перечислены собственником (правообладателем) объекта капитального строительства или помещений в нем, уполномоченный орган в течение одного месяца со дня истечения установленного срока обращается в суд с заявлением о взыскании с собственника (правообладателя) объекта капитального строительства или помещений в нем средств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 xml:space="preserve">за проведение ремонта внешних поверхностей объектов капитального строительства или помещений в них с последующим перечислением </w:t>
      </w:r>
      <w:r w:rsidR="006B3A9A">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их в бюджет муниципального образования Московской области.</w:t>
      </w:r>
    </w:p>
    <w:p w14:paraId="43F0E39A" w14:textId="3A7CD342"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21.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на них конструкций и оборудования внешних поверхностей объектов капитального строительства в том числе крыш, фасадов, архитектурно-</w:t>
      </w:r>
      <w:r w:rsidRPr="00B23DB5">
        <w:rPr>
          <w:rFonts w:ascii="Times New Roman" w:hAnsi="Times New Roman" w:cs="Times New Roman"/>
          <w:color w:val="000000" w:themeColor="text1"/>
          <w:sz w:val="28"/>
          <w:szCs w:val="28"/>
        </w:rPr>
        <w:lastRenderedPageBreak/>
        <w:t xml:space="preserve">декоративных деталей (элементов) фасадов, входных групп, цоколей, террас, а также размещаемых на них конструкций в том числе средств размещения информации и оборудования помимо указанных в </w:t>
      </w:r>
      <w:hyperlink w:anchor="P319">
        <w:r w:rsidRPr="00B23DB5">
          <w:rPr>
            <w:rFonts w:ascii="Times New Roman" w:hAnsi="Times New Roman" w:cs="Times New Roman"/>
            <w:color w:val="000000" w:themeColor="text1"/>
            <w:sz w:val="28"/>
            <w:szCs w:val="28"/>
          </w:rPr>
          <w:t>части 3</w:t>
        </w:r>
      </w:hyperlink>
      <w:r w:rsidRPr="00B23DB5">
        <w:rPr>
          <w:rFonts w:ascii="Times New Roman" w:hAnsi="Times New Roman" w:cs="Times New Roman"/>
          <w:color w:val="000000" w:themeColor="text1"/>
          <w:sz w:val="28"/>
          <w:szCs w:val="28"/>
        </w:rPr>
        <w:t xml:space="preserve"> настоящей статьи может осуществляться за счет средств бюджета муниципального образования, в том числе на условиях софинансирования собственником.</w:t>
      </w:r>
    </w:p>
    <w:p w14:paraId="0B586649" w14:textId="5D816543"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22. При проведении ремонта внешних поверхностей зданий необходимо обеспечить соблюдение требований, установленных паспортом колористического решения фасадов зданий, строений, сооружений, ограждений</w:t>
      </w:r>
      <w:r w:rsidR="00E55AA8" w:rsidRPr="00B23DB5">
        <w:rPr>
          <w:rFonts w:ascii="Times New Roman" w:hAnsi="Times New Roman" w:cs="Times New Roman"/>
          <w:color w:val="000000" w:themeColor="text1"/>
          <w:sz w:val="28"/>
          <w:szCs w:val="28"/>
        </w:rPr>
        <w:t>»</w:t>
      </w:r>
      <w:r w:rsidRPr="00B23DB5">
        <w:rPr>
          <w:rFonts w:ascii="Times New Roman" w:hAnsi="Times New Roman" w:cs="Times New Roman"/>
          <w:color w:val="000000" w:themeColor="text1"/>
          <w:sz w:val="28"/>
          <w:szCs w:val="28"/>
        </w:rPr>
        <w:t>.</w:t>
      </w:r>
    </w:p>
    <w:p w14:paraId="5958C21B" w14:textId="72961F2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bookmarkStart w:id="12" w:name="P1491"/>
      <w:bookmarkEnd w:id="12"/>
      <w:r w:rsidRPr="00B23DB5">
        <w:rPr>
          <w:rFonts w:ascii="Times New Roman" w:hAnsi="Times New Roman" w:cs="Times New Roman"/>
          <w:color w:val="000000" w:themeColor="text1"/>
          <w:sz w:val="28"/>
          <w:szCs w:val="28"/>
        </w:rPr>
        <w:t>23. Для вновь возводимых зданий жилого назначения, в том числе при архитектурно-строительно</w:t>
      </w:r>
      <w:r w:rsidR="006B3A9A">
        <w:rPr>
          <w:rFonts w:ascii="Times New Roman" w:hAnsi="Times New Roman" w:cs="Times New Roman"/>
          <w:color w:val="000000" w:themeColor="text1"/>
          <w:sz w:val="28"/>
          <w:szCs w:val="28"/>
        </w:rPr>
        <w:t xml:space="preserve">м проектировании, строительстве </w:t>
      </w:r>
      <w:r w:rsidRPr="00B23DB5">
        <w:rPr>
          <w:rFonts w:ascii="Times New Roman" w:hAnsi="Times New Roman" w:cs="Times New Roman"/>
          <w:color w:val="000000" w:themeColor="text1"/>
          <w:sz w:val="28"/>
          <w:szCs w:val="28"/>
        </w:rPr>
        <w:t xml:space="preserve">многоквартирных домов, многофункциональных зданий (комплексов),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в состав помещений которых входят жилые помещения постоянного проживания, подлежат учету требования к фасадным решениям:</w:t>
      </w:r>
    </w:p>
    <w:p w14:paraId="3D1B5981"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1) при формировании фасадных, объемно-планировочных решений необходимо учитывать характер и структуру окружающей застройки (морфотип застройки);</w:t>
      </w:r>
    </w:p>
    <w:p w14:paraId="5D457F94"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2) со стороны главных фасадов (внешних) процент остекления, конфигурация, габариты оконных проемов нежилых помещений первых этажей должны отличаться и иметь больший процент остекления, конфигурацию, габариты оконных проемов по сравнению с жилой частью здания (за исключением случаев применения структурного или панорамного остекления);</w:t>
      </w:r>
    </w:p>
    <w:p w14:paraId="4E3C492D" w14:textId="583DDCB9"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3) в отделке входных дверей в жилую и общественную части необходимо использовать светопрозрачные, вандалостойкие конструкции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 xml:space="preserve">с применением алюминиевого профиля со стеклопакетом (остекление не менее 60% дверного полотна в составе витражных конструкций)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с возможностью установки домофона с функциями круглосуточного придомового видеонаблюдения;</w:t>
      </w:r>
    </w:p>
    <w:p w14:paraId="79D01936"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4) входные группы жилой и общественной части должны иметь освещение (фасадные светильники);</w:t>
      </w:r>
    </w:p>
    <w:p w14:paraId="3F6432F7" w14:textId="5849856A"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5) для помещений общественного назначения в здании должно быть предусмотрено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на плоскости фасада);</w:t>
      </w:r>
    </w:p>
    <w:p w14:paraId="0203FB6F" w14:textId="0DAA5201"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6) для всех помещений жилого назначения на фасадах должно быть предусмотрено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 xml:space="preserve">на наружные плоскости стен (отсутствие сопровождающей проводки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 xml:space="preserve">на плоскости фасада) из расчета не менее 2 мест размещения для двухкомнатных квартир, ориентированных на две стороны света, трехкомнатных квартир. При дальнейшем увеличении количества жилых помещений (комнат) количество мест размещения также пропорционально увеличивается. В случае устройства остекления с окнами в пол, панорамного, структурного остекления при размещении корзин для кондиционеров необходимо предусматривать мероприятия по их визуальному сокрытию из </w:t>
      </w:r>
      <w:r w:rsidRPr="00B23DB5">
        <w:rPr>
          <w:rFonts w:ascii="Times New Roman" w:hAnsi="Times New Roman" w:cs="Times New Roman"/>
          <w:color w:val="000000" w:themeColor="text1"/>
          <w:sz w:val="28"/>
          <w:szCs w:val="28"/>
        </w:rPr>
        <w:lastRenderedPageBreak/>
        <w:t>жилого помещения (например, за счет устройства декоративно-съемных экранов);</w:t>
      </w:r>
    </w:p>
    <w:p w14:paraId="6DD192A9"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7) размещение наружных блоков кондиционеров на балконах/лоджиях квартир не допускается без выделения на всю высоту этажа/помещения технической зоны, отделенной перегородкой, стеной от балкона/лоджии квартиры;</w:t>
      </w:r>
    </w:p>
    <w:p w14:paraId="1BF44639"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8) для прокладки коммуникаций к наружным блокам кондиционеров предусмотреть в наружных стенах устройство гильз с заполнением негорючей теплоизоляцией с нормативным уклоном в сторону фасада и установкой декоративных заглушек с 2 сторон;</w:t>
      </w:r>
    </w:p>
    <w:p w14:paraId="0536C79C" w14:textId="5A18B812"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9) при объемно-планировочном решении здания, предусматривающем устройство разновысотных частей здания с разностью высот более одного этажа, для нижележащей кровли необходимо выполнять проработку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ее колористического решения, предусмотрев применение цветных покрытий (засыпки, мембраны) с учетом визуального восприятия кровли из окон многоэтажных зданий;</w:t>
      </w:r>
    </w:p>
    <w:p w14:paraId="2194696A"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10) в случае обоснованной необходимости размещения визуально воспринимаемых элементов (с уровня человеческого роста, а также окон соседних зданий) инженерных систем на фасадах здания и кровле необходимо предусматривать их визуальное сокрытие и интеграцию в общее архитектурное решение;</w:t>
      </w:r>
    </w:p>
    <w:p w14:paraId="559CD4C2"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11) рекомендуется предусматривать применение для каждой фасадной плоскости секции два и более типов отделочных материалов (вариативность по текстуре, цвету или габаритам);</w:t>
      </w:r>
    </w:p>
    <w:p w14:paraId="7C9AFABA"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12) в случае устройства балконов и лоджий необходимо предусматривать их остекление. При их сплошном остеклении (от плиты перекрытия до плиты перекрытия) необходимо обеспечивать закрытие нижней части (метровой зоны) балкона/лоджии от визуального просматривания из негорючих материалов (например: стемалит, стекло, тонированное в массе в заводских условиях, декоративная решетка, материал основной поверхности фасада);</w:t>
      </w:r>
    </w:p>
    <w:p w14:paraId="6091B31F"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13) остекление балконов/лоджий возможно не предусматривать только для балконов французских, а также балконов, имеющих вынесенную площадку глубиной не более 50 см от края ограждения балкона до наружной стены дома;</w:t>
      </w:r>
    </w:p>
    <w:p w14:paraId="50918859"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14) на фасадах в уровне нежилых помещений, встраиваемых в жилые дома, необходимо предусматривать места для размещения рекламно-информационных конструкций;</w:t>
      </w:r>
    </w:p>
    <w:p w14:paraId="7A28A13C"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15) на фасадах должны быть предусмотрены места для размещения домовых знаков с подсветкой в темное время суток;</w:t>
      </w:r>
    </w:p>
    <w:p w14:paraId="03BE7203" w14:textId="015A5DDD"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16) в архитектурных решениях входных групп необходимо предусматривать индивидуализацию, выявление и разделение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по функциональному назначению входных групп для жильцов, посетителей/работников нежилых помещений, а также технических, эвакуационных выходов;</w:t>
      </w:r>
    </w:p>
    <w:p w14:paraId="3C289044"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17) при устройстве декоративных элементов здания целесообразно предусматривать их выполнение из долговечных и прочных материалов (например: стеклофибробетон, гипс);</w:t>
      </w:r>
    </w:p>
    <w:p w14:paraId="7B335CDD"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18) не рекомендуется в облицовке фасада использование технологии </w:t>
      </w:r>
      <w:r w:rsidRPr="00B23DB5">
        <w:rPr>
          <w:rFonts w:ascii="Times New Roman" w:hAnsi="Times New Roman" w:cs="Times New Roman"/>
          <w:color w:val="000000" w:themeColor="text1"/>
          <w:sz w:val="28"/>
          <w:szCs w:val="28"/>
        </w:rPr>
        <w:lastRenderedPageBreak/>
        <w:t>оштукатуривания. В случае ее использования рекомендуется применение только штукатурки, окрашенной в массе. Допускается применение штукатурных фасадов при обязательном наличии у застройщика (технического заказчика) действующего договора с держателем (разработчиком) штукатурной фасадной системы на техническое сопровождение на этапах проектирования и строительства с гарантированным сроком дальнейшей эксплуатации без потери качества не менее 15 лет;</w:t>
      </w:r>
    </w:p>
    <w:p w14:paraId="7C7E7428"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19) при применении крупнопанельных изделий в наружных ограждающих конструкциях не допускается поверхностное окрашивание бетонной поверхности;</w:t>
      </w:r>
    </w:p>
    <w:p w14:paraId="1A3B15B3"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20) при использовании двух и более цветов штукатурки необходимо обеспечивать их стыковку в разных (смещенных друг относительно друга) плоскостях;</w:t>
      </w:r>
    </w:p>
    <w:p w14:paraId="67BC2E8B"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21) при разработке архитектурно-художественного решения исключать сопряжения в одной плоскости поверхностей с различными отделочными материалами;</w:t>
      </w:r>
    </w:p>
    <w:p w14:paraId="39528561"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22) в отделке фасадов первых этажей не допускается применение керамогранита с креплением на видимых клямерах;</w:t>
      </w:r>
    </w:p>
    <w:p w14:paraId="2DD3AFE2"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23) в случае использования керамогранита на скрытой (невидимой) подсистеме рекомендуется использовать анкерный тип крепления керамогранита к подсистеме;</w:t>
      </w:r>
    </w:p>
    <w:p w14:paraId="2D0F3C2E"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24) на визуально воспринимаемых поверхностях фасада не допускается использование пленки (в том числе самоклеящейся), профилированного листа, металлического и пластикового сайдинга, сотового поликарбоната;</w:t>
      </w:r>
    </w:p>
    <w:p w14:paraId="3C848AB3"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25) при создании архитектурных решений необходимо обеспечивать отсутствие ярко выраженных на фасадах стыков наружных стеновых панелей, поэтажного деления торцевыми поверхностями плит перекрытий;</w:t>
      </w:r>
    </w:p>
    <w:p w14:paraId="43C9D4A3" w14:textId="76F5505E"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26) при остеклении не допускается устройство глухих фрамуг в окнах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 xml:space="preserve">с отсутствием доступа для их мытья (за исключением окон, для которых </w:t>
      </w:r>
      <w:r w:rsidR="006B3A9A">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 xml:space="preserve">не предусмотрено открывание по пожарным нормативам, структурного </w:t>
      </w:r>
      <w:r w:rsidR="006B3A9A">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или панорамного остекления);</w:t>
      </w:r>
    </w:p>
    <w:p w14:paraId="30EF425D"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27) при разработке архитектурных решений рекомендуется выполнение предложений по планируемому размещению архитектурно-художественного освещения на фасадах зданий, визуально воспринимаемых со стороны улиц, дорог общегородского и районного значений;</w:t>
      </w:r>
    </w:p>
    <w:p w14:paraId="65D1B8C2"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28) в случае применения крупнопанельных изделий необходимо обеспечивать гибкость производства с организацией выпуска индивидуальных железобетонных изделий;</w:t>
      </w:r>
    </w:p>
    <w:p w14:paraId="39A9D58D"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29) при применении крупнопанельных изделий в наружных ограждающих конструкциях необходимо обеспечивать вариативность отделочных материалов, а также типоразмеров оконных/дверных проемов;</w:t>
      </w:r>
    </w:p>
    <w:p w14:paraId="43724B5A"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30) возможно применение неэксплуатируемой/неэксплуатируемой инверсионной/эксплуатируемой кровли.</w:t>
      </w:r>
    </w:p>
    <w:p w14:paraId="12C1A054" w14:textId="77777777" w:rsidR="00BB1633" w:rsidRPr="006B3A9A"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293067D2" w14:textId="77777777" w:rsidR="00BB1633" w:rsidRPr="00BB1633" w:rsidRDefault="00E5430F" w:rsidP="00DB4934">
      <w:pPr>
        <w:pStyle w:val="ConsPlusTitle"/>
        <w:spacing w:line="276" w:lineRule="auto"/>
        <w:ind w:firstLine="709"/>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Статья </w:t>
      </w:r>
      <w:r w:rsidR="00820ED4">
        <w:rPr>
          <w:rFonts w:ascii="Times New Roman" w:hAnsi="Times New Roman" w:cs="Times New Roman"/>
          <w:color w:val="000000" w:themeColor="text1"/>
          <w:sz w:val="28"/>
          <w:szCs w:val="28"/>
        </w:rPr>
        <w:t>9</w:t>
      </w:r>
      <w:r w:rsidR="00BB1633" w:rsidRPr="00BB1633">
        <w:rPr>
          <w:rFonts w:ascii="Times New Roman" w:hAnsi="Times New Roman" w:cs="Times New Roman"/>
          <w:color w:val="000000" w:themeColor="text1"/>
          <w:sz w:val="28"/>
          <w:szCs w:val="28"/>
        </w:rPr>
        <w:t>. Требования к благоустройству вновь возводимых многоквартирных домов</w:t>
      </w:r>
    </w:p>
    <w:p w14:paraId="77A04C79" w14:textId="3C191E69" w:rsidR="00BB1633" w:rsidRPr="006B3A9A" w:rsidRDefault="00BB1633" w:rsidP="006B3A9A">
      <w:pPr>
        <w:pStyle w:val="ConsPlusNormal"/>
        <w:spacing w:line="276" w:lineRule="auto"/>
        <w:jc w:val="both"/>
        <w:rPr>
          <w:rFonts w:ascii="Times New Roman" w:hAnsi="Times New Roman" w:cs="Times New Roman"/>
          <w:color w:val="000000" w:themeColor="text1"/>
          <w:sz w:val="20"/>
          <w:szCs w:val="28"/>
        </w:rPr>
      </w:pPr>
    </w:p>
    <w:p w14:paraId="5BA2A7AE"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1. Требования настоящей статьи подлежат учету при архитектурно-строительном проектировании, строительстве многоквартирных домов, </w:t>
      </w:r>
      <w:r w:rsidRPr="006B3A9A">
        <w:rPr>
          <w:rFonts w:ascii="Times New Roman" w:hAnsi="Times New Roman" w:cs="Times New Roman"/>
          <w:color w:val="000000" w:themeColor="text1"/>
          <w:sz w:val="28"/>
          <w:szCs w:val="28"/>
        </w:rPr>
        <w:lastRenderedPageBreak/>
        <w:t>многофункциональных зданий (комплексов), в состав помещений которых входят жилые помещения постоянного проживания.</w:t>
      </w:r>
    </w:p>
    <w:p w14:paraId="0A07A371" w14:textId="2F333CF9"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Требования настоящей статьи не распространяются на капитальный ремонт, текущий ремонт, а также на работы по содержанию объектов </w:t>
      </w:r>
      <w:r w:rsidR="00EB3F1F" w:rsidRP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 xml:space="preserve">и элементов благоустройства, необходимый перечень, состав, сроки </w:t>
      </w:r>
      <w:r w:rsidR="00EB3F1F" w:rsidRP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 xml:space="preserve">и периодичность, организационно-технические условия выполнения которых установлены регламентом содержания объектов благоустройства, </w:t>
      </w:r>
      <w:r w:rsidR="00EB3F1F" w:rsidRP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на проведение комплекса мероприятий по приведению в нормативное состояние объектов благоустройства и элементов благоустройства существующих дворовых территорий.</w:t>
      </w:r>
    </w:p>
    <w:p w14:paraId="6215E8BC"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2. Благоустройство территории вновь возводимого многоквартирного дома (группы домов) выполняется:</w:t>
      </w:r>
    </w:p>
    <w:p w14:paraId="7D8E6775"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bookmarkStart w:id="13" w:name="P1531"/>
      <w:bookmarkEnd w:id="13"/>
      <w:r w:rsidRPr="006B3A9A">
        <w:rPr>
          <w:rFonts w:ascii="Times New Roman" w:hAnsi="Times New Roman" w:cs="Times New Roman"/>
          <w:color w:val="000000" w:themeColor="text1"/>
          <w:sz w:val="28"/>
          <w:szCs w:val="28"/>
        </w:rPr>
        <w:t>1) на территории многоквартирного дома (группы домов), примыкающей к жилым зданиям, планируемой к преимущественному пользованию и предназначенной для обеспечения бытовых нужд и досуга жителей дома (группы домов);</w:t>
      </w:r>
    </w:p>
    <w:p w14:paraId="5B23FAAC" w14:textId="1081A7EC"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2) на территориях общего пользования жилого района; на территориях общего пользования допускается благоустройство по согласованию </w:t>
      </w:r>
      <w:r w:rsidR="00EB3F1F" w:rsidRP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 xml:space="preserve">с администрацией городского округа при недостатке площади для размещения объектов благоустройства и элементов благоустройства, приведенных </w:t>
      </w:r>
      <w:r w:rsidR="00EB3F1F" w:rsidRP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 xml:space="preserve">в </w:t>
      </w:r>
      <w:hyperlink w:anchor="P1556">
        <w:r w:rsidRPr="006B3A9A">
          <w:rPr>
            <w:rFonts w:ascii="Times New Roman" w:hAnsi="Times New Roman" w:cs="Times New Roman"/>
            <w:color w:val="000000" w:themeColor="text1"/>
            <w:sz w:val="28"/>
            <w:szCs w:val="28"/>
          </w:rPr>
          <w:t>таблице 1</w:t>
        </w:r>
      </w:hyperlink>
      <w:r w:rsidRPr="006B3A9A">
        <w:rPr>
          <w:rFonts w:ascii="Times New Roman" w:hAnsi="Times New Roman" w:cs="Times New Roman"/>
          <w:color w:val="000000" w:themeColor="text1"/>
          <w:sz w:val="28"/>
          <w:szCs w:val="28"/>
        </w:rPr>
        <w:t xml:space="preserve"> настоящей статьи.</w:t>
      </w:r>
    </w:p>
    <w:p w14:paraId="0E548C67" w14:textId="637BE88F"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3. При благоустройстве территории рекомендуется предусматривать устройство территории многоквартирного дома (группы домов), примыкающей к жилым зданиям, планируемой к преимущественному пользованию и предназначенной для обеспечения бытовых нужд и досуга жителей дома (группы домов), без доступа автомобилей (за исключением спецтранспорта экстренных служб, подъезда транспортных средств </w:t>
      </w:r>
      <w:r w:rsidR="00EB3F1F" w:rsidRP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для кратковременной высадки пассажиров и выгрузки или погрузки вещей).</w:t>
      </w:r>
    </w:p>
    <w:p w14:paraId="5C9AFED1" w14:textId="5913B10B"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4. Допускается размещение площадок рекреационного назначения </w:t>
      </w:r>
      <w:r w:rsidR="00EB3F1F" w:rsidRP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 xml:space="preserve">и озеленения на крышах многоквартирных домов. При размещении площадок рекреационного назначения и озеленения на крышах многоквартирных домов указанные элементы благоустройства и объекты благоустройства учитываются при подсчете показателей, указанных в </w:t>
      </w:r>
      <w:hyperlink w:anchor="P1556">
        <w:r w:rsidRPr="006B3A9A">
          <w:rPr>
            <w:rFonts w:ascii="Times New Roman" w:hAnsi="Times New Roman" w:cs="Times New Roman"/>
            <w:color w:val="000000" w:themeColor="text1"/>
            <w:sz w:val="28"/>
            <w:szCs w:val="28"/>
          </w:rPr>
          <w:t>таблице 1</w:t>
        </w:r>
      </w:hyperlink>
      <w:r w:rsidRPr="006B3A9A">
        <w:rPr>
          <w:rFonts w:ascii="Times New Roman" w:hAnsi="Times New Roman" w:cs="Times New Roman"/>
          <w:color w:val="000000" w:themeColor="text1"/>
          <w:sz w:val="28"/>
          <w:szCs w:val="28"/>
        </w:rPr>
        <w:t xml:space="preserve"> настоящей статьи, только в случаях:</w:t>
      </w:r>
    </w:p>
    <w:p w14:paraId="412E88FE" w14:textId="77AE329A"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а) крыша планируется для преимущественного и неограниченного пользования всеми жителями многоквартирного дома (группы домов), </w:t>
      </w:r>
      <w:r w:rsid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в том числе малогабаритными группами населения;</w:t>
      </w:r>
    </w:p>
    <w:p w14:paraId="314A55C9"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б) планируется благоустройство крыши подземного объекта капитального строительства (его подземной части).</w:t>
      </w:r>
    </w:p>
    <w:p w14:paraId="0BC9CDE0" w14:textId="70D82DF6"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5. При организации и формировании мест хранения автотранспорта запрещено использование зависимых машино-мест в обеспечение расчета потребности в местах хранения автотранспорта (в том числе </w:t>
      </w:r>
      <w:r w:rsid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при их размещении в многоуровневых паркингах, использовании механизированных систем хранения).</w:t>
      </w:r>
    </w:p>
    <w:p w14:paraId="57EBB349"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6. Все площадки, указанные в </w:t>
      </w:r>
      <w:hyperlink w:anchor="P1556">
        <w:r w:rsidRPr="006B3A9A">
          <w:rPr>
            <w:rFonts w:ascii="Times New Roman" w:hAnsi="Times New Roman" w:cs="Times New Roman"/>
            <w:color w:val="000000" w:themeColor="text1"/>
            <w:sz w:val="28"/>
            <w:szCs w:val="28"/>
          </w:rPr>
          <w:t>таблице 1</w:t>
        </w:r>
      </w:hyperlink>
      <w:r w:rsidRPr="006B3A9A">
        <w:rPr>
          <w:rFonts w:ascii="Times New Roman" w:hAnsi="Times New Roman" w:cs="Times New Roman"/>
          <w:color w:val="000000" w:themeColor="text1"/>
          <w:sz w:val="28"/>
          <w:szCs w:val="28"/>
        </w:rPr>
        <w:t xml:space="preserve"> настоящей статьи, должны быть выполнены в одном уровне с пешеходными подходами к ним (тротуаром, дорожкой) без перепада высот.</w:t>
      </w:r>
    </w:p>
    <w:p w14:paraId="0849D81B"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7. Недопустимо наличие на площадках, указанных в </w:t>
      </w:r>
      <w:hyperlink w:anchor="P1556">
        <w:r w:rsidRPr="006B3A9A">
          <w:rPr>
            <w:rFonts w:ascii="Times New Roman" w:hAnsi="Times New Roman" w:cs="Times New Roman"/>
            <w:color w:val="000000" w:themeColor="text1"/>
            <w:sz w:val="28"/>
            <w:szCs w:val="28"/>
          </w:rPr>
          <w:t>таблице 1</w:t>
        </w:r>
      </w:hyperlink>
      <w:r w:rsidRPr="006B3A9A">
        <w:rPr>
          <w:rFonts w:ascii="Times New Roman" w:hAnsi="Times New Roman" w:cs="Times New Roman"/>
          <w:color w:val="000000" w:themeColor="text1"/>
          <w:sz w:val="28"/>
          <w:szCs w:val="28"/>
        </w:rPr>
        <w:t xml:space="preserve"> настоящей статьи, а также на площадках входных групп инженерных </w:t>
      </w:r>
      <w:r w:rsidRPr="006B3A9A">
        <w:rPr>
          <w:rFonts w:ascii="Times New Roman" w:hAnsi="Times New Roman" w:cs="Times New Roman"/>
          <w:color w:val="000000" w:themeColor="text1"/>
          <w:sz w:val="28"/>
          <w:szCs w:val="28"/>
        </w:rPr>
        <w:lastRenderedPageBreak/>
        <w:t>колодцев.</w:t>
      </w:r>
    </w:p>
    <w:p w14:paraId="13F43C75"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8. Дренажные и водосборные решетки на объектах благоустройства должны быть выполнены на одном уровне с поверхностью покрытия объектов благоустройства.</w:t>
      </w:r>
    </w:p>
    <w:p w14:paraId="1BC01445"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9. При проектировании входов в подъезды многоквартирных домов:</w:t>
      </w:r>
    </w:p>
    <w:p w14:paraId="32D664A6" w14:textId="23958F91"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а) навесы над входными площадками входов в подъезды должны быть </w:t>
      </w:r>
      <w:r w:rsidR="00EB3F1F" w:rsidRP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с организованным скрытым отводом поверхностных стоков и встроенными объектами (средствами) наружного освещения со светодиодными светильниками;</w:t>
      </w:r>
    </w:p>
    <w:p w14:paraId="65DFF604" w14:textId="3068257D"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б) информационные таблички с номерами подъездов, номерами всех квартир в подъезде, а также таблички, дублирующие информацию информационных табличек с использованием шрифта Брайля, на высоте </w:t>
      </w:r>
      <w:r w:rsid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от 0,7 м до 0,9 м на каждом подъезде;</w:t>
      </w:r>
    </w:p>
    <w:p w14:paraId="5BEDDCC1" w14:textId="255E1D7E"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в) полотна наружных дверей со смотровыми прозрачными ударопрочными панелями (не менее 60% от площади полотна) с нижней кромкой на высоте 0,5</w:t>
      </w:r>
      <w:r w:rsidR="00B533F6" w:rsidRPr="006B3A9A">
        <w:rPr>
          <w:rFonts w:ascii="Times New Roman" w:hAnsi="Times New Roman" w:cs="Times New Roman"/>
          <w:color w:val="000000" w:themeColor="text1"/>
          <w:sz w:val="28"/>
          <w:szCs w:val="28"/>
        </w:rPr>
        <w:t xml:space="preserve"> – </w:t>
      </w:r>
      <w:r w:rsidRPr="006B3A9A">
        <w:rPr>
          <w:rFonts w:ascii="Times New Roman" w:hAnsi="Times New Roman" w:cs="Times New Roman"/>
          <w:color w:val="000000" w:themeColor="text1"/>
          <w:sz w:val="28"/>
          <w:szCs w:val="28"/>
        </w:rPr>
        <w:t>1,2 м от уровня пола или полностью светопрозрачные, при этом нижняя часть стеклянных полотен дверей на высоте не менее 0,3 м от уровня пола должна быть защищена противоударной полосой (на прозрачных полотнах дверей размещается яркая контрастная маркировка, расположенная на уровне не ниже 1,2 м и не выше 1,5 м от поверхности пола, в форме круга диаметром от 0,1 м до 0,2 м);</w:t>
      </w:r>
    </w:p>
    <w:p w14:paraId="4F3AC821"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г) входные площадки входов в подъезды многоквартирных жилых домов должны быть благоустроены элементами озеленения, скамьями для отдыха, урнами.</w:t>
      </w:r>
    </w:p>
    <w:p w14:paraId="1D1C8909" w14:textId="3BB16A71"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10. При благоустройстве территорий вновь возводимых многоквартирных домов (групп домов) в пешеходную инфраструктуру входят пешеходные коммуникации (тротуары, пешеходные дорожки, эспланады, мосты, пешеходные аллеи и галереи, тропы и тропинки, экологические туристические тропы) и пешеходные пространства (пешеходные улицы </w:t>
      </w:r>
      <w:r w:rsidR="00EB3F1F" w:rsidRP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и зоны, площади, набережные, бульвары).</w:t>
      </w:r>
    </w:p>
    <w:p w14:paraId="6AC1D916" w14:textId="204D56CE"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11. При подготовке проектных решений объектов пешеходной инфраструктуры следует предусматривать условия безопасного </w:t>
      </w:r>
      <w:r w:rsidR="00EB3F1F" w:rsidRP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и комфортного передвижения для инвалидов и малогабаритных групп населения в соответствии с национальными стандартами и сводами правил, предназначенными для разработки проектных решений, которые должны обеспечивать для инвалидов и малогабаритных групп населения равные условия жизнедеятельности с другими категориями населения.</w:t>
      </w:r>
    </w:p>
    <w:p w14:paraId="29B21163" w14:textId="2672EE46"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12. Новые пешеходные коммуникации должны проектироваться непрерывными с организацией пешеходных переходов в местах пересечения </w:t>
      </w:r>
      <w:r w:rsid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с проезжей частью без тупиков и примыкать к существующим пешеходным коммуникациям муниципального образования. Не допускается проектирование планировочной организации земельных участков, при которой движение пешеходов осуществляется по проезжей части, местам стоянки (остановки, парковки).</w:t>
      </w:r>
    </w:p>
    <w:p w14:paraId="2F51C820"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13. В ширину пешеходной части тротуаров, ширину пешеходных дорожек не включаются места размещения некапитальных строений, сооружений (в том числе нестационарных строений, сооружений), уличной мебели, иных подобных элементов благоустройства.</w:t>
      </w:r>
    </w:p>
    <w:p w14:paraId="6F774033" w14:textId="5207E9F0"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14. При непосредственном примыкании пешеходных коммуникаций </w:t>
      </w:r>
      <w:r w:rsidR="00EB3F1F" w:rsidRP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lastRenderedPageBreak/>
        <w:t>с твердым (усовершенствованным) покрытием к стенам зданий и подпорным стенкам следует увеличивать ширину пешеходной коммуникации не менее чем на 0,5 м.</w:t>
      </w:r>
    </w:p>
    <w:p w14:paraId="4CE6D6CB" w14:textId="14A67282"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15. Ширина пешеходного пути создаваемых тротуаров, пешеходных дорожек с учетом встречного движения инвалидов на креслах-колясках должна быть не менее 2,0 м (в условиях сложившейся застройки в затесненных местах допустимо в пределах прямой видимости снижать ширину до 1,2 м </w:t>
      </w:r>
      <w:r w:rsidR="00EB3F1F" w:rsidRP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с устройством не более чем через каждые 25 м горизонтальных площадок размером не менее 2,0 x 1,8 м для обеспечения возможности разъезда инвалидов на креслах-колясках).</w:t>
      </w:r>
    </w:p>
    <w:p w14:paraId="4ECB03BC" w14:textId="5083A24B"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16. Пешеходные пути должны обеспечивать безопасное движение пешеходов по пешеходным коммуникациям, в том числе от плоскостных стоянок автомобилей (парковок) до входных площадок, входов в здания, строения, сооружения. На участках пересечения пешеходных коммуникаций и проездов обустраиваются пешеходные переходы в соответствии </w:t>
      </w:r>
      <w:r w:rsidR="00EB3F1F" w:rsidRP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с требованиями к организации дорожного движения.</w:t>
      </w:r>
    </w:p>
    <w:p w14:paraId="5D5B22E7" w14:textId="222BC04F"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17. В целях ограничения доступа автомобилей на территории, </w:t>
      </w:r>
      <w:r w:rsid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не предназначенные для движения (остановки, стоянки) транспортных средств (пути движения пешеходов, озеленение), необходимо отделять такие территории от проезжей части путем устройства стационарных парковочных барьеров.</w:t>
      </w:r>
    </w:p>
    <w:p w14:paraId="7E2C1DEF" w14:textId="7AAA19F6" w:rsidR="00BB1633" w:rsidRPr="00BB1633"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18. При благоустройстве территорий вновь возводимых многоквартирных домов подлежат учету показатели минимальной обеспеченности объектами и элементами благоустройства, приведенные </w:t>
      </w:r>
      <w:r w:rsidR="00EB3F1F" w:rsidRPr="006B3A9A">
        <w:rPr>
          <w:rFonts w:ascii="Times New Roman" w:hAnsi="Times New Roman" w:cs="Times New Roman"/>
          <w:color w:val="000000" w:themeColor="text1"/>
          <w:sz w:val="28"/>
          <w:szCs w:val="28"/>
        </w:rPr>
        <w:br/>
      </w:r>
      <w:r w:rsidR="006B3A9A">
        <w:rPr>
          <w:rFonts w:ascii="Times New Roman" w:hAnsi="Times New Roman" w:cs="Times New Roman"/>
          <w:color w:val="000000" w:themeColor="text1"/>
          <w:sz w:val="28"/>
          <w:szCs w:val="28"/>
        </w:rPr>
        <w:t>в таблице 1 настоящей статьи.</w:t>
      </w:r>
    </w:p>
    <w:p w14:paraId="14137F70" w14:textId="77777777" w:rsidR="00DB4934" w:rsidRDefault="00DB4934" w:rsidP="00450CCE">
      <w:pPr>
        <w:pStyle w:val="ConsPlusNormal"/>
        <w:jc w:val="right"/>
        <w:rPr>
          <w:rFonts w:ascii="Times New Roman" w:hAnsi="Times New Roman" w:cs="Times New Roman"/>
          <w:color w:val="000000" w:themeColor="text1"/>
          <w:sz w:val="28"/>
          <w:szCs w:val="28"/>
        </w:rPr>
      </w:pPr>
      <w:bookmarkStart w:id="14" w:name="P1556"/>
      <w:bookmarkEnd w:id="14"/>
    </w:p>
    <w:p w14:paraId="60355827" w14:textId="77777777" w:rsidR="00DB4934" w:rsidRDefault="00DB4934" w:rsidP="00450CCE">
      <w:pPr>
        <w:pStyle w:val="ConsPlusNormal"/>
        <w:jc w:val="right"/>
        <w:rPr>
          <w:rFonts w:ascii="Times New Roman" w:hAnsi="Times New Roman" w:cs="Times New Roman"/>
          <w:color w:val="000000" w:themeColor="text1"/>
          <w:sz w:val="28"/>
          <w:szCs w:val="28"/>
        </w:rPr>
      </w:pPr>
    </w:p>
    <w:p w14:paraId="7D8544E5" w14:textId="282337D4" w:rsidR="00450CCE" w:rsidRDefault="00BB1633" w:rsidP="00DB4934">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Таблица 1 </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Показатели минимальной</w:t>
      </w:r>
    </w:p>
    <w:p w14:paraId="7CB0F4C2" w14:textId="08B19151" w:rsidR="00BB1633" w:rsidRPr="00BB1633" w:rsidRDefault="00BB1633" w:rsidP="00DB4934">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обеспеченности объектами</w:t>
      </w:r>
    </w:p>
    <w:p w14:paraId="2BAAA226" w14:textId="1F2085DA" w:rsidR="00450CCE" w:rsidRDefault="00BB1633" w:rsidP="00DB4934">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и элементами благоустройства</w:t>
      </w:r>
    </w:p>
    <w:p w14:paraId="4C1B6665" w14:textId="77777777" w:rsidR="00BB1633" w:rsidRPr="00BB1633" w:rsidRDefault="00BB1633" w:rsidP="00DB4934">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вновь возводимых</w:t>
      </w:r>
    </w:p>
    <w:p w14:paraId="5233FB52" w14:textId="24D086FA" w:rsidR="00BB1633" w:rsidRPr="00BB1633" w:rsidRDefault="00BB1633" w:rsidP="00DB4934">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многоквартирных домов</w:t>
      </w:r>
      <w:r w:rsidR="00E55AA8">
        <w:rPr>
          <w:rFonts w:ascii="Times New Roman" w:hAnsi="Times New Roman" w:cs="Times New Roman"/>
          <w:color w:val="000000" w:themeColor="text1"/>
          <w:sz w:val="28"/>
          <w:szCs w:val="28"/>
        </w:rPr>
        <w:t>»</w:t>
      </w:r>
    </w:p>
    <w:p w14:paraId="2F3D4F55" w14:textId="77777777" w:rsidR="00BB1633" w:rsidRPr="00450CCE" w:rsidRDefault="00BB1633">
      <w:pPr>
        <w:pStyle w:val="ConsPlusNormal"/>
        <w:jc w:val="both"/>
        <w:rPr>
          <w:rFonts w:ascii="Times New Roman" w:hAnsi="Times New Roman" w:cs="Times New Roman"/>
          <w:color w:val="000000" w:themeColor="text1"/>
          <w:sz w:val="24"/>
          <w:szCs w:val="24"/>
        </w:rPr>
      </w:pP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2269"/>
        <w:gridCol w:w="2816"/>
        <w:gridCol w:w="2103"/>
        <w:gridCol w:w="2594"/>
      </w:tblGrid>
      <w:tr w:rsidR="00BB1633" w:rsidRPr="00450CCE" w14:paraId="3AAA302C" w14:textId="77777777" w:rsidTr="00DB4934">
        <w:tc>
          <w:tcPr>
            <w:tcW w:w="709" w:type="dxa"/>
            <w:vMerge w:val="restart"/>
            <w:vAlign w:val="center"/>
          </w:tcPr>
          <w:p w14:paraId="5E1941D9" w14:textId="77777777" w:rsidR="00BB1633" w:rsidRPr="00450CCE" w:rsidRDefault="00BB1633">
            <w:pPr>
              <w:pStyle w:val="ConsPlusNormal"/>
              <w:jc w:val="center"/>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 п/п</w:t>
            </w:r>
          </w:p>
        </w:tc>
        <w:tc>
          <w:tcPr>
            <w:tcW w:w="2269" w:type="dxa"/>
            <w:vMerge w:val="restart"/>
            <w:vAlign w:val="center"/>
          </w:tcPr>
          <w:p w14:paraId="0A001719" w14:textId="77777777" w:rsidR="00BB1633" w:rsidRPr="00450CCE" w:rsidRDefault="00BB1633">
            <w:pPr>
              <w:pStyle w:val="ConsPlusNormal"/>
              <w:jc w:val="center"/>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Наименования объектов и элементов благоустройства</w:t>
            </w:r>
          </w:p>
        </w:tc>
        <w:tc>
          <w:tcPr>
            <w:tcW w:w="2816" w:type="dxa"/>
            <w:vMerge w:val="restart"/>
            <w:vAlign w:val="center"/>
          </w:tcPr>
          <w:p w14:paraId="4082D7D3" w14:textId="77777777" w:rsidR="00BB1633" w:rsidRPr="00450CCE" w:rsidRDefault="00BB1633">
            <w:pPr>
              <w:pStyle w:val="ConsPlusNormal"/>
              <w:jc w:val="center"/>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Показатели обеспеченности на 1 жителя (всего) и размеры объектов благоустройства (всего)</w:t>
            </w:r>
          </w:p>
        </w:tc>
        <w:tc>
          <w:tcPr>
            <w:tcW w:w="4697" w:type="dxa"/>
            <w:gridSpan w:val="2"/>
            <w:vAlign w:val="center"/>
          </w:tcPr>
          <w:p w14:paraId="769E86E7" w14:textId="77777777" w:rsidR="00BB1633" w:rsidRPr="00450CCE" w:rsidRDefault="00BB1633">
            <w:pPr>
              <w:pStyle w:val="ConsPlusNormal"/>
              <w:jc w:val="center"/>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Местоположение элементов и объектов благоустройства</w:t>
            </w:r>
          </w:p>
        </w:tc>
      </w:tr>
      <w:tr w:rsidR="00BB1633" w:rsidRPr="00450CCE" w14:paraId="3FF93379" w14:textId="77777777" w:rsidTr="00DB4934">
        <w:tc>
          <w:tcPr>
            <w:tcW w:w="709" w:type="dxa"/>
            <w:vMerge/>
          </w:tcPr>
          <w:p w14:paraId="2E06E353" w14:textId="77777777" w:rsidR="00BB1633" w:rsidRPr="00450CCE" w:rsidRDefault="00BB1633">
            <w:pPr>
              <w:pStyle w:val="ConsPlusNormal"/>
              <w:rPr>
                <w:rFonts w:ascii="Times New Roman" w:hAnsi="Times New Roman" w:cs="Times New Roman"/>
                <w:color w:val="000000" w:themeColor="text1"/>
                <w:sz w:val="24"/>
                <w:szCs w:val="24"/>
              </w:rPr>
            </w:pPr>
          </w:p>
        </w:tc>
        <w:tc>
          <w:tcPr>
            <w:tcW w:w="2269" w:type="dxa"/>
            <w:vMerge/>
          </w:tcPr>
          <w:p w14:paraId="594BAABD" w14:textId="77777777" w:rsidR="00BB1633" w:rsidRPr="00450CCE" w:rsidRDefault="00BB1633">
            <w:pPr>
              <w:pStyle w:val="ConsPlusNormal"/>
              <w:rPr>
                <w:rFonts w:ascii="Times New Roman" w:hAnsi="Times New Roman" w:cs="Times New Roman"/>
                <w:color w:val="000000" w:themeColor="text1"/>
                <w:sz w:val="24"/>
                <w:szCs w:val="24"/>
              </w:rPr>
            </w:pPr>
          </w:p>
        </w:tc>
        <w:tc>
          <w:tcPr>
            <w:tcW w:w="2816" w:type="dxa"/>
            <w:vMerge/>
          </w:tcPr>
          <w:p w14:paraId="46E1E85B" w14:textId="77777777" w:rsidR="00BB1633" w:rsidRPr="00450CCE" w:rsidRDefault="00BB1633">
            <w:pPr>
              <w:pStyle w:val="ConsPlusNormal"/>
              <w:rPr>
                <w:rFonts w:ascii="Times New Roman" w:hAnsi="Times New Roman" w:cs="Times New Roman"/>
                <w:color w:val="000000" w:themeColor="text1"/>
                <w:sz w:val="24"/>
                <w:szCs w:val="24"/>
              </w:rPr>
            </w:pPr>
          </w:p>
        </w:tc>
        <w:tc>
          <w:tcPr>
            <w:tcW w:w="2103" w:type="dxa"/>
            <w:vAlign w:val="center"/>
          </w:tcPr>
          <w:p w14:paraId="639BC0C6" w14:textId="77777777" w:rsidR="00BB1633" w:rsidRPr="00450CCE" w:rsidRDefault="00BB1633">
            <w:pPr>
              <w:pStyle w:val="ConsPlusNormal"/>
              <w:jc w:val="center"/>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 xml:space="preserve">В соответствии с </w:t>
            </w:r>
            <w:hyperlink w:anchor="P1531">
              <w:r w:rsidRPr="00450CCE">
                <w:rPr>
                  <w:rFonts w:ascii="Times New Roman" w:hAnsi="Times New Roman" w:cs="Times New Roman"/>
                  <w:color w:val="000000" w:themeColor="text1"/>
                  <w:sz w:val="24"/>
                  <w:szCs w:val="24"/>
                </w:rPr>
                <w:t>подпунктом 1 пункта 2</w:t>
              </w:r>
            </w:hyperlink>
            <w:r w:rsidRPr="00450CCE">
              <w:rPr>
                <w:rFonts w:ascii="Times New Roman" w:hAnsi="Times New Roman" w:cs="Times New Roman"/>
                <w:color w:val="000000" w:themeColor="text1"/>
                <w:sz w:val="24"/>
                <w:szCs w:val="24"/>
              </w:rPr>
              <w:t xml:space="preserve"> настоящей статьи</w:t>
            </w:r>
          </w:p>
        </w:tc>
        <w:tc>
          <w:tcPr>
            <w:tcW w:w="2594" w:type="dxa"/>
            <w:vAlign w:val="center"/>
          </w:tcPr>
          <w:p w14:paraId="693F6456" w14:textId="77777777" w:rsidR="00BB1633" w:rsidRPr="00450CCE" w:rsidRDefault="00BB1633">
            <w:pPr>
              <w:pStyle w:val="ConsPlusNormal"/>
              <w:jc w:val="center"/>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на территории жилого района &lt;1&gt;</w:t>
            </w:r>
          </w:p>
        </w:tc>
      </w:tr>
      <w:tr w:rsidR="00BB1633" w:rsidRPr="00450CCE" w14:paraId="13244A32" w14:textId="77777777" w:rsidTr="00DB4934">
        <w:tc>
          <w:tcPr>
            <w:tcW w:w="709" w:type="dxa"/>
          </w:tcPr>
          <w:p w14:paraId="563888F0" w14:textId="77777777" w:rsidR="00BB1633" w:rsidRPr="00450CCE" w:rsidRDefault="00BB1633">
            <w:pPr>
              <w:pStyle w:val="ConsPlusNormal"/>
              <w:jc w:val="center"/>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1</w:t>
            </w:r>
          </w:p>
        </w:tc>
        <w:tc>
          <w:tcPr>
            <w:tcW w:w="2269" w:type="dxa"/>
          </w:tcPr>
          <w:p w14:paraId="51EA532D" w14:textId="77777777" w:rsidR="00BB1633" w:rsidRPr="00450CCE" w:rsidRDefault="00BB1633">
            <w:pPr>
              <w:pStyle w:val="ConsPlusNormal"/>
              <w:jc w:val="center"/>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2</w:t>
            </w:r>
          </w:p>
        </w:tc>
        <w:tc>
          <w:tcPr>
            <w:tcW w:w="2816" w:type="dxa"/>
          </w:tcPr>
          <w:p w14:paraId="2585C615" w14:textId="77777777" w:rsidR="00BB1633" w:rsidRPr="00450CCE" w:rsidRDefault="00BB1633">
            <w:pPr>
              <w:pStyle w:val="ConsPlusNormal"/>
              <w:jc w:val="center"/>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3</w:t>
            </w:r>
          </w:p>
        </w:tc>
        <w:tc>
          <w:tcPr>
            <w:tcW w:w="2103" w:type="dxa"/>
          </w:tcPr>
          <w:p w14:paraId="180CDA37" w14:textId="77777777" w:rsidR="00BB1633" w:rsidRPr="00450CCE" w:rsidRDefault="00BB1633">
            <w:pPr>
              <w:pStyle w:val="ConsPlusNormal"/>
              <w:jc w:val="center"/>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4</w:t>
            </w:r>
          </w:p>
        </w:tc>
        <w:tc>
          <w:tcPr>
            <w:tcW w:w="2594" w:type="dxa"/>
          </w:tcPr>
          <w:p w14:paraId="401C2781" w14:textId="77777777" w:rsidR="00BB1633" w:rsidRPr="00450CCE" w:rsidRDefault="00BB1633">
            <w:pPr>
              <w:pStyle w:val="ConsPlusNormal"/>
              <w:jc w:val="center"/>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5</w:t>
            </w:r>
          </w:p>
        </w:tc>
      </w:tr>
      <w:tr w:rsidR="00BB1633" w:rsidRPr="00450CCE" w14:paraId="60076F70" w14:textId="77777777" w:rsidTr="00DB4934">
        <w:tc>
          <w:tcPr>
            <w:tcW w:w="709" w:type="dxa"/>
            <w:vMerge w:val="restart"/>
          </w:tcPr>
          <w:p w14:paraId="723F1AD5" w14:textId="77777777"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1</w:t>
            </w:r>
          </w:p>
        </w:tc>
        <w:tc>
          <w:tcPr>
            <w:tcW w:w="2269" w:type="dxa"/>
            <w:vMerge w:val="restart"/>
          </w:tcPr>
          <w:p w14:paraId="79F53FD5" w14:textId="77777777"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Детские игровые площадки</w:t>
            </w:r>
          </w:p>
        </w:tc>
        <w:tc>
          <w:tcPr>
            <w:tcW w:w="2816" w:type="dxa"/>
            <w:vMerge w:val="restart"/>
          </w:tcPr>
          <w:p w14:paraId="509EC24B" w14:textId="1D2EB594"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не менее 0,5</w:t>
            </w:r>
            <w:r w:rsidR="00B533F6">
              <w:rPr>
                <w:rFonts w:ascii="Times New Roman" w:hAnsi="Times New Roman" w:cs="Times New Roman"/>
                <w:color w:val="000000" w:themeColor="text1"/>
                <w:sz w:val="24"/>
                <w:szCs w:val="24"/>
              </w:rPr>
              <w:t xml:space="preserve"> – </w:t>
            </w:r>
            <w:r w:rsidRPr="00450CCE">
              <w:rPr>
                <w:rFonts w:ascii="Times New Roman" w:hAnsi="Times New Roman" w:cs="Times New Roman"/>
                <w:color w:val="000000" w:themeColor="text1"/>
                <w:sz w:val="24"/>
                <w:szCs w:val="24"/>
              </w:rPr>
              <w:t>0,7 м</w:t>
            </w:r>
            <w:r w:rsidRPr="00450CCE">
              <w:rPr>
                <w:rFonts w:ascii="Times New Roman" w:hAnsi="Times New Roman" w:cs="Times New Roman"/>
                <w:color w:val="000000" w:themeColor="text1"/>
                <w:sz w:val="24"/>
                <w:szCs w:val="24"/>
                <w:vertAlign w:val="superscript"/>
              </w:rPr>
              <w:t>2</w:t>
            </w:r>
            <w:r w:rsidRPr="00450CCE">
              <w:rPr>
                <w:rFonts w:ascii="Times New Roman" w:hAnsi="Times New Roman" w:cs="Times New Roman"/>
                <w:color w:val="000000" w:themeColor="text1"/>
                <w:sz w:val="24"/>
                <w:szCs w:val="24"/>
              </w:rPr>
              <w:t>/чел.</w:t>
            </w:r>
          </w:p>
          <w:p w14:paraId="75909115" w14:textId="77777777"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Оптимальный размер площадок:</w:t>
            </w:r>
          </w:p>
          <w:p w14:paraId="461ACAAA" w14:textId="451473AE"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для детей до 3 лет</w:t>
            </w:r>
            <w:r w:rsidR="00B533F6">
              <w:rPr>
                <w:rFonts w:ascii="Times New Roman" w:hAnsi="Times New Roman" w:cs="Times New Roman"/>
                <w:color w:val="000000" w:themeColor="text1"/>
                <w:sz w:val="24"/>
                <w:szCs w:val="24"/>
              </w:rPr>
              <w:t xml:space="preserve"> – </w:t>
            </w:r>
            <w:r w:rsidRPr="00450CCE">
              <w:rPr>
                <w:rFonts w:ascii="Times New Roman" w:hAnsi="Times New Roman" w:cs="Times New Roman"/>
                <w:color w:val="000000" w:themeColor="text1"/>
                <w:sz w:val="24"/>
                <w:szCs w:val="24"/>
              </w:rPr>
              <w:t>50</w:t>
            </w:r>
            <w:r w:rsidR="00B533F6">
              <w:rPr>
                <w:rFonts w:ascii="Times New Roman" w:hAnsi="Times New Roman" w:cs="Times New Roman"/>
                <w:color w:val="000000" w:themeColor="text1"/>
                <w:sz w:val="24"/>
                <w:szCs w:val="24"/>
              </w:rPr>
              <w:t xml:space="preserve"> – </w:t>
            </w:r>
            <w:r w:rsidRPr="00450CCE">
              <w:rPr>
                <w:rFonts w:ascii="Times New Roman" w:hAnsi="Times New Roman" w:cs="Times New Roman"/>
                <w:color w:val="000000" w:themeColor="text1"/>
                <w:sz w:val="24"/>
                <w:szCs w:val="24"/>
              </w:rPr>
              <w:t>70 м</w:t>
            </w:r>
            <w:r w:rsidRPr="00450CCE">
              <w:rPr>
                <w:rFonts w:ascii="Times New Roman" w:hAnsi="Times New Roman" w:cs="Times New Roman"/>
                <w:color w:val="000000" w:themeColor="text1"/>
                <w:sz w:val="24"/>
                <w:szCs w:val="24"/>
                <w:vertAlign w:val="superscript"/>
              </w:rPr>
              <w:t>2</w:t>
            </w:r>
            <w:r w:rsidRPr="00450CCE">
              <w:rPr>
                <w:rFonts w:ascii="Times New Roman" w:hAnsi="Times New Roman" w:cs="Times New Roman"/>
                <w:color w:val="000000" w:themeColor="text1"/>
                <w:sz w:val="24"/>
                <w:szCs w:val="24"/>
              </w:rPr>
              <w:t>; до 7 лет</w:t>
            </w:r>
            <w:r w:rsidR="00B533F6">
              <w:rPr>
                <w:rFonts w:ascii="Times New Roman" w:hAnsi="Times New Roman" w:cs="Times New Roman"/>
                <w:color w:val="000000" w:themeColor="text1"/>
                <w:sz w:val="24"/>
                <w:szCs w:val="24"/>
              </w:rPr>
              <w:t xml:space="preserve"> – </w:t>
            </w:r>
            <w:r w:rsidRPr="00450CCE">
              <w:rPr>
                <w:rFonts w:ascii="Times New Roman" w:hAnsi="Times New Roman" w:cs="Times New Roman"/>
                <w:color w:val="000000" w:themeColor="text1"/>
                <w:sz w:val="24"/>
                <w:szCs w:val="24"/>
              </w:rPr>
              <w:t>70</w:t>
            </w:r>
            <w:r w:rsidR="00B533F6">
              <w:rPr>
                <w:rFonts w:ascii="Times New Roman" w:hAnsi="Times New Roman" w:cs="Times New Roman"/>
                <w:color w:val="000000" w:themeColor="text1"/>
                <w:sz w:val="24"/>
                <w:szCs w:val="24"/>
              </w:rPr>
              <w:t xml:space="preserve"> – </w:t>
            </w:r>
            <w:r w:rsidRPr="00450CCE">
              <w:rPr>
                <w:rFonts w:ascii="Times New Roman" w:hAnsi="Times New Roman" w:cs="Times New Roman"/>
                <w:color w:val="000000" w:themeColor="text1"/>
                <w:sz w:val="24"/>
                <w:szCs w:val="24"/>
              </w:rPr>
              <w:t>150 м</w:t>
            </w:r>
            <w:r w:rsidRPr="00450CCE">
              <w:rPr>
                <w:rFonts w:ascii="Times New Roman" w:hAnsi="Times New Roman" w:cs="Times New Roman"/>
                <w:color w:val="000000" w:themeColor="text1"/>
                <w:sz w:val="24"/>
                <w:szCs w:val="24"/>
                <w:vertAlign w:val="superscript"/>
              </w:rPr>
              <w:t>2</w:t>
            </w:r>
            <w:r w:rsidRPr="00450CCE">
              <w:rPr>
                <w:rFonts w:ascii="Times New Roman" w:hAnsi="Times New Roman" w:cs="Times New Roman"/>
                <w:color w:val="000000" w:themeColor="text1"/>
                <w:sz w:val="24"/>
                <w:szCs w:val="24"/>
              </w:rPr>
              <w:t>; школьного возраста</w:t>
            </w:r>
            <w:r w:rsidR="00B533F6">
              <w:rPr>
                <w:rFonts w:ascii="Times New Roman" w:hAnsi="Times New Roman" w:cs="Times New Roman"/>
                <w:color w:val="000000" w:themeColor="text1"/>
                <w:sz w:val="24"/>
                <w:szCs w:val="24"/>
              </w:rPr>
              <w:t xml:space="preserve"> – </w:t>
            </w:r>
            <w:r w:rsidRPr="00450CCE">
              <w:rPr>
                <w:rFonts w:ascii="Times New Roman" w:hAnsi="Times New Roman" w:cs="Times New Roman"/>
                <w:color w:val="000000" w:themeColor="text1"/>
                <w:sz w:val="24"/>
                <w:szCs w:val="24"/>
              </w:rPr>
              <w:t>100</w:t>
            </w:r>
            <w:r w:rsidR="00B533F6">
              <w:rPr>
                <w:rFonts w:ascii="Times New Roman" w:hAnsi="Times New Roman" w:cs="Times New Roman"/>
                <w:color w:val="000000" w:themeColor="text1"/>
                <w:sz w:val="24"/>
                <w:szCs w:val="24"/>
              </w:rPr>
              <w:t xml:space="preserve"> – </w:t>
            </w:r>
            <w:r w:rsidRPr="00450CCE">
              <w:rPr>
                <w:rFonts w:ascii="Times New Roman" w:hAnsi="Times New Roman" w:cs="Times New Roman"/>
                <w:color w:val="000000" w:themeColor="text1"/>
                <w:sz w:val="24"/>
                <w:szCs w:val="24"/>
              </w:rPr>
              <w:t>300 м</w:t>
            </w:r>
            <w:r w:rsidRPr="00450CCE">
              <w:rPr>
                <w:rFonts w:ascii="Times New Roman" w:hAnsi="Times New Roman" w:cs="Times New Roman"/>
                <w:color w:val="000000" w:themeColor="text1"/>
                <w:sz w:val="24"/>
                <w:szCs w:val="24"/>
                <w:vertAlign w:val="superscript"/>
              </w:rPr>
              <w:t>2</w:t>
            </w:r>
            <w:r w:rsidRPr="00450CCE">
              <w:rPr>
                <w:rFonts w:ascii="Times New Roman" w:hAnsi="Times New Roman" w:cs="Times New Roman"/>
                <w:color w:val="000000" w:themeColor="text1"/>
                <w:sz w:val="24"/>
                <w:szCs w:val="24"/>
              </w:rPr>
              <w:t>;</w:t>
            </w:r>
          </w:p>
          <w:p w14:paraId="0CDDB54D" w14:textId="04E58431"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комплексных игровых площадок</w:t>
            </w:r>
            <w:r w:rsidR="00B533F6">
              <w:rPr>
                <w:rFonts w:ascii="Times New Roman" w:hAnsi="Times New Roman" w:cs="Times New Roman"/>
                <w:color w:val="000000" w:themeColor="text1"/>
                <w:sz w:val="24"/>
                <w:szCs w:val="24"/>
              </w:rPr>
              <w:t xml:space="preserve"> – </w:t>
            </w:r>
            <w:r w:rsidRPr="00450CCE">
              <w:rPr>
                <w:rFonts w:ascii="Times New Roman" w:hAnsi="Times New Roman" w:cs="Times New Roman"/>
                <w:color w:val="000000" w:themeColor="text1"/>
                <w:sz w:val="24"/>
                <w:szCs w:val="24"/>
              </w:rPr>
              <w:t>900</w:t>
            </w:r>
            <w:r w:rsidR="00B533F6">
              <w:rPr>
                <w:rFonts w:ascii="Times New Roman" w:hAnsi="Times New Roman" w:cs="Times New Roman"/>
                <w:color w:val="000000" w:themeColor="text1"/>
                <w:sz w:val="24"/>
                <w:szCs w:val="24"/>
              </w:rPr>
              <w:t xml:space="preserve"> – </w:t>
            </w:r>
            <w:r w:rsidRPr="00450CCE">
              <w:rPr>
                <w:rFonts w:ascii="Times New Roman" w:hAnsi="Times New Roman" w:cs="Times New Roman"/>
                <w:color w:val="000000" w:themeColor="text1"/>
                <w:sz w:val="24"/>
                <w:szCs w:val="24"/>
              </w:rPr>
              <w:t>1600 м</w:t>
            </w:r>
            <w:r w:rsidRPr="00450CCE">
              <w:rPr>
                <w:rFonts w:ascii="Times New Roman" w:hAnsi="Times New Roman" w:cs="Times New Roman"/>
                <w:color w:val="000000" w:themeColor="text1"/>
                <w:sz w:val="24"/>
                <w:szCs w:val="24"/>
                <w:vertAlign w:val="superscript"/>
              </w:rPr>
              <w:t>2</w:t>
            </w:r>
          </w:p>
        </w:tc>
        <w:tc>
          <w:tcPr>
            <w:tcW w:w="4697" w:type="dxa"/>
            <w:gridSpan w:val="2"/>
          </w:tcPr>
          <w:p w14:paraId="308100C6" w14:textId="2F00D71E"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не менее 0,5</w:t>
            </w:r>
            <w:r w:rsidR="00B533F6">
              <w:rPr>
                <w:rFonts w:ascii="Times New Roman" w:hAnsi="Times New Roman" w:cs="Times New Roman"/>
                <w:color w:val="000000" w:themeColor="text1"/>
                <w:sz w:val="24"/>
                <w:szCs w:val="24"/>
              </w:rPr>
              <w:t xml:space="preserve"> – </w:t>
            </w:r>
            <w:r w:rsidRPr="00450CCE">
              <w:rPr>
                <w:rFonts w:ascii="Times New Roman" w:hAnsi="Times New Roman" w:cs="Times New Roman"/>
                <w:color w:val="000000" w:themeColor="text1"/>
                <w:sz w:val="24"/>
                <w:szCs w:val="24"/>
              </w:rPr>
              <w:t>0,7 м</w:t>
            </w:r>
            <w:r w:rsidRPr="00450CCE">
              <w:rPr>
                <w:rFonts w:ascii="Times New Roman" w:hAnsi="Times New Roman" w:cs="Times New Roman"/>
                <w:color w:val="000000" w:themeColor="text1"/>
                <w:sz w:val="24"/>
                <w:szCs w:val="24"/>
                <w:vertAlign w:val="superscript"/>
              </w:rPr>
              <w:t>2</w:t>
            </w:r>
            <w:r w:rsidRPr="00450CCE">
              <w:rPr>
                <w:rFonts w:ascii="Times New Roman" w:hAnsi="Times New Roman" w:cs="Times New Roman"/>
                <w:color w:val="000000" w:themeColor="text1"/>
                <w:sz w:val="24"/>
                <w:szCs w:val="24"/>
              </w:rPr>
              <w:t>/чел. (всего), из них:</w:t>
            </w:r>
          </w:p>
        </w:tc>
      </w:tr>
      <w:tr w:rsidR="00BB1633" w:rsidRPr="00450CCE" w14:paraId="5E707A74" w14:textId="77777777" w:rsidTr="00DB4934">
        <w:tc>
          <w:tcPr>
            <w:tcW w:w="709" w:type="dxa"/>
            <w:vMerge/>
          </w:tcPr>
          <w:p w14:paraId="184B0EC8" w14:textId="77777777" w:rsidR="00BB1633" w:rsidRPr="00450CCE" w:rsidRDefault="00BB1633">
            <w:pPr>
              <w:pStyle w:val="ConsPlusNormal"/>
              <w:rPr>
                <w:rFonts w:ascii="Times New Roman" w:hAnsi="Times New Roman" w:cs="Times New Roman"/>
                <w:color w:val="000000" w:themeColor="text1"/>
                <w:sz w:val="24"/>
                <w:szCs w:val="24"/>
              </w:rPr>
            </w:pPr>
          </w:p>
        </w:tc>
        <w:tc>
          <w:tcPr>
            <w:tcW w:w="2269" w:type="dxa"/>
            <w:vMerge/>
          </w:tcPr>
          <w:p w14:paraId="1282C223" w14:textId="77777777" w:rsidR="00BB1633" w:rsidRPr="00450CCE" w:rsidRDefault="00BB1633">
            <w:pPr>
              <w:pStyle w:val="ConsPlusNormal"/>
              <w:rPr>
                <w:rFonts w:ascii="Times New Roman" w:hAnsi="Times New Roman" w:cs="Times New Roman"/>
                <w:color w:val="000000" w:themeColor="text1"/>
                <w:sz w:val="24"/>
                <w:szCs w:val="24"/>
              </w:rPr>
            </w:pPr>
          </w:p>
        </w:tc>
        <w:tc>
          <w:tcPr>
            <w:tcW w:w="2816" w:type="dxa"/>
            <w:vMerge/>
          </w:tcPr>
          <w:p w14:paraId="3D5E6406" w14:textId="77777777" w:rsidR="00BB1633" w:rsidRPr="00450CCE" w:rsidRDefault="00BB1633">
            <w:pPr>
              <w:pStyle w:val="ConsPlusNormal"/>
              <w:rPr>
                <w:rFonts w:ascii="Times New Roman" w:hAnsi="Times New Roman" w:cs="Times New Roman"/>
                <w:color w:val="000000" w:themeColor="text1"/>
                <w:sz w:val="24"/>
                <w:szCs w:val="24"/>
              </w:rPr>
            </w:pPr>
          </w:p>
        </w:tc>
        <w:tc>
          <w:tcPr>
            <w:tcW w:w="2103" w:type="dxa"/>
          </w:tcPr>
          <w:p w14:paraId="69301391" w14:textId="77777777"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не менее 0,4 м</w:t>
            </w:r>
            <w:r w:rsidRPr="00450CCE">
              <w:rPr>
                <w:rFonts w:ascii="Times New Roman" w:hAnsi="Times New Roman" w:cs="Times New Roman"/>
                <w:color w:val="000000" w:themeColor="text1"/>
                <w:sz w:val="24"/>
                <w:szCs w:val="24"/>
                <w:vertAlign w:val="superscript"/>
              </w:rPr>
              <w:t>2</w:t>
            </w:r>
            <w:r w:rsidRPr="00450CCE">
              <w:rPr>
                <w:rFonts w:ascii="Times New Roman" w:hAnsi="Times New Roman" w:cs="Times New Roman"/>
                <w:color w:val="000000" w:themeColor="text1"/>
                <w:sz w:val="24"/>
                <w:szCs w:val="24"/>
              </w:rPr>
              <w:t>/чел.</w:t>
            </w:r>
          </w:p>
        </w:tc>
        <w:tc>
          <w:tcPr>
            <w:tcW w:w="2594" w:type="dxa"/>
          </w:tcPr>
          <w:p w14:paraId="746B9643" w14:textId="6FBF4FCD"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допускается 0,1</w:t>
            </w:r>
            <w:r w:rsidR="00B533F6">
              <w:rPr>
                <w:rFonts w:ascii="Times New Roman" w:hAnsi="Times New Roman" w:cs="Times New Roman"/>
                <w:color w:val="000000" w:themeColor="text1"/>
                <w:sz w:val="24"/>
                <w:szCs w:val="24"/>
              </w:rPr>
              <w:t xml:space="preserve"> – </w:t>
            </w:r>
            <w:r w:rsidRPr="00450CCE">
              <w:rPr>
                <w:rFonts w:ascii="Times New Roman" w:hAnsi="Times New Roman" w:cs="Times New Roman"/>
                <w:color w:val="000000" w:themeColor="text1"/>
                <w:sz w:val="24"/>
                <w:szCs w:val="24"/>
              </w:rPr>
              <w:t>0,3 м</w:t>
            </w:r>
            <w:r w:rsidRPr="00450CCE">
              <w:rPr>
                <w:rFonts w:ascii="Times New Roman" w:hAnsi="Times New Roman" w:cs="Times New Roman"/>
                <w:color w:val="000000" w:themeColor="text1"/>
                <w:sz w:val="24"/>
                <w:szCs w:val="24"/>
                <w:vertAlign w:val="superscript"/>
              </w:rPr>
              <w:t>2</w:t>
            </w:r>
            <w:r w:rsidRPr="00450CCE">
              <w:rPr>
                <w:rFonts w:ascii="Times New Roman" w:hAnsi="Times New Roman" w:cs="Times New Roman"/>
                <w:color w:val="000000" w:themeColor="text1"/>
                <w:sz w:val="24"/>
                <w:szCs w:val="24"/>
              </w:rPr>
              <w:t>/чел. с соблюдением пешеходной доступности от входных групп дома до площадок не более 100 м</w:t>
            </w:r>
          </w:p>
        </w:tc>
      </w:tr>
      <w:tr w:rsidR="00BB1633" w:rsidRPr="00450CCE" w14:paraId="6D2173B0" w14:textId="77777777" w:rsidTr="00DB4934">
        <w:tc>
          <w:tcPr>
            <w:tcW w:w="709" w:type="dxa"/>
            <w:vMerge/>
          </w:tcPr>
          <w:p w14:paraId="1C16A68F" w14:textId="77777777" w:rsidR="00BB1633" w:rsidRPr="00450CCE" w:rsidRDefault="00BB1633">
            <w:pPr>
              <w:pStyle w:val="ConsPlusNormal"/>
              <w:rPr>
                <w:rFonts w:ascii="Times New Roman" w:hAnsi="Times New Roman" w:cs="Times New Roman"/>
                <w:color w:val="000000" w:themeColor="text1"/>
                <w:sz w:val="24"/>
                <w:szCs w:val="24"/>
              </w:rPr>
            </w:pPr>
          </w:p>
        </w:tc>
        <w:tc>
          <w:tcPr>
            <w:tcW w:w="2269" w:type="dxa"/>
            <w:vMerge/>
          </w:tcPr>
          <w:p w14:paraId="2C007D70" w14:textId="77777777" w:rsidR="00BB1633" w:rsidRPr="00450CCE" w:rsidRDefault="00BB1633">
            <w:pPr>
              <w:pStyle w:val="ConsPlusNormal"/>
              <w:rPr>
                <w:rFonts w:ascii="Times New Roman" w:hAnsi="Times New Roman" w:cs="Times New Roman"/>
                <w:color w:val="000000" w:themeColor="text1"/>
                <w:sz w:val="24"/>
                <w:szCs w:val="24"/>
              </w:rPr>
            </w:pPr>
          </w:p>
        </w:tc>
        <w:tc>
          <w:tcPr>
            <w:tcW w:w="2816" w:type="dxa"/>
          </w:tcPr>
          <w:p w14:paraId="29D90216" w14:textId="1D719D41"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Возможно объединение площадок дошкольного возраста с площадками отдыха взрослых (размер площадки</w:t>
            </w:r>
            <w:r w:rsidR="00B533F6">
              <w:rPr>
                <w:rFonts w:ascii="Times New Roman" w:hAnsi="Times New Roman" w:cs="Times New Roman"/>
                <w:color w:val="000000" w:themeColor="text1"/>
                <w:sz w:val="24"/>
                <w:szCs w:val="24"/>
              </w:rPr>
              <w:t xml:space="preserve"> – </w:t>
            </w:r>
            <w:r w:rsidRPr="00450CCE">
              <w:rPr>
                <w:rFonts w:ascii="Times New Roman" w:hAnsi="Times New Roman" w:cs="Times New Roman"/>
                <w:color w:val="000000" w:themeColor="text1"/>
                <w:sz w:val="24"/>
                <w:szCs w:val="24"/>
              </w:rPr>
              <w:t>не менее 150 м</w:t>
            </w:r>
            <w:r w:rsidRPr="00450CCE">
              <w:rPr>
                <w:rFonts w:ascii="Times New Roman" w:hAnsi="Times New Roman" w:cs="Times New Roman"/>
                <w:color w:val="000000" w:themeColor="text1"/>
                <w:sz w:val="24"/>
                <w:szCs w:val="24"/>
                <w:vertAlign w:val="superscript"/>
              </w:rPr>
              <w:t>2</w:t>
            </w:r>
            <w:r w:rsidRPr="00450CCE">
              <w:rPr>
                <w:rFonts w:ascii="Times New Roman" w:hAnsi="Times New Roman" w:cs="Times New Roman"/>
                <w:color w:val="000000" w:themeColor="text1"/>
                <w:sz w:val="24"/>
                <w:szCs w:val="24"/>
              </w:rPr>
              <w:t>); площадок для детей с площадками для тихого отдыха взрослых (размер площадки</w:t>
            </w:r>
            <w:r w:rsidR="00B533F6">
              <w:rPr>
                <w:rFonts w:ascii="Times New Roman" w:hAnsi="Times New Roman" w:cs="Times New Roman"/>
                <w:color w:val="000000" w:themeColor="text1"/>
                <w:sz w:val="24"/>
                <w:szCs w:val="24"/>
              </w:rPr>
              <w:t xml:space="preserve"> – </w:t>
            </w:r>
            <w:r w:rsidRPr="00450CCE">
              <w:rPr>
                <w:rFonts w:ascii="Times New Roman" w:hAnsi="Times New Roman" w:cs="Times New Roman"/>
                <w:color w:val="000000" w:themeColor="text1"/>
                <w:sz w:val="24"/>
                <w:szCs w:val="24"/>
              </w:rPr>
              <w:t>не менее 80 м</w:t>
            </w:r>
            <w:r w:rsidRPr="00450CCE">
              <w:rPr>
                <w:rFonts w:ascii="Times New Roman" w:hAnsi="Times New Roman" w:cs="Times New Roman"/>
                <w:color w:val="000000" w:themeColor="text1"/>
                <w:sz w:val="24"/>
                <w:szCs w:val="24"/>
                <w:vertAlign w:val="superscript"/>
              </w:rPr>
              <w:t>2</w:t>
            </w:r>
            <w:r w:rsidRPr="00450CCE">
              <w:rPr>
                <w:rFonts w:ascii="Times New Roman" w:hAnsi="Times New Roman" w:cs="Times New Roman"/>
                <w:color w:val="000000" w:themeColor="text1"/>
                <w:sz w:val="24"/>
                <w:szCs w:val="24"/>
              </w:rPr>
              <w:t>)</w:t>
            </w:r>
          </w:p>
        </w:tc>
        <w:tc>
          <w:tcPr>
            <w:tcW w:w="2103" w:type="dxa"/>
          </w:tcPr>
          <w:p w14:paraId="0531DC04" w14:textId="77777777" w:rsidR="00BB1633" w:rsidRPr="00450CCE" w:rsidRDefault="00BB1633">
            <w:pPr>
              <w:pStyle w:val="ConsPlusNormal"/>
              <w:rPr>
                <w:rFonts w:ascii="Times New Roman" w:hAnsi="Times New Roman" w:cs="Times New Roman"/>
                <w:color w:val="000000" w:themeColor="text1"/>
                <w:sz w:val="24"/>
                <w:szCs w:val="24"/>
              </w:rPr>
            </w:pPr>
          </w:p>
        </w:tc>
        <w:tc>
          <w:tcPr>
            <w:tcW w:w="2594" w:type="dxa"/>
          </w:tcPr>
          <w:p w14:paraId="64D226A5" w14:textId="77777777" w:rsidR="00BB1633" w:rsidRPr="00450CCE" w:rsidRDefault="00BB1633">
            <w:pPr>
              <w:pStyle w:val="ConsPlusNormal"/>
              <w:rPr>
                <w:rFonts w:ascii="Times New Roman" w:hAnsi="Times New Roman" w:cs="Times New Roman"/>
                <w:color w:val="000000" w:themeColor="text1"/>
                <w:sz w:val="24"/>
                <w:szCs w:val="24"/>
              </w:rPr>
            </w:pPr>
          </w:p>
        </w:tc>
      </w:tr>
      <w:tr w:rsidR="00BB1633" w:rsidRPr="00450CCE" w14:paraId="0F705110" w14:textId="77777777" w:rsidTr="00DB4934">
        <w:tc>
          <w:tcPr>
            <w:tcW w:w="709" w:type="dxa"/>
          </w:tcPr>
          <w:p w14:paraId="3760086C" w14:textId="77777777"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2</w:t>
            </w:r>
          </w:p>
        </w:tc>
        <w:tc>
          <w:tcPr>
            <w:tcW w:w="2269" w:type="dxa"/>
          </w:tcPr>
          <w:p w14:paraId="7A2FD6D8" w14:textId="77777777"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Спортивные площадки (спортивно-игровые комплексы)</w:t>
            </w:r>
          </w:p>
        </w:tc>
        <w:tc>
          <w:tcPr>
            <w:tcW w:w="2816" w:type="dxa"/>
          </w:tcPr>
          <w:p w14:paraId="185224D7" w14:textId="6B8A59F6"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для детей дошкольного возраста (на 75 детей)</w:t>
            </w:r>
            <w:r w:rsidR="00B533F6">
              <w:rPr>
                <w:rFonts w:ascii="Times New Roman" w:hAnsi="Times New Roman" w:cs="Times New Roman"/>
                <w:color w:val="000000" w:themeColor="text1"/>
                <w:sz w:val="24"/>
                <w:szCs w:val="24"/>
              </w:rPr>
              <w:t xml:space="preserve"> – </w:t>
            </w:r>
            <w:r w:rsidRPr="00450CCE">
              <w:rPr>
                <w:rFonts w:ascii="Times New Roman" w:hAnsi="Times New Roman" w:cs="Times New Roman"/>
                <w:color w:val="000000" w:themeColor="text1"/>
                <w:sz w:val="24"/>
                <w:szCs w:val="24"/>
              </w:rPr>
              <w:t>не менее 150 м</w:t>
            </w:r>
            <w:r w:rsidRPr="00450CCE">
              <w:rPr>
                <w:rFonts w:ascii="Times New Roman" w:hAnsi="Times New Roman" w:cs="Times New Roman"/>
                <w:color w:val="000000" w:themeColor="text1"/>
                <w:sz w:val="24"/>
                <w:szCs w:val="24"/>
                <w:vertAlign w:val="superscript"/>
              </w:rPr>
              <w:t>2</w:t>
            </w:r>
            <w:r w:rsidRPr="00450CCE">
              <w:rPr>
                <w:rFonts w:ascii="Times New Roman" w:hAnsi="Times New Roman" w:cs="Times New Roman"/>
                <w:color w:val="000000" w:themeColor="text1"/>
                <w:sz w:val="24"/>
                <w:szCs w:val="24"/>
              </w:rPr>
              <w:t>;</w:t>
            </w:r>
          </w:p>
          <w:p w14:paraId="225C1610" w14:textId="5B889233"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школьного возраста (100 детей)</w:t>
            </w:r>
            <w:r w:rsidR="00B533F6">
              <w:rPr>
                <w:rFonts w:ascii="Times New Roman" w:hAnsi="Times New Roman" w:cs="Times New Roman"/>
                <w:color w:val="000000" w:themeColor="text1"/>
                <w:sz w:val="24"/>
                <w:szCs w:val="24"/>
              </w:rPr>
              <w:t xml:space="preserve"> – </w:t>
            </w:r>
            <w:r w:rsidRPr="00450CCE">
              <w:rPr>
                <w:rFonts w:ascii="Times New Roman" w:hAnsi="Times New Roman" w:cs="Times New Roman"/>
                <w:color w:val="000000" w:themeColor="text1"/>
                <w:sz w:val="24"/>
                <w:szCs w:val="24"/>
              </w:rPr>
              <w:t>не менее 250 м</w:t>
            </w:r>
            <w:r w:rsidRPr="00450CCE">
              <w:rPr>
                <w:rFonts w:ascii="Times New Roman" w:hAnsi="Times New Roman" w:cs="Times New Roman"/>
                <w:color w:val="000000" w:themeColor="text1"/>
                <w:sz w:val="24"/>
                <w:szCs w:val="24"/>
                <w:vertAlign w:val="superscript"/>
              </w:rPr>
              <w:t>2</w:t>
            </w:r>
          </w:p>
        </w:tc>
        <w:tc>
          <w:tcPr>
            <w:tcW w:w="4697" w:type="dxa"/>
            <w:gridSpan w:val="2"/>
          </w:tcPr>
          <w:p w14:paraId="41C72201" w14:textId="1CB56AC7"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не менее 0,5</w:t>
            </w:r>
            <w:r w:rsidR="00B533F6">
              <w:rPr>
                <w:rFonts w:ascii="Times New Roman" w:hAnsi="Times New Roman" w:cs="Times New Roman"/>
                <w:color w:val="000000" w:themeColor="text1"/>
                <w:sz w:val="24"/>
                <w:szCs w:val="24"/>
              </w:rPr>
              <w:t xml:space="preserve"> – </w:t>
            </w:r>
            <w:r w:rsidRPr="00450CCE">
              <w:rPr>
                <w:rFonts w:ascii="Times New Roman" w:hAnsi="Times New Roman" w:cs="Times New Roman"/>
                <w:color w:val="000000" w:themeColor="text1"/>
                <w:sz w:val="24"/>
                <w:szCs w:val="24"/>
              </w:rPr>
              <w:t>0,7 м</w:t>
            </w:r>
            <w:r w:rsidRPr="00450CCE">
              <w:rPr>
                <w:rFonts w:ascii="Times New Roman" w:hAnsi="Times New Roman" w:cs="Times New Roman"/>
                <w:color w:val="000000" w:themeColor="text1"/>
                <w:sz w:val="24"/>
                <w:szCs w:val="24"/>
                <w:vertAlign w:val="superscript"/>
              </w:rPr>
              <w:t>2</w:t>
            </w:r>
            <w:r w:rsidRPr="00450CCE">
              <w:rPr>
                <w:rFonts w:ascii="Times New Roman" w:hAnsi="Times New Roman" w:cs="Times New Roman"/>
                <w:color w:val="000000" w:themeColor="text1"/>
                <w:sz w:val="24"/>
                <w:szCs w:val="24"/>
              </w:rPr>
              <w:t>/чел.</w:t>
            </w:r>
          </w:p>
        </w:tc>
      </w:tr>
      <w:tr w:rsidR="00BB1633" w:rsidRPr="00450CCE" w14:paraId="7B9DDBCA" w14:textId="77777777" w:rsidTr="00DB4934">
        <w:tc>
          <w:tcPr>
            <w:tcW w:w="709" w:type="dxa"/>
            <w:vMerge w:val="restart"/>
          </w:tcPr>
          <w:p w14:paraId="62E29E57" w14:textId="77777777"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3</w:t>
            </w:r>
          </w:p>
        </w:tc>
        <w:tc>
          <w:tcPr>
            <w:tcW w:w="2269" w:type="dxa"/>
            <w:vMerge w:val="restart"/>
          </w:tcPr>
          <w:p w14:paraId="2AE14D0B" w14:textId="77777777"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Площадки отдыха взрослого населения</w:t>
            </w:r>
          </w:p>
        </w:tc>
        <w:tc>
          <w:tcPr>
            <w:tcW w:w="2816" w:type="dxa"/>
            <w:vMerge w:val="restart"/>
          </w:tcPr>
          <w:p w14:paraId="205565E1" w14:textId="5DA48D58"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не менее 0,1</w:t>
            </w:r>
            <w:r w:rsidR="00B533F6">
              <w:rPr>
                <w:rFonts w:ascii="Times New Roman" w:hAnsi="Times New Roman" w:cs="Times New Roman"/>
                <w:color w:val="000000" w:themeColor="text1"/>
                <w:sz w:val="24"/>
                <w:szCs w:val="24"/>
              </w:rPr>
              <w:t xml:space="preserve"> – </w:t>
            </w:r>
            <w:r w:rsidRPr="00450CCE">
              <w:rPr>
                <w:rFonts w:ascii="Times New Roman" w:hAnsi="Times New Roman" w:cs="Times New Roman"/>
                <w:color w:val="000000" w:themeColor="text1"/>
                <w:sz w:val="24"/>
                <w:szCs w:val="24"/>
              </w:rPr>
              <w:t>0,2 м</w:t>
            </w:r>
            <w:r w:rsidRPr="00450CCE">
              <w:rPr>
                <w:rFonts w:ascii="Times New Roman" w:hAnsi="Times New Roman" w:cs="Times New Roman"/>
                <w:color w:val="000000" w:themeColor="text1"/>
                <w:sz w:val="24"/>
                <w:szCs w:val="24"/>
                <w:vertAlign w:val="superscript"/>
              </w:rPr>
              <w:t>2</w:t>
            </w:r>
            <w:r w:rsidRPr="00450CCE">
              <w:rPr>
                <w:rFonts w:ascii="Times New Roman" w:hAnsi="Times New Roman" w:cs="Times New Roman"/>
                <w:color w:val="000000" w:themeColor="text1"/>
                <w:sz w:val="24"/>
                <w:szCs w:val="24"/>
              </w:rPr>
              <w:t>/чел.</w:t>
            </w:r>
          </w:p>
          <w:p w14:paraId="07323C23" w14:textId="23610753"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Оптимальный размер площадки</w:t>
            </w:r>
            <w:r w:rsidR="00B533F6">
              <w:rPr>
                <w:rFonts w:ascii="Times New Roman" w:hAnsi="Times New Roman" w:cs="Times New Roman"/>
                <w:color w:val="000000" w:themeColor="text1"/>
                <w:sz w:val="24"/>
                <w:szCs w:val="24"/>
              </w:rPr>
              <w:t xml:space="preserve"> – </w:t>
            </w:r>
            <w:r w:rsidRPr="00450CCE">
              <w:rPr>
                <w:rFonts w:ascii="Times New Roman" w:hAnsi="Times New Roman" w:cs="Times New Roman"/>
                <w:color w:val="000000" w:themeColor="text1"/>
                <w:sz w:val="24"/>
                <w:szCs w:val="24"/>
              </w:rPr>
              <w:t>50</w:t>
            </w:r>
            <w:r w:rsidR="00B533F6">
              <w:rPr>
                <w:rFonts w:ascii="Times New Roman" w:hAnsi="Times New Roman" w:cs="Times New Roman"/>
                <w:color w:val="000000" w:themeColor="text1"/>
                <w:sz w:val="24"/>
                <w:szCs w:val="24"/>
              </w:rPr>
              <w:t xml:space="preserve"> – </w:t>
            </w:r>
            <w:r w:rsidRPr="00450CCE">
              <w:rPr>
                <w:rFonts w:ascii="Times New Roman" w:hAnsi="Times New Roman" w:cs="Times New Roman"/>
                <w:color w:val="000000" w:themeColor="text1"/>
                <w:sz w:val="24"/>
                <w:szCs w:val="24"/>
              </w:rPr>
              <w:t>100 м</w:t>
            </w:r>
            <w:r w:rsidRPr="00450CCE">
              <w:rPr>
                <w:rFonts w:ascii="Times New Roman" w:hAnsi="Times New Roman" w:cs="Times New Roman"/>
                <w:color w:val="000000" w:themeColor="text1"/>
                <w:sz w:val="24"/>
                <w:szCs w:val="24"/>
                <w:vertAlign w:val="superscript"/>
              </w:rPr>
              <w:t>2</w:t>
            </w:r>
            <w:r w:rsidRPr="00450CCE">
              <w:rPr>
                <w:rFonts w:ascii="Times New Roman" w:hAnsi="Times New Roman" w:cs="Times New Roman"/>
                <w:color w:val="000000" w:themeColor="text1"/>
                <w:sz w:val="24"/>
                <w:szCs w:val="24"/>
              </w:rPr>
              <w:t>.;</w:t>
            </w:r>
          </w:p>
          <w:p w14:paraId="2D39C490" w14:textId="20C5733C"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минимальный размер площадки отдыха</w:t>
            </w:r>
            <w:r w:rsidR="00B533F6">
              <w:rPr>
                <w:rFonts w:ascii="Times New Roman" w:hAnsi="Times New Roman" w:cs="Times New Roman"/>
                <w:color w:val="000000" w:themeColor="text1"/>
                <w:sz w:val="24"/>
                <w:szCs w:val="24"/>
              </w:rPr>
              <w:t xml:space="preserve"> – </w:t>
            </w:r>
            <w:r w:rsidRPr="00450CCE">
              <w:rPr>
                <w:rFonts w:ascii="Times New Roman" w:hAnsi="Times New Roman" w:cs="Times New Roman"/>
                <w:color w:val="000000" w:themeColor="text1"/>
                <w:sz w:val="24"/>
                <w:szCs w:val="24"/>
              </w:rPr>
              <w:t>не менее 15</w:t>
            </w:r>
            <w:r w:rsidR="00B533F6">
              <w:rPr>
                <w:rFonts w:ascii="Times New Roman" w:hAnsi="Times New Roman" w:cs="Times New Roman"/>
                <w:color w:val="000000" w:themeColor="text1"/>
                <w:sz w:val="24"/>
                <w:szCs w:val="24"/>
              </w:rPr>
              <w:t xml:space="preserve"> – </w:t>
            </w:r>
            <w:r w:rsidRPr="00450CCE">
              <w:rPr>
                <w:rFonts w:ascii="Times New Roman" w:hAnsi="Times New Roman" w:cs="Times New Roman"/>
                <w:color w:val="000000" w:themeColor="text1"/>
                <w:sz w:val="24"/>
                <w:szCs w:val="24"/>
              </w:rPr>
              <w:t>20 м</w:t>
            </w:r>
            <w:r w:rsidRPr="00450CCE">
              <w:rPr>
                <w:rFonts w:ascii="Times New Roman" w:hAnsi="Times New Roman" w:cs="Times New Roman"/>
                <w:color w:val="000000" w:themeColor="text1"/>
                <w:sz w:val="24"/>
                <w:szCs w:val="24"/>
                <w:vertAlign w:val="superscript"/>
              </w:rPr>
              <w:t>2</w:t>
            </w:r>
          </w:p>
          <w:p w14:paraId="1C36847C" w14:textId="77777777"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Допускается совмещение площадок тихого отдыха с детскими площадками</w:t>
            </w:r>
          </w:p>
        </w:tc>
        <w:tc>
          <w:tcPr>
            <w:tcW w:w="4697" w:type="dxa"/>
            <w:gridSpan w:val="2"/>
          </w:tcPr>
          <w:p w14:paraId="7285370D" w14:textId="7C2C390F"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не менее 0,1</w:t>
            </w:r>
            <w:r w:rsidR="00B533F6">
              <w:rPr>
                <w:rFonts w:ascii="Times New Roman" w:hAnsi="Times New Roman" w:cs="Times New Roman"/>
                <w:color w:val="000000" w:themeColor="text1"/>
                <w:sz w:val="24"/>
                <w:szCs w:val="24"/>
              </w:rPr>
              <w:t xml:space="preserve"> – </w:t>
            </w:r>
            <w:r w:rsidRPr="00450CCE">
              <w:rPr>
                <w:rFonts w:ascii="Times New Roman" w:hAnsi="Times New Roman" w:cs="Times New Roman"/>
                <w:color w:val="000000" w:themeColor="text1"/>
                <w:sz w:val="24"/>
                <w:szCs w:val="24"/>
              </w:rPr>
              <w:t>0,2 м</w:t>
            </w:r>
            <w:r w:rsidRPr="00450CCE">
              <w:rPr>
                <w:rFonts w:ascii="Times New Roman" w:hAnsi="Times New Roman" w:cs="Times New Roman"/>
                <w:color w:val="000000" w:themeColor="text1"/>
                <w:sz w:val="24"/>
                <w:szCs w:val="24"/>
                <w:vertAlign w:val="superscript"/>
              </w:rPr>
              <w:t>2</w:t>
            </w:r>
            <w:r w:rsidRPr="00450CCE">
              <w:rPr>
                <w:rFonts w:ascii="Times New Roman" w:hAnsi="Times New Roman" w:cs="Times New Roman"/>
                <w:color w:val="000000" w:themeColor="text1"/>
                <w:sz w:val="24"/>
                <w:szCs w:val="24"/>
              </w:rPr>
              <w:t>/чел. (всего), из них:</w:t>
            </w:r>
          </w:p>
        </w:tc>
      </w:tr>
      <w:tr w:rsidR="00BB1633" w:rsidRPr="00450CCE" w14:paraId="0066997E" w14:textId="77777777" w:rsidTr="00DB4934">
        <w:tc>
          <w:tcPr>
            <w:tcW w:w="709" w:type="dxa"/>
            <w:vMerge/>
          </w:tcPr>
          <w:p w14:paraId="7205CE23" w14:textId="77777777" w:rsidR="00BB1633" w:rsidRPr="00450CCE" w:rsidRDefault="00BB1633">
            <w:pPr>
              <w:pStyle w:val="ConsPlusNormal"/>
              <w:rPr>
                <w:rFonts w:ascii="Times New Roman" w:hAnsi="Times New Roman" w:cs="Times New Roman"/>
                <w:color w:val="000000" w:themeColor="text1"/>
                <w:sz w:val="24"/>
                <w:szCs w:val="24"/>
              </w:rPr>
            </w:pPr>
          </w:p>
        </w:tc>
        <w:tc>
          <w:tcPr>
            <w:tcW w:w="2269" w:type="dxa"/>
            <w:vMerge/>
          </w:tcPr>
          <w:p w14:paraId="63C21B5C" w14:textId="77777777" w:rsidR="00BB1633" w:rsidRPr="00450CCE" w:rsidRDefault="00BB1633">
            <w:pPr>
              <w:pStyle w:val="ConsPlusNormal"/>
              <w:rPr>
                <w:rFonts w:ascii="Times New Roman" w:hAnsi="Times New Roman" w:cs="Times New Roman"/>
                <w:color w:val="000000" w:themeColor="text1"/>
                <w:sz w:val="24"/>
                <w:szCs w:val="24"/>
              </w:rPr>
            </w:pPr>
          </w:p>
        </w:tc>
        <w:tc>
          <w:tcPr>
            <w:tcW w:w="2816" w:type="dxa"/>
            <w:vMerge/>
          </w:tcPr>
          <w:p w14:paraId="28A081FF" w14:textId="77777777" w:rsidR="00BB1633" w:rsidRPr="00450CCE" w:rsidRDefault="00BB1633">
            <w:pPr>
              <w:pStyle w:val="ConsPlusNormal"/>
              <w:rPr>
                <w:rFonts w:ascii="Times New Roman" w:hAnsi="Times New Roman" w:cs="Times New Roman"/>
                <w:color w:val="000000" w:themeColor="text1"/>
                <w:sz w:val="24"/>
                <w:szCs w:val="24"/>
              </w:rPr>
            </w:pPr>
          </w:p>
        </w:tc>
        <w:tc>
          <w:tcPr>
            <w:tcW w:w="2103" w:type="dxa"/>
          </w:tcPr>
          <w:p w14:paraId="30A7EADB" w14:textId="77777777"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не менее 0,1 м</w:t>
            </w:r>
            <w:r w:rsidRPr="00450CCE">
              <w:rPr>
                <w:rFonts w:ascii="Times New Roman" w:hAnsi="Times New Roman" w:cs="Times New Roman"/>
                <w:color w:val="000000" w:themeColor="text1"/>
                <w:sz w:val="24"/>
                <w:szCs w:val="24"/>
                <w:vertAlign w:val="superscript"/>
              </w:rPr>
              <w:t>2</w:t>
            </w:r>
            <w:r w:rsidRPr="00450CCE">
              <w:rPr>
                <w:rFonts w:ascii="Times New Roman" w:hAnsi="Times New Roman" w:cs="Times New Roman"/>
                <w:color w:val="000000" w:themeColor="text1"/>
                <w:sz w:val="24"/>
                <w:szCs w:val="24"/>
              </w:rPr>
              <w:t>/чел.</w:t>
            </w:r>
          </w:p>
        </w:tc>
        <w:tc>
          <w:tcPr>
            <w:tcW w:w="2594" w:type="dxa"/>
          </w:tcPr>
          <w:p w14:paraId="34E99785" w14:textId="77777777"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допускается 0,1 м</w:t>
            </w:r>
            <w:r w:rsidRPr="00450CCE">
              <w:rPr>
                <w:rFonts w:ascii="Times New Roman" w:hAnsi="Times New Roman" w:cs="Times New Roman"/>
                <w:color w:val="000000" w:themeColor="text1"/>
                <w:sz w:val="24"/>
                <w:szCs w:val="24"/>
                <w:vertAlign w:val="superscript"/>
              </w:rPr>
              <w:t>2</w:t>
            </w:r>
            <w:r w:rsidRPr="00450CCE">
              <w:rPr>
                <w:rFonts w:ascii="Times New Roman" w:hAnsi="Times New Roman" w:cs="Times New Roman"/>
                <w:color w:val="000000" w:themeColor="text1"/>
                <w:sz w:val="24"/>
                <w:szCs w:val="24"/>
              </w:rPr>
              <w:t>/чел. с соблюдением пешеходной доступности от входных групп дома до площадок не более 100 м</w:t>
            </w:r>
          </w:p>
        </w:tc>
      </w:tr>
      <w:tr w:rsidR="00BB1633" w:rsidRPr="00450CCE" w14:paraId="62AA151C" w14:textId="77777777" w:rsidTr="00DB4934">
        <w:tc>
          <w:tcPr>
            <w:tcW w:w="709" w:type="dxa"/>
          </w:tcPr>
          <w:p w14:paraId="7B1B37E2" w14:textId="77777777"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4</w:t>
            </w:r>
          </w:p>
        </w:tc>
        <w:tc>
          <w:tcPr>
            <w:tcW w:w="2269" w:type="dxa"/>
          </w:tcPr>
          <w:p w14:paraId="5E3BD362" w14:textId="77777777"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Площадки для выгула собак &lt;2&gt;</w:t>
            </w:r>
          </w:p>
        </w:tc>
        <w:tc>
          <w:tcPr>
            <w:tcW w:w="2816" w:type="dxa"/>
          </w:tcPr>
          <w:p w14:paraId="38294F9D" w14:textId="5D61CD3A"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400</w:t>
            </w:r>
            <w:r w:rsidR="00B533F6">
              <w:rPr>
                <w:rFonts w:ascii="Times New Roman" w:hAnsi="Times New Roman" w:cs="Times New Roman"/>
                <w:color w:val="000000" w:themeColor="text1"/>
                <w:sz w:val="24"/>
                <w:szCs w:val="24"/>
              </w:rPr>
              <w:t xml:space="preserve"> – </w:t>
            </w:r>
            <w:r w:rsidRPr="00450CCE">
              <w:rPr>
                <w:rFonts w:ascii="Times New Roman" w:hAnsi="Times New Roman" w:cs="Times New Roman"/>
                <w:color w:val="000000" w:themeColor="text1"/>
                <w:sz w:val="24"/>
                <w:szCs w:val="24"/>
              </w:rPr>
              <w:t>600 м</w:t>
            </w:r>
            <w:r w:rsidRPr="00450CCE">
              <w:rPr>
                <w:rFonts w:ascii="Times New Roman" w:hAnsi="Times New Roman" w:cs="Times New Roman"/>
                <w:color w:val="000000" w:themeColor="text1"/>
                <w:sz w:val="24"/>
                <w:szCs w:val="24"/>
                <w:vertAlign w:val="superscript"/>
              </w:rPr>
              <w:t>2</w:t>
            </w:r>
          </w:p>
        </w:tc>
        <w:tc>
          <w:tcPr>
            <w:tcW w:w="4697" w:type="dxa"/>
            <w:gridSpan w:val="2"/>
          </w:tcPr>
          <w:p w14:paraId="23DFFAED" w14:textId="1E682A65"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400</w:t>
            </w:r>
            <w:r w:rsidR="00B533F6">
              <w:rPr>
                <w:rFonts w:ascii="Times New Roman" w:hAnsi="Times New Roman" w:cs="Times New Roman"/>
                <w:color w:val="000000" w:themeColor="text1"/>
                <w:sz w:val="24"/>
                <w:szCs w:val="24"/>
              </w:rPr>
              <w:t xml:space="preserve"> – </w:t>
            </w:r>
            <w:r w:rsidRPr="00450CCE">
              <w:rPr>
                <w:rFonts w:ascii="Times New Roman" w:hAnsi="Times New Roman" w:cs="Times New Roman"/>
                <w:color w:val="000000" w:themeColor="text1"/>
                <w:sz w:val="24"/>
                <w:szCs w:val="24"/>
              </w:rPr>
              <w:t>600 м</w:t>
            </w:r>
            <w:r w:rsidRPr="00450CCE">
              <w:rPr>
                <w:rFonts w:ascii="Times New Roman" w:hAnsi="Times New Roman" w:cs="Times New Roman"/>
                <w:color w:val="000000" w:themeColor="text1"/>
                <w:sz w:val="24"/>
                <w:szCs w:val="24"/>
                <w:vertAlign w:val="superscript"/>
              </w:rPr>
              <w:t>2</w:t>
            </w:r>
          </w:p>
        </w:tc>
      </w:tr>
      <w:tr w:rsidR="00BB1633" w:rsidRPr="00450CCE" w14:paraId="763D05AF" w14:textId="77777777" w:rsidTr="00DB4934">
        <w:tc>
          <w:tcPr>
            <w:tcW w:w="709" w:type="dxa"/>
          </w:tcPr>
          <w:p w14:paraId="31F8CA29" w14:textId="77777777"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5</w:t>
            </w:r>
          </w:p>
        </w:tc>
        <w:tc>
          <w:tcPr>
            <w:tcW w:w="2269" w:type="dxa"/>
          </w:tcPr>
          <w:p w14:paraId="30704B75" w14:textId="77777777"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Контейнерная площадка</w:t>
            </w:r>
          </w:p>
        </w:tc>
        <w:tc>
          <w:tcPr>
            <w:tcW w:w="2816" w:type="dxa"/>
          </w:tcPr>
          <w:p w14:paraId="5F0B82B2" w14:textId="77777777"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не менее 0,03 м</w:t>
            </w:r>
            <w:r w:rsidRPr="00450CCE">
              <w:rPr>
                <w:rFonts w:ascii="Times New Roman" w:hAnsi="Times New Roman" w:cs="Times New Roman"/>
                <w:color w:val="000000" w:themeColor="text1"/>
                <w:sz w:val="24"/>
                <w:szCs w:val="24"/>
                <w:vertAlign w:val="superscript"/>
              </w:rPr>
              <w:t>2</w:t>
            </w:r>
            <w:r w:rsidRPr="00450CCE">
              <w:rPr>
                <w:rFonts w:ascii="Times New Roman" w:hAnsi="Times New Roman" w:cs="Times New Roman"/>
                <w:color w:val="000000" w:themeColor="text1"/>
                <w:sz w:val="24"/>
                <w:szCs w:val="24"/>
              </w:rPr>
              <w:t>/чел.</w:t>
            </w:r>
          </w:p>
        </w:tc>
        <w:tc>
          <w:tcPr>
            <w:tcW w:w="4697" w:type="dxa"/>
            <w:gridSpan w:val="2"/>
          </w:tcPr>
          <w:p w14:paraId="57A1D389" w14:textId="77777777"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не менее 0,03 м</w:t>
            </w:r>
            <w:r w:rsidRPr="00450CCE">
              <w:rPr>
                <w:rFonts w:ascii="Times New Roman" w:hAnsi="Times New Roman" w:cs="Times New Roman"/>
                <w:color w:val="000000" w:themeColor="text1"/>
                <w:sz w:val="24"/>
                <w:szCs w:val="24"/>
                <w:vertAlign w:val="superscript"/>
              </w:rPr>
              <w:t>2</w:t>
            </w:r>
            <w:r w:rsidRPr="00450CCE">
              <w:rPr>
                <w:rFonts w:ascii="Times New Roman" w:hAnsi="Times New Roman" w:cs="Times New Roman"/>
                <w:color w:val="000000" w:themeColor="text1"/>
                <w:sz w:val="24"/>
                <w:szCs w:val="24"/>
              </w:rPr>
              <w:t>/чел.</w:t>
            </w:r>
          </w:p>
        </w:tc>
      </w:tr>
      <w:tr w:rsidR="00BB1633" w:rsidRPr="00450CCE" w14:paraId="17EF9C48" w14:textId="77777777" w:rsidTr="00DB4934">
        <w:tc>
          <w:tcPr>
            <w:tcW w:w="709" w:type="dxa"/>
          </w:tcPr>
          <w:p w14:paraId="1E0FFF64" w14:textId="77777777"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6</w:t>
            </w:r>
          </w:p>
        </w:tc>
        <w:tc>
          <w:tcPr>
            <w:tcW w:w="2269" w:type="dxa"/>
          </w:tcPr>
          <w:p w14:paraId="66C559B2" w14:textId="77777777"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Площадка автостоянки (парковки)</w:t>
            </w:r>
          </w:p>
        </w:tc>
        <w:tc>
          <w:tcPr>
            <w:tcW w:w="2816" w:type="dxa"/>
          </w:tcPr>
          <w:p w14:paraId="3C0EEE9C" w14:textId="360EF525"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22,5 м</w:t>
            </w:r>
            <w:r w:rsidRPr="00450CCE">
              <w:rPr>
                <w:rFonts w:ascii="Times New Roman" w:hAnsi="Times New Roman" w:cs="Times New Roman"/>
                <w:color w:val="000000" w:themeColor="text1"/>
                <w:sz w:val="24"/>
                <w:szCs w:val="24"/>
                <w:vertAlign w:val="superscript"/>
              </w:rPr>
              <w:t>2</w:t>
            </w:r>
            <w:r w:rsidRPr="00450CCE">
              <w:rPr>
                <w:rFonts w:ascii="Times New Roman" w:hAnsi="Times New Roman" w:cs="Times New Roman"/>
                <w:color w:val="000000" w:themeColor="text1"/>
                <w:sz w:val="24"/>
                <w:szCs w:val="24"/>
              </w:rPr>
              <w:t>/автомобиль (в уширениях проезжих частей улиц и проездов</w:t>
            </w:r>
            <w:r w:rsidR="00B533F6">
              <w:rPr>
                <w:rFonts w:ascii="Times New Roman" w:hAnsi="Times New Roman" w:cs="Times New Roman"/>
                <w:color w:val="000000" w:themeColor="text1"/>
                <w:sz w:val="24"/>
                <w:szCs w:val="24"/>
              </w:rPr>
              <w:t xml:space="preserve"> – </w:t>
            </w:r>
            <w:r w:rsidRPr="00450CCE">
              <w:rPr>
                <w:rFonts w:ascii="Times New Roman" w:hAnsi="Times New Roman" w:cs="Times New Roman"/>
                <w:color w:val="000000" w:themeColor="text1"/>
                <w:sz w:val="24"/>
                <w:szCs w:val="24"/>
              </w:rPr>
              <w:t>18,0 м</w:t>
            </w:r>
            <w:r w:rsidRPr="00450CCE">
              <w:rPr>
                <w:rFonts w:ascii="Times New Roman" w:hAnsi="Times New Roman" w:cs="Times New Roman"/>
                <w:color w:val="000000" w:themeColor="text1"/>
                <w:sz w:val="24"/>
                <w:szCs w:val="24"/>
                <w:vertAlign w:val="superscript"/>
              </w:rPr>
              <w:t>2</w:t>
            </w:r>
            <w:r w:rsidRPr="00450CCE">
              <w:rPr>
                <w:rFonts w:ascii="Times New Roman" w:hAnsi="Times New Roman" w:cs="Times New Roman"/>
                <w:color w:val="000000" w:themeColor="text1"/>
                <w:sz w:val="24"/>
                <w:szCs w:val="24"/>
              </w:rPr>
              <w:t>)</w:t>
            </w:r>
          </w:p>
        </w:tc>
        <w:tc>
          <w:tcPr>
            <w:tcW w:w="4697" w:type="dxa"/>
            <w:gridSpan w:val="2"/>
          </w:tcPr>
          <w:p w14:paraId="23E4B48F" w14:textId="3BCA2D29"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 xml:space="preserve">В соответствии с </w:t>
            </w:r>
            <w:hyperlink r:id="rId25">
              <w:r w:rsidRPr="00450CCE">
                <w:rPr>
                  <w:rFonts w:ascii="Times New Roman" w:hAnsi="Times New Roman" w:cs="Times New Roman"/>
                  <w:color w:val="000000" w:themeColor="text1"/>
                  <w:sz w:val="24"/>
                  <w:szCs w:val="24"/>
                </w:rPr>
                <w:t>постановлением</w:t>
              </w:r>
            </w:hyperlink>
            <w:r w:rsidRPr="00450CCE">
              <w:rPr>
                <w:rFonts w:ascii="Times New Roman" w:hAnsi="Times New Roman" w:cs="Times New Roman"/>
                <w:color w:val="000000" w:themeColor="text1"/>
                <w:sz w:val="24"/>
                <w:szCs w:val="24"/>
              </w:rPr>
              <w:t xml:space="preserve"> Правительства Московской области от 17.08.2015 № 713/30 </w:t>
            </w:r>
            <w:r w:rsidR="00E55AA8">
              <w:rPr>
                <w:rFonts w:ascii="Times New Roman" w:hAnsi="Times New Roman" w:cs="Times New Roman"/>
                <w:color w:val="000000" w:themeColor="text1"/>
                <w:sz w:val="24"/>
                <w:szCs w:val="24"/>
              </w:rPr>
              <w:t>«</w:t>
            </w:r>
            <w:r w:rsidRPr="00450CCE">
              <w:rPr>
                <w:rFonts w:ascii="Times New Roman" w:hAnsi="Times New Roman" w:cs="Times New Roman"/>
                <w:color w:val="000000" w:themeColor="text1"/>
                <w:sz w:val="24"/>
                <w:szCs w:val="24"/>
              </w:rPr>
              <w:t>Об утверждении нормативов градостроительного проектирования Московской области</w:t>
            </w:r>
            <w:r w:rsidR="00E55AA8">
              <w:rPr>
                <w:rFonts w:ascii="Times New Roman" w:hAnsi="Times New Roman" w:cs="Times New Roman"/>
                <w:color w:val="000000" w:themeColor="text1"/>
                <w:sz w:val="24"/>
                <w:szCs w:val="24"/>
              </w:rPr>
              <w:t>»</w:t>
            </w:r>
          </w:p>
        </w:tc>
      </w:tr>
    </w:tbl>
    <w:p w14:paraId="5E4B30D3" w14:textId="77777777" w:rsidR="00BB1633" w:rsidRPr="006B3A9A" w:rsidRDefault="00BB1633">
      <w:pPr>
        <w:pStyle w:val="ConsPlusNormal"/>
        <w:jc w:val="both"/>
        <w:rPr>
          <w:rFonts w:ascii="Times New Roman" w:hAnsi="Times New Roman" w:cs="Times New Roman"/>
          <w:color w:val="000000" w:themeColor="text1"/>
          <w:sz w:val="10"/>
          <w:szCs w:val="28"/>
        </w:rPr>
      </w:pPr>
    </w:p>
    <w:p w14:paraId="059CF11D"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&lt;1&gt; При недостатке площади для размещения в полном объеме площадок рекреационного назначения на территории, указанной в </w:t>
      </w:r>
      <w:hyperlink w:anchor="P1531">
        <w:r w:rsidRPr="006B3A9A">
          <w:rPr>
            <w:rFonts w:ascii="Times New Roman" w:hAnsi="Times New Roman" w:cs="Times New Roman"/>
            <w:color w:val="000000" w:themeColor="text1"/>
            <w:sz w:val="28"/>
            <w:szCs w:val="28"/>
          </w:rPr>
          <w:t>подпункте 1 пункта 2</w:t>
        </w:r>
      </w:hyperlink>
      <w:r w:rsidRPr="006B3A9A">
        <w:rPr>
          <w:rFonts w:ascii="Times New Roman" w:hAnsi="Times New Roman" w:cs="Times New Roman"/>
          <w:color w:val="000000" w:themeColor="text1"/>
          <w:sz w:val="28"/>
          <w:szCs w:val="28"/>
        </w:rPr>
        <w:t xml:space="preserve"> настоящей статьи, допускается их размещение на территории общего пользования жилого района.</w:t>
      </w:r>
    </w:p>
    <w:p w14:paraId="70DA8C92"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&lt;2&gt; Предусматривается в случае, если предметом развития территории является создание нового планировочного района.</w:t>
      </w:r>
    </w:p>
    <w:p w14:paraId="0B4FAF3C"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p>
    <w:p w14:paraId="0B023D62" w14:textId="488E6EE1"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19. При благоустройстве территорий многоквартирных домов </w:t>
      </w:r>
      <w:r w:rsid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не допускается ухудшать характеристики существующих объектов благоустройства и элементов благоустройства, в том числе:</w:t>
      </w:r>
    </w:p>
    <w:p w14:paraId="6FF98EFF" w14:textId="1B4082A2"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а) объекты благоустройства и элементы благоустройства, развиваемые </w:t>
      </w:r>
      <w:r w:rsid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в связи с обеспечением связанности с существующими объектами пешеходной и транспортной инфраструктур, после завершения работ должны соответствовать требованиям Правил, регламенту содержания объектов благоустройства;</w:t>
      </w:r>
    </w:p>
    <w:p w14:paraId="53EFC7E5" w14:textId="1DAAD41C"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б) не допускается обеспечивать показатели минимальной обеспеченности объектами и элементами благоустройства, приведенными </w:t>
      </w:r>
      <w:r w:rsid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lastRenderedPageBreak/>
        <w:t xml:space="preserve">в </w:t>
      </w:r>
      <w:hyperlink w:anchor="P1556">
        <w:r w:rsidRPr="006B3A9A">
          <w:rPr>
            <w:rFonts w:ascii="Times New Roman" w:hAnsi="Times New Roman" w:cs="Times New Roman"/>
            <w:color w:val="000000" w:themeColor="text1"/>
            <w:sz w:val="28"/>
            <w:szCs w:val="28"/>
          </w:rPr>
          <w:t>таблице 1</w:t>
        </w:r>
      </w:hyperlink>
      <w:r w:rsidRPr="006B3A9A">
        <w:rPr>
          <w:rFonts w:ascii="Times New Roman" w:hAnsi="Times New Roman" w:cs="Times New Roman"/>
          <w:color w:val="000000" w:themeColor="text1"/>
          <w:sz w:val="28"/>
          <w:szCs w:val="28"/>
        </w:rPr>
        <w:t xml:space="preserve"> настоящей статьи, вновь возводимых многоквартирных домов за счет существующих объектов благоустройства; по согласованию </w:t>
      </w:r>
      <w:r w:rsid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 xml:space="preserve">с администрацией существующие объекты благоустройства и элементы благоустройства допускается увеличивать в размерах с одновременной </w:t>
      </w:r>
      <w:r w:rsid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их модернизацией, обеспечивающей срок службы названных объектов благоустройства по эксплуатационному документу не менее чем на 5 лет.</w:t>
      </w:r>
    </w:p>
    <w:p w14:paraId="30D46E64"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20. При проектировании площадок рекреационного назначения должно быть предусмотрено оборудование, приведенное в таблице 2 настоящей статьи, а также соблюдены требования, установленные Правилами.</w:t>
      </w:r>
    </w:p>
    <w:p w14:paraId="609BAFC5" w14:textId="77777777" w:rsidR="00BB1633" w:rsidRPr="006B3A9A" w:rsidRDefault="00BB1633" w:rsidP="00DB4934">
      <w:pPr>
        <w:pStyle w:val="ConsPlusNormal"/>
        <w:spacing w:line="276" w:lineRule="auto"/>
        <w:ind w:firstLine="709"/>
        <w:jc w:val="both"/>
        <w:rPr>
          <w:rFonts w:ascii="Times New Roman" w:hAnsi="Times New Roman" w:cs="Times New Roman"/>
          <w:color w:val="000000" w:themeColor="text1"/>
          <w:sz w:val="24"/>
          <w:szCs w:val="28"/>
        </w:rPr>
      </w:pPr>
    </w:p>
    <w:p w14:paraId="4FB2F04F" w14:textId="5074F43A" w:rsidR="00BB1633" w:rsidRPr="00BB1633" w:rsidRDefault="00BB1633">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Таблица 2 </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Оборудование площадок рекреационного назначения</w:t>
      </w:r>
      <w:r w:rsidR="00E55AA8">
        <w:rPr>
          <w:rFonts w:ascii="Times New Roman" w:hAnsi="Times New Roman" w:cs="Times New Roman"/>
          <w:color w:val="000000" w:themeColor="text1"/>
          <w:sz w:val="28"/>
          <w:szCs w:val="28"/>
        </w:rPr>
        <w:t>»</w:t>
      </w:r>
    </w:p>
    <w:p w14:paraId="1EB9D514" w14:textId="77777777" w:rsidR="00BB1633" w:rsidRPr="006B3A9A" w:rsidRDefault="00BB1633">
      <w:pPr>
        <w:pStyle w:val="ConsPlusNormal"/>
        <w:jc w:val="both"/>
        <w:rPr>
          <w:rFonts w:ascii="Times New Roman" w:hAnsi="Times New Roman" w:cs="Times New Roman"/>
          <w:color w:val="000000" w:themeColor="text1"/>
          <w:sz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8050"/>
      </w:tblGrid>
      <w:tr w:rsidR="00BB1633" w:rsidRPr="00BB1633" w14:paraId="016C71F5" w14:textId="77777777">
        <w:tc>
          <w:tcPr>
            <w:tcW w:w="9013" w:type="dxa"/>
            <w:gridSpan w:val="2"/>
          </w:tcPr>
          <w:p w14:paraId="5A301397"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Оборудование детских игровых площадок для детей до 3 лет:</w:t>
            </w:r>
          </w:p>
        </w:tc>
      </w:tr>
      <w:tr w:rsidR="00BB1633" w:rsidRPr="00BB1633" w14:paraId="33043B8B" w14:textId="77777777">
        <w:tc>
          <w:tcPr>
            <w:tcW w:w="963" w:type="dxa"/>
          </w:tcPr>
          <w:p w14:paraId="385C7F46"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w:t>
            </w:r>
          </w:p>
        </w:tc>
        <w:tc>
          <w:tcPr>
            <w:tcW w:w="8050" w:type="dxa"/>
          </w:tcPr>
          <w:p w14:paraId="4F8B6DE8"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Песочница</w:t>
            </w:r>
          </w:p>
        </w:tc>
      </w:tr>
      <w:tr w:rsidR="00BB1633" w:rsidRPr="00BB1633" w14:paraId="4576032B" w14:textId="77777777">
        <w:tc>
          <w:tcPr>
            <w:tcW w:w="963" w:type="dxa"/>
          </w:tcPr>
          <w:p w14:paraId="446D0A4E"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2</w:t>
            </w:r>
          </w:p>
        </w:tc>
        <w:tc>
          <w:tcPr>
            <w:tcW w:w="8050" w:type="dxa"/>
          </w:tcPr>
          <w:p w14:paraId="26311EC4"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Горка</w:t>
            </w:r>
          </w:p>
        </w:tc>
      </w:tr>
      <w:tr w:rsidR="00BB1633" w:rsidRPr="00BB1633" w14:paraId="48E8E363" w14:textId="77777777">
        <w:tc>
          <w:tcPr>
            <w:tcW w:w="963" w:type="dxa"/>
          </w:tcPr>
          <w:p w14:paraId="5B646AC7"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3</w:t>
            </w:r>
          </w:p>
        </w:tc>
        <w:tc>
          <w:tcPr>
            <w:tcW w:w="8050" w:type="dxa"/>
          </w:tcPr>
          <w:p w14:paraId="36612C2F"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Карусель</w:t>
            </w:r>
          </w:p>
        </w:tc>
      </w:tr>
      <w:tr w:rsidR="00BB1633" w:rsidRPr="00BB1633" w14:paraId="7824C6DC" w14:textId="77777777">
        <w:tc>
          <w:tcPr>
            <w:tcW w:w="963" w:type="dxa"/>
          </w:tcPr>
          <w:p w14:paraId="29681E6A"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4</w:t>
            </w:r>
          </w:p>
        </w:tc>
        <w:tc>
          <w:tcPr>
            <w:tcW w:w="8050" w:type="dxa"/>
          </w:tcPr>
          <w:p w14:paraId="1A638CFF"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Качели подвесные (2 сиденья со спинкой)</w:t>
            </w:r>
          </w:p>
        </w:tc>
      </w:tr>
      <w:tr w:rsidR="00BB1633" w:rsidRPr="00BB1633" w14:paraId="308DE432" w14:textId="77777777">
        <w:tc>
          <w:tcPr>
            <w:tcW w:w="963" w:type="dxa"/>
          </w:tcPr>
          <w:p w14:paraId="35EDD6EA"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5</w:t>
            </w:r>
          </w:p>
        </w:tc>
        <w:tc>
          <w:tcPr>
            <w:tcW w:w="8050" w:type="dxa"/>
          </w:tcPr>
          <w:p w14:paraId="005AA58E"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Качалка на пружине</w:t>
            </w:r>
          </w:p>
        </w:tc>
      </w:tr>
      <w:tr w:rsidR="00BB1633" w:rsidRPr="00BB1633" w14:paraId="226A59CB" w14:textId="77777777">
        <w:tc>
          <w:tcPr>
            <w:tcW w:w="963" w:type="dxa"/>
          </w:tcPr>
          <w:p w14:paraId="4E782111"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6</w:t>
            </w:r>
          </w:p>
        </w:tc>
        <w:tc>
          <w:tcPr>
            <w:tcW w:w="8050" w:type="dxa"/>
          </w:tcPr>
          <w:p w14:paraId="7199554D"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Качалка-балансир</w:t>
            </w:r>
          </w:p>
        </w:tc>
      </w:tr>
      <w:tr w:rsidR="00BB1633" w:rsidRPr="00BB1633" w14:paraId="5448D571" w14:textId="77777777">
        <w:tc>
          <w:tcPr>
            <w:tcW w:w="9013" w:type="dxa"/>
            <w:gridSpan w:val="2"/>
          </w:tcPr>
          <w:p w14:paraId="65038D19" w14:textId="6F5BB841"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Оборудование детских игровых площадок для детей 3</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7 лет:</w:t>
            </w:r>
          </w:p>
        </w:tc>
      </w:tr>
      <w:tr w:rsidR="00BB1633" w:rsidRPr="00BB1633" w14:paraId="10206EBE" w14:textId="77777777">
        <w:tc>
          <w:tcPr>
            <w:tcW w:w="963" w:type="dxa"/>
          </w:tcPr>
          <w:p w14:paraId="09313655"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w:t>
            </w:r>
          </w:p>
        </w:tc>
        <w:tc>
          <w:tcPr>
            <w:tcW w:w="8050" w:type="dxa"/>
          </w:tcPr>
          <w:p w14:paraId="3FFE0C08"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Игровой комплекс</w:t>
            </w:r>
          </w:p>
        </w:tc>
      </w:tr>
      <w:tr w:rsidR="00BB1633" w:rsidRPr="00BB1633" w14:paraId="49EA8F8D" w14:textId="77777777">
        <w:tc>
          <w:tcPr>
            <w:tcW w:w="963" w:type="dxa"/>
          </w:tcPr>
          <w:p w14:paraId="47452EB6"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2</w:t>
            </w:r>
          </w:p>
        </w:tc>
        <w:tc>
          <w:tcPr>
            <w:tcW w:w="8050" w:type="dxa"/>
          </w:tcPr>
          <w:p w14:paraId="441DE518"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Карусель</w:t>
            </w:r>
          </w:p>
        </w:tc>
      </w:tr>
      <w:tr w:rsidR="00BB1633" w:rsidRPr="00BB1633" w14:paraId="29CF7F42" w14:textId="77777777">
        <w:tc>
          <w:tcPr>
            <w:tcW w:w="963" w:type="dxa"/>
          </w:tcPr>
          <w:p w14:paraId="4691F927"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3</w:t>
            </w:r>
          </w:p>
        </w:tc>
        <w:tc>
          <w:tcPr>
            <w:tcW w:w="8050" w:type="dxa"/>
          </w:tcPr>
          <w:p w14:paraId="69101A58"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Качели подвесные (2 сиденья без спинки)</w:t>
            </w:r>
          </w:p>
        </w:tc>
      </w:tr>
      <w:tr w:rsidR="00BB1633" w:rsidRPr="00BB1633" w14:paraId="1747C7F9" w14:textId="77777777">
        <w:tc>
          <w:tcPr>
            <w:tcW w:w="963" w:type="dxa"/>
          </w:tcPr>
          <w:p w14:paraId="1851BFED"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4</w:t>
            </w:r>
          </w:p>
        </w:tc>
        <w:tc>
          <w:tcPr>
            <w:tcW w:w="8050" w:type="dxa"/>
          </w:tcPr>
          <w:p w14:paraId="133C9C60"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Лабиринт</w:t>
            </w:r>
          </w:p>
        </w:tc>
      </w:tr>
      <w:tr w:rsidR="00BB1633" w:rsidRPr="00BB1633" w14:paraId="39F3D691" w14:textId="77777777">
        <w:tc>
          <w:tcPr>
            <w:tcW w:w="963" w:type="dxa"/>
          </w:tcPr>
          <w:p w14:paraId="37CF5EAB"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5</w:t>
            </w:r>
          </w:p>
        </w:tc>
        <w:tc>
          <w:tcPr>
            <w:tcW w:w="8050" w:type="dxa"/>
          </w:tcPr>
          <w:p w14:paraId="296F9D57"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Качалка на пружине</w:t>
            </w:r>
          </w:p>
        </w:tc>
      </w:tr>
      <w:tr w:rsidR="00BB1633" w:rsidRPr="00BB1633" w14:paraId="7F946E9E" w14:textId="77777777">
        <w:tc>
          <w:tcPr>
            <w:tcW w:w="963" w:type="dxa"/>
          </w:tcPr>
          <w:p w14:paraId="5A7B48D9"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6</w:t>
            </w:r>
          </w:p>
        </w:tc>
        <w:tc>
          <w:tcPr>
            <w:tcW w:w="8050" w:type="dxa"/>
          </w:tcPr>
          <w:p w14:paraId="46A6944F"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Качалка-балансир</w:t>
            </w:r>
          </w:p>
        </w:tc>
      </w:tr>
      <w:tr w:rsidR="00BB1633" w:rsidRPr="00BB1633" w14:paraId="50537239" w14:textId="77777777">
        <w:tc>
          <w:tcPr>
            <w:tcW w:w="963" w:type="dxa"/>
          </w:tcPr>
          <w:p w14:paraId="7C648E05"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7</w:t>
            </w:r>
          </w:p>
        </w:tc>
        <w:tc>
          <w:tcPr>
            <w:tcW w:w="8050" w:type="dxa"/>
          </w:tcPr>
          <w:p w14:paraId="38A941F0"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Тоннель</w:t>
            </w:r>
          </w:p>
        </w:tc>
      </w:tr>
      <w:tr w:rsidR="00BB1633" w:rsidRPr="00BB1633" w14:paraId="523A6517" w14:textId="77777777">
        <w:tc>
          <w:tcPr>
            <w:tcW w:w="963" w:type="dxa"/>
          </w:tcPr>
          <w:p w14:paraId="2C51CCF9"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8</w:t>
            </w:r>
          </w:p>
        </w:tc>
        <w:tc>
          <w:tcPr>
            <w:tcW w:w="8050" w:type="dxa"/>
          </w:tcPr>
          <w:p w14:paraId="5931453F"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Теневой навес</w:t>
            </w:r>
          </w:p>
        </w:tc>
      </w:tr>
      <w:tr w:rsidR="00BB1633" w:rsidRPr="00BB1633" w14:paraId="6586983E" w14:textId="77777777">
        <w:tc>
          <w:tcPr>
            <w:tcW w:w="9013" w:type="dxa"/>
            <w:gridSpan w:val="2"/>
          </w:tcPr>
          <w:p w14:paraId="25451014" w14:textId="3DC8E229"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Оборудование детских игровых площадок для детей 7</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12 лет:</w:t>
            </w:r>
          </w:p>
        </w:tc>
      </w:tr>
      <w:tr w:rsidR="00BB1633" w:rsidRPr="00BB1633" w14:paraId="451A2381" w14:textId="77777777">
        <w:tc>
          <w:tcPr>
            <w:tcW w:w="963" w:type="dxa"/>
          </w:tcPr>
          <w:p w14:paraId="778B7F93"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w:t>
            </w:r>
          </w:p>
        </w:tc>
        <w:tc>
          <w:tcPr>
            <w:tcW w:w="8050" w:type="dxa"/>
          </w:tcPr>
          <w:p w14:paraId="3DAA30AD"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Игровой комплекс</w:t>
            </w:r>
          </w:p>
        </w:tc>
      </w:tr>
      <w:tr w:rsidR="00BB1633" w:rsidRPr="00BB1633" w14:paraId="31299921" w14:textId="77777777">
        <w:tc>
          <w:tcPr>
            <w:tcW w:w="963" w:type="dxa"/>
          </w:tcPr>
          <w:p w14:paraId="16D0F0B8"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2</w:t>
            </w:r>
          </w:p>
        </w:tc>
        <w:tc>
          <w:tcPr>
            <w:tcW w:w="8050" w:type="dxa"/>
          </w:tcPr>
          <w:p w14:paraId="68AF890D"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Качели подвесные (2 сиденья без спинки)</w:t>
            </w:r>
          </w:p>
        </w:tc>
      </w:tr>
      <w:tr w:rsidR="00BB1633" w:rsidRPr="00BB1633" w14:paraId="4C8137E4" w14:textId="77777777">
        <w:tc>
          <w:tcPr>
            <w:tcW w:w="963" w:type="dxa"/>
          </w:tcPr>
          <w:p w14:paraId="23E465ED"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3</w:t>
            </w:r>
          </w:p>
        </w:tc>
        <w:tc>
          <w:tcPr>
            <w:tcW w:w="8050" w:type="dxa"/>
          </w:tcPr>
          <w:p w14:paraId="0C26EDE6"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Пространственная сетка</w:t>
            </w:r>
          </w:p>
        </w:tc>
      </w:tr>
      <w:tr w:rsidR="00BB1633" w:rsidRPr="00BB1633" w14:paraId="2E270EE9" w14:textId="77777777">
        <w:tc>
          <w:tcPr>
            <w:tcW w:w="963" w:type="dxa"/>
          </w:tcPr>
          <w:p w14:paraId="144A0D88"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4</w:t>
            </w:r>
          </w:p>
        </w:tc>
        <w:tc>
          <w:tcPr>
            <w:tcW w:w="8050" w:type="dxa"/>
          </w:tcPr>
          <w:p w14:paraId="77F5DCDD"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Подвесной мост</w:t>
            </w:r>
          </w:p>
        </w:tc>
      </w:tr>
      <w:tr w:rsidR="00BB1633" w:rsidRPr="00BB1633" w14:paraId="5D4C67C9" w14:textId="77777777">
        <w:tc>
          <w:tcPr>
            <w:tcW w:w="963" w:type="dxa"/>
          </w:tcPr>
          <w:p w14:paraId="2B73C79A"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5</w:t>
            </w:r>
          </w:p>
        </w:tc>
        <w:tc>
          <w:tcPr>
            <w:tcW w:w="8050" w:type="dxa"/>
          </w:tcPr>
          <w:p w14:paraId="13BD3950"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Спортивный игровой комплекс</w:t>
            </w:r>
          </w:p>
        </w:tc>
      </w:tr>
      <w:tr w:rsidR="00BB1633" w:rsidRPr="00BB1633" w14:paraId="5DFD90F2" w14:textId="77777777">
        <w:tc>
          <w:tcPr>
            <w:tcW w:w="9013" w:type="dxa"/>
            <w:gridSpan w:val="2"/>
          </w:tcPr>
          <w:p w14:paraId="57366CEC"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Оборудование спортивных площадок:</w:t>
            </w:r>
          </w:p>
        </w:tc>
      </w:tr>
      <w:tr w:rsidR="00BB1633" w:rsidRPr="00BB1633" w14:paraId="616F24F4" w14:textId="77777777">
        <w:tc>
          <w:tcPr>
            <w:tcW w:w="963" w:type="dxa"/>
          </w:tcPr>
          <w:p w14:paraId="63AE6D60"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w:t>
            </w:r>
          </w:p>
        </w:tc>
        <w:tc>
          <w:tcPr>
            <w:tcW w:w="8050" w:type="dxa"/>
          </w:tcPr>
          <w:p w14:paraId="35A6F76F"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Гимнастический комплекс</w:t>
            </w:r>
          </w:p>
        </w:tc>
      </w:tr>
      <w:tr w:rsidR="00BB1633" w:rsidRPr="00BB1633" w14:paraId="6E9FFE4C" w14:textId="77777777">
        <w:tc>
          <w:tcPr>
            <w:tcW w:w="963" w:type="dxa"/>
          </w:tcPr>
          <w:p w14:paraId="7FE9975A"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2</w:t>
            </w:r>
          </w:p>
        </w:tc>
        <w:tc>
          <w:tcPr>
            <w:tcW w:w="8050" w:type="dxa"/>
          </w:tcPr>
          <w:p w14:paraId="3F605B6B" w14:textId="057CB15D"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 xml:space="preserve">Тренажер </w:t>
            </w:r>
            <w:r w:rsidR="00E55AA8" w:rsidRPr="006B3A9A">
              <w:rPr>
                <w:rFonts w:ascii="Times New Roman" w:hAnsi="Times New Roman" w:cs="Times New Roman"/>
                <w:color w:val="000000" w:themeColor="text1"/>
                <w:sz w:val="24"/>
                <w:szCs w:val="24"/>
              </w:rPr>
              <w:t>«</w:t>
            </w:r>
            <w:r w:rsidRPr="006B3A9A">
              <w:rPr>
                <w:rFonts w:ascii="Times New Roman" w:hAnsi="Times New Roman" w:cs="Times New Roman"/>
                <w:color w:val="000000" w:themeColor="text1"/>
                <w:sz w:val="24"/>
                <w:szCs w:val="24"/>
              </w:rPr>
              <w:t>Шаговый</w:t>
            </w:r>
            <w:r w:rsidR="00E55AA8" w:rsidRPr="006B3A9A">
              <w:rPr>
                <w:rFonts w:ascii="Times New Roman" w:hAnsi="Times New Roman" w:cs="Times New Roman"/>
                <w:color w:val="000000" w:themeColor="text1"/>
                <w:sz w:val="24"/>
                <w:szCs w:val="24"/>
              </w:rPr>
              <w:t>»</w:t>
            </w:r>
          </w:p>
        </w:tc>
      </w:tr>
      <w:tr w:rsidR="00BB1633" w:rsidRPr="00BB1633" w14:paraId="5F3F85F6" w14:textId="77777777">
        <w:tc>
          <w:tcPr>
            <w:tcW w:w="963" w:type="dxa"/>
          </w:tcPr>
          <w:p w14:paraId="0AEB8F11"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lastRenderedPageBreak/>
              <w:t>3</w:t>
            </w:r>
          </w:p>
        </w:tc>
        <w:tc>
          <w:tcPr>
            <w:tcW w:w="8050" w:type="dxa"/>
          </w:tcPr>
          <w:p w14:paraId="09DC308F" w14:textId="76CE026F"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 xml:space="preserve">Тренажер </w:t>
            </w:r>
            <w:r w:rsidR="00E55AA8" w:rsidRPr="006B3A9A">
              <w:rPr>
                <w:rFonts w:ascii="Times New Roman" w:hAnsi="Times New Roman" w:cs="Times New Roman"/>
                <w:color w:val="000000" w:themeColor="text1"/>
                <w:sz w:val="24"/>
                <w:szCs w:val="24"/>
              </w:rPr>
              <w:t>«</w:t>
            </w:r>
            <w:r w:rsidRPr="006B3A9A">
              <w:rPr>
                <w:rFonts w:ascii="Times New Roman" w:hAnsi="Times New Roman" w:cs="Times New Roman"/>
                <w:color w:val="000000" w:themeColor="text1"/>
                <w:sz w:val="24"/>
                <w:szCs w:val="24"/>
              </w:rPr>
              <w:t>Эллиптический</w:t>
            </w:r>
            <w:r w:rsidR="00E55AA8" w:rsidRPr="006B3A9A">
              <w:rPr>
                <w:rFonts w:ascii="Times New Roman" w:hAnsi="Times New Roman" w:cs="Times New Roman"/>
                <w:color w:val="000000" w:themeColor="text1"/>
                <w:sz w:val="24"/>
                <w:szCs w:val="24"/>
              </w:rPr>
              <w:t>»</w:t>
            </w:r>
          </w:p>
        </w:tc>
      </w:tr>
      <w:tr w:rsidR="00BB1633" w:rsidRPr="00BB1633" w14:paraId="5C434BB4" w14:textId="77777777">
        <w:tc>
          <w:tcPr>
            <w:tcW w:w="963" w:type="dxa"/>
          </w:tcPr>
          <w:p w14:paraId="2303080F"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4</w:t>
            </w:r>
          </w:p>
        </w:tc>
        <w:tc>
          <w:tcPr>
            <w:tcW w:w="8050" w:type="dxa"/>
          </w:tcPr>
          <w:p w14:paraId="4658EB2F" w14:textId="6FA224DD"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 xml:space="preserve">Тренажер </w:t>
            </w:r>
            <w:r w:rsidR="00E55AA8" w:rsidRPr="006B3A9A">
              <w:rPr>
                <w:rFonts w:ascii="Times New Roman" w:hAnsi="Times New Roman" w:cs="Times New Roman"/>
                <w:color w:val="000000" w:themeColor="text1"/>
                <w:sz w:val="24"/>
                <w:szCs w:val="24"/>
              </w:rPr>
              <w:t>«</w:t>
            </w:r>
            <w:r w:rsidRPr="006B3A9A">
              <w:rPr>
                <w:rFonts w:ascii="Times New Roman" w:hAnsi="Times New Roman" w:cs="Times New Roman"/>
                <w:color w:val="000000" w:themeColor="text1"/>
                <w:sz w:val="24"/>
                <w:szCs w:val="24"/>
              </w:rPr>
              <w:t>Двойной турник</w:t>
            </w:r>
            <w:r w:rsidR="00E55AA8" w:rsidRPr="006B3A9A">
              <w:rPr>
                <w:rFonts w:ascii="Times New Roman" w:hAnsi="Times New Roman" w:cs="Times New Roman"/>
                <w:color w:val="000000" w:themeColor="text1"/>
                <w:sz w:val="24"/>
                <w:szCs w:val="24"/>
              </w:rPr>
              <w:t>»</w:t>
            </w:r>
          </w:p>
        </w:tc>
      </w:tr>
      <w:tr w:rsidR="00BB1633" w:rsidRPr="00BB1633" w14:paraId="796AF441" w14:textId="77777777">
        <w:tc>
          <w:tcPr>
            <w:tcW w:w="963" w:type="dxa"/>
          </w:tcPr>
          <w:p w14:paraId="1CBC2C3B"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5</w:t>
            </w:r>
          </w:p>
        </w:tc>
        <w:tc>
          <w:tcPr>
            <w:tcW w:w="8050" w:type="dxa"/>
          </w:tcPr>
          <w:p w14:paraId="79F9A63A" w14:textId="735F6A08"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 xml:space="preserve">Тренажер </w:t>
            </w:r>
            <w:r w:rsidR="00E55AA8" w:rsidRPr="006B3A9A">
              <w:rPr>
                <w:rFonts w:ascii="Times New Roman" w:hAnsi="Times New Roman" w:cs="Times New Roman"/>
                <w:color w:val="000000" w:themeColor="text1"/>
                <w:sz w:val="24"/>
                <w:szCs w:val="24"/>
              </w:rPr>
              <w:t>«</w:t>
            </w:r>
            <w:r w:rsidRPr="006B3A9A">
              <w:rPr>
                <w:rFonts w:ascii="Times New Roman" w:hAnsi="Times New Roman" w:cs="Times New Roman"/>
                <w:color w:val="000000" w:themeColor="text1"/>
                <w:sz w:val="24"/>
                <w:szCs w:val="24"/>
              </w:rPr>
              <w:t>Двойные лыжи</w:t>
            </w:r>
            <w:r w:rsidR="00E55AA8" w:rsidRPr="006B3A9A">
              <w:rPr>
                <w:rFonts w:ascii="Times New Roman" w:hAnsi="Times New Roman" w:cs="Times New Roman"/>
                <w:color w:val="000000" w:themeColor="text1"/>
                <w:sz w:val="24"/>
                <w:szCs w:val="24"/>
              </w:rPr>
              <w:t>»</w:t>
            </w:r>
          </w:p>
        </w:tc>
      </w:tr>
      <w:tr w:rsidR="00BB1633" w:rsidRPr="00BB1633" w14:paraId="2A18DAFC" w14:textId="77777777">
        <w:tc>
          <w:tcPr>
            <w:tcW w:w="9013" w:type="dxa"/>
            <w:gridSpan w:val="2"/>
          </w:tcPr>
          <w:p w14:paraId="1729651E"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Оборудование площадок отдыха:</w:t>
            </w:r>
          </w:p>
        </w:tc>
      </w:tr>
      <w:tr w:rsidR="00BB1633" w:rsidRPr="00BB1633" w14:paraId="110995C5" w14:textId="77777777">
        <w:tc>
          <w:tcPr>
            <w:tcW w:w="963" w:type="dxa"/>
          </w:tcPr>
          <w:p w14:paraId="1695BA09"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w:t>
            </w:r>
          </w:p>
        </w:tc>
        <w:tc>
          <w:tcPr>
            <w:tcW w:w="8050" w:type="dxa"/>
          </w:tcPr>
          <w:p w14:paraId="090E9F80"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Стол для настольного тенниса</w:t>
            </w:r>
          </w:p>
        </w:tc>
      </w:tr>
      <w:tr w:rsidR="00BB1633" w:rsidRPr="00BB1633" w14:paraId="48CB2B52" w14:textId="77777777">
        <w:tc>
          <w:tcPr>
            <w:tcW w:w="963" w:type="dxa"/>
          </w:tcPr>
          <w:p w14:paraId="37C356BF"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2</w:t>
            </w:r>
          </w:p>
        </w:tc>
        <w:tc>
          <w:tcPr>
            <w:tcW w:w="8050" w:type="dxa"/>
          </w:tcPr>
          <w:p w14:paraId="5BE3AF5B"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Шахматные столы (2 с 4 сиденьями без спинки)</w:t>
            </w:r>
          </w:p>
        </w:tc>
      </w:tr>
    </w:tbl>
    <w:p w14:paraId="3549CCE5" w14:textId="77777777" w:rsidR="00BB1633" w:rsidRPr="006B3A9A" w:rsidRDefault="00BB1633">
      <w:pPr>
        <w:pStyle w:val="ConsPlusNormal"/>
        <w:jc w:val="both"/>
        <w:rPr>
          <w:rFonts w:ascii="Times New Roman" w:hAnsi="Times New Roman" w:cs="Times New Roman"/>
          <w:color w:val="000000" w:themeColor="text1"/>
          <w:sz w:val="12"/>
          <w:szCs w:val="28"/>
        </w:rPr>
      </w:pPr>
    </w:p>
    <w:p w14:paraId="6B463A71" w14:textId="77777777" w:rsidR="00BB1633" w:rsidRPr="00BB1633" w:rsidRDefault="00BB1633" w:rsidP="006B3A9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21. При благоустройстве озеленения вновь возводимых многоквартирных домов:</w:t>
      </w:r>
    </w:p>
    <w:p w14:paraId="003CE54F" w14:textId="77777777" w:rsidR="00BB1633" w:rsidRPr="00BB1633" w:rsidRDefault="00BB1633" w:rsidP="006B3A9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а) газоны следует устраивать с использованием травосмеси на основе рыхлокустовых корневищных злаков низового типа на полностью подготовленном и спланированном основании из многокомпонентного искусственного почвогрунта заводского изготовления с соблюдением уклона основания и после обеспечения раздельного стока воды с плоскостных сооружений и внутрипочвенного стока;</w:t>
      </w:r>
    </w:p>
    <w:p w14:paraId="3B35BCAD" w14:textId="3AB2781C" w:rsidR="00BB1633" w:rsidRPr="00BB1633" w:rsidRDefault="00BB1633" w:rsidP="006B3A9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б) саженцы должны иметь симметричную крону, очищенную от сухих </w:t>
      </w:r>
      <w:r w:rsidR="006B3A9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поражения болезнями и заселения вредителями;</w:t>
      </w:r>
    </w:p>
    <w:p w14:paraId="1793FC70" w14:textId="77777777" w:rsidR="00BB1633" w:rsidRPr="00BB1633" w:rsidRDefault="00BB1633" w:rsidP="006B3A9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 запрещается при благоустройстве элементов озеленения:</w:t>
      </w:r>
    </w:p>
    <w:p w14:paraId="23481068" w14:textId="6BB69F4A" w:rsidR="00BB1633" w:rsidRPr="00BB1633" w:rsidRDefault="00BB1633" w:rsidP="006B3A9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применять плодородный слой почвы, засоренный сорными </w:t>
      </w:r>
      <w:r w:rsidR="006B3A9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инвазивными вредными зелеными насаждениями, растениями, строительными и бытовыми отходами;</w:t>
      </w:r>
    </w:p>
    <w:p w14:paraId="1EAA36B5" w14:textId="2394EAC2" w:rsidR="00BB1633" w:rsidRPr="00BB1633" w:rsidRDefault="00BB1633" w:rsidP="006B3A9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завозить, высаживать зеленые насаждения с признаками заселения </w:t>
      </w:r>
      <w:r w:rsidR="006B3A9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и поражения опасными вредителями и болезнями, с повреждениями кроны </w:t>
      </w:r>
      <w:r w:rsidR="006B3A9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и штамба механического и патологического происхождения, инвазивные вредные зеленые насаждения (в том числе борщевик Сосновского, клен ясенелистный, лебеду, болиголов, вех ядовитый, акониты, ясенцы, ландыши, волчье лыко, клещевину, мордовник, эрингиум, карлину, молочай), тополя, </w:t>
      </w:r>
      <w:r w:rsidR="006B3A9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а также колючие и ядовитые растения вдоль пешеходных коммуникаций, велодорожек и площадок рекреационного назначения;</w:t>
      </w:r>
    </w:p>
    <w:p w14:paraId="030177D4" w14:textId="77777777" w:rsidR="00BB1633" w:rsidRPr="00BB1633" w:rsidRDefault="00BB1633" w:rsidP="006B3A9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г) основные расстояния при планировании элементов озеленения должны быть выполнены с соблюдением расстояний, приведенных в таблице 3 настоящей статьи.</w:t>
      </w:r>
    </w:p>
    <w:p w14:paraId="6A5EAAB9" w14:textId="77777777" w:rsidR="00BB1633" w:rsidRPr="006B3A9A" w:rsidRDefault="00BB1633">
      <w:pPr>
        <w:pStyle w:val="ConsPlusNormal"/>
        <w:jc w:val="both"/>
        <w:rPr>
          <w:rFonts w:ascii="Times New Roman" w:hAnsi="Times New Roman" w:cs="Times New Roman"/>
          <w:color w:val="000000" w:themeColor="text1"/>
          <w:sz w:val="20"/>
          <w:szCs w:val="28"/>
        </w:rPr>
      </w:pPr>
    </w:p>
    <w:p w14:paraId="4CC86994" w14:textId="26E6B122" w:rsidR="00BB1633" w:rsidRPr="00BB1633" w:rsidRDefault="00BB1633">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Таблица 3 </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Основные расстояния при планировании элементов</w:t>
      </w:r>
    </w:p>
    <w:p w14:paraId="3F873299" w14:textId="00AFE1E3" w:rsidR="00BB1633" w:rsidRPr="00BB1633" w:rsidRDefault="00BB1633">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озеленения</w:t>
      </w:r>
      <w:r w:rsidR="00E55AA8">
        <w:rPr>
          <w:rFonts w:ascii="Times New Roman" w:hAnsi="Times New Roman" w:cs="Times New Roman"/>
          <w:color w:val="000000" w:themeColor="text1"/>
          <w:sz w:val="28"/>
          <w:szCs w:val="28"/>
        </w:rPr>
        <w:t>»</w:t>
      </w:r>
    </w:p>
    <w:p w14:paraId="40ACFDA2" w14:textId="77777777" w:rsidR="00BB1633" w:rsidRPr="006B3A9A" w:rsidRDefault="00BB1633">
      <w:pPr>
        <w:pStyle w:val="ConsPlusNormal"/>
        <w:jc w:val="both"/>
        <w:rPr>
          <w:rFonts w:ascii="Times New Roman" w:hAnsi="Times New Roman" w:cs="Times New Roman"/>
          <w:color w:val="000000" w:themeColor="text1"/>
          <w:sz w:val="20"/>
          <w:szCs w:val="28"/>
        </w:rPr>
      </w:pPr>
    </w:p>
    <w:tbl>
      <w:tblPr>
        <w:tblW w:w="1007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3"/>
        <w:gridCol w:w="5959"/>
        <w:gridCol w:w="1356"/>
        <w:gridCol w:w="1763"/>
      </w:tblGrid>
      <w:tr w:rsidR="00BB1633" w:rsidRPr="006B3A9A" w14:paraId="3E90FD04" w14:textId="77777777" w:rsidTr="006B3A9A">
        <w:tc>
          <w:tcPr>
            <w:tcW w:w="993" w:type="dxa"/>
            <w:vMerge w:val="restart"/>
            <w:vAlign w:val="center"/>
          </w:tcPr>
          <w:p w14:paraId="478B18D3"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 п/п</w:t>
            </w:r>
          </w:p>
        </w:tc>
        <w:tc>
          <w:tcPr>
            <w:tcW w:w="5959" w:type="dxa"/>
            <w:vMerge w:val="restart"/>
            <w:vAlign w:val="center"/>
          </w:tcPr>
          <w:p w14:paraId="3E4442D9"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Здание, сооружение, объект, площадка</w:t>
            </w:r>
          </w:p>
        </w:tc>
        <w:tc>
          <w:tcPr>
            <w:tcW w:w="3119" w:type="dxa"/>
            <w:gridSpan w:val="2"/>
            <w:vAlign w:val="center"/>
          </w:tcPr>
          <w:p w14:paraId="5BC563C2"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Минимальные расстояния (м) от здания, сооружения, объекта, площадки</w:t>
            </w:r>
          </w:p>
        </w:tc>
      </w:tr>
      <w:tr w:rsidR="00BB1633" w:rsidRPr="006B3A9A" w14:paraId="437F87E7" w14:textId="77777777" w:rsidTr="006B3A9A">
        <w:tc>
          <w:tcPr>
            <w:tcW w:w="993" w:type="dxa"/>
            <w:vMerge/>
          </w:tcPr>
          <w:p w14:paraId="5B475FBD" w14:textId="77777777" w:rsidR="00BB1633" w:rsidRPr="006B3A9A" w:rsidRDefault="00BB1633">
            <w:pPr>
              <w:pStyle w:val="ConsPlusNormal"/>
              <w:rPr>
                <w:rFonts w:ascii="Times New Roman" w:hAnsi="Times New Roman" w:cs="Times New Roman"/>
                <w:color w:val="000000" w:themeColor="text1"/>
                <w:sz w:val="24"/>
                <w:szCs w:val="24"/>
              </w:rPr>
            </w:pPr>
          </w:p>
        </w:tc>
        <w:tc>
          <w:tcPr>
            <w:tcW w:w="5959" w:type="dxa"/>
            <w:vMerge/>
          </w:tcPr>
          <w:p w14:paraId="5C30B4F8" w14:textId="77777777" w:rsidR="00BB1633" w:rsidRPr="006B3A9A" w:rsidRDefault="00BB1633">
            <w:pPr>
              <w:pStyle w:val="ConsPlusNormal"/>
              <w:rPr>
                <w:rFonts w:ascii="Times New Roman" w:hAnsi="Times New Roman" w:cs="Times New Roman"/>
                <w:color w:val="000000" w:themeColor="text1"/>
                <w:sz w:val="24"/>
                <w:szCs w:val="24"/>
              </w:rPr>
            </w:pPr>
          </w:p>
        </w:tc>
        <w:tc>
          <w:tcPr>
            <w:tcW w:w="1356" w:type="dxa"/>
            <w:vAlign w:val="center"/>
          </w:tcPr>
          <w:p w14:paraId="539B69BB"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ствола дерева</w:t>
            </w:r>
          </w:p>
        </w:tc>
        <w:tc>
          <w:tcPr>
            <w:tcW w:w="1763" w:type="dxa"/>
            <w:vAlign w:val="center"/>
          </w:tcPr>
          <w:p w14:paraId="0C340A65"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кустарника</w:t>
            </w:r>
          </w:p>
        </w:tc>
      </w:tr>
      <w:tr w:rsidR="00BB1633" w:rsidRPr="006B3A9A" w14:paraId="72BAAB2A" w14:textId="77777777" w:rsidTr="006B3A9A">
        <w:tc>
          <w:tcPr>
            <w:tcW w:w="993" w:type="dxa"/>
          </w:tcPr>
          <w:p w14:paraId="0E8D8023" w14:textId="3BE24330" w:rsidR="00BB1633" w:rsidRPr="006B3A9A" w:rsidRDefault="00BB1633" w:rsidP="006B3A9A">
            <w:pPr>
              <w:pStyle w:val="ConsPlusNormal"/>
              <w:numPr>
                <w:ilvl w:val="0"/>
                <w:numId w:val="3"/>
              </w:numPr>
              <w:rPr>
                <w:rFonts w:ascii="Times New Roman" w:hAnsi="Times New Roman" w:cs="Times New Roman"/>
                <w:color w:val="000000" w:themeColor="text1"/>
                <w:sz w:val="24"/>
                <w:szCs w:val="24"/>
              </w:rPr>
            </w:pPr>
          </w:p>
        </w:tc>
        <w:tc>
          <w:tcPr>
            <w:tcW w:w="5959" w:type="dxa"/>
          </w:tcPr>
          <w:p w14:paraId="657982AC" w14:textId="77777777" w:rsidR="00BB1633" w:rsidRPr="006B3A9A" w:rsidRDefault="00BB1633" w:rsidP="006B3A9A">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Наружная стена многоквартирного дома, иных зданий</w:t>
            </w:r>
          </w:p>
        </w:tc>
        <w:tc>
          <w:tcPr>
            <w:tcW w:w="1356" w:type="dxa"/>
          </w:tcPr>
          <w:p w14:paraId="0196F706"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6,0</w:t>
            </w:r>
          </w:p>
        </w:tc>
        <w:tc>
          <w:tcPr>
            <w:tcW w:w="1763" w:type="dxa"/>
          </w:tcPr>
          <w:p w14:paraId="178F624C"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1,5</w:t>
            </w:r>
          </w:p>
        </w:tc>
      </w:tr>
      <w:tr w:rsidR="00BB1633" w:rsidRPr="006B3A9A" w14:paraId="764D6E18" w14:textId="77777777" w:rsidTr="006B3A9A">
        <w:tc>
          <w:tcPr>
            <w:tcW w:w="993" w:type="dxa"/>
          </w:tcPr>
          <w:p w14:paraId="7E456061" w14:textId="723858D5" w:rsidR="00BB1633" w:rsidRPr="006B3A9A" w:rsidRDefault="00BB1633" w:rsidP="006B3A9A">
            <w:pPr>
              <w:pStyle w:val="ConsPlusNormal"/>
              <w:numPr>
                <w:ilvl w:val="0"/>
                <w:numId w:val="3"/>
              </w:numPr>
              <w:rPr>
                <w:rFonts w:ascii="Times New Roman" w:hAnsi="Times New Roman" w:cs="Times New Roman"/>
                <w:color w:val="000000" w:themeColor="text1"/>
                <w:sz w:val="24"/>
                <w:szCs w:val="24"/>
              </w:rPr>
            </w:pPr>
          </w:p>
        </w:tc>
        <w:tc>
          <w:tcPr>
            <w:tcW w:w="5959" w:type="dxa"/>
          </w:tcPr>
          <w:p w14:paraId="468F640C" w14:textId="77777777" w:rsidR="00BB1633" w:rsidRPr="006B3A9A" w:rsidRDefault="00BB1633" w:rsidP="006B3A9A">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 xml:space="preserve">Край тротуара, пешеходной дорожки, плоскостных </w:t>
            </w:r>
            <w:r w:rsidRPr="006B3A9A">
              <w:rPr>
                <w:rFonts w:ascii="Times New Roman" w:hAnsi="Times New Roman" w:cs="Times New Roman"/>
                <w:color w:val="000000" w:themeColor="text1"/>
                <w:sz w:val="24"/>
                <w:szCs w:val="24"/>
              </w:rPr>
              <w:lastRenderedPageBreak/>
              <w:t>открытых стоянок автомобилей</w:t>
            </w:r>
          </w:p>
        </w:tc>
        <w:tc>
          <w:tcPr>
            <w:tcW w:w="1356" w:type="dxa"/>
          </w:tcPr>
          <w:p w14:paraId="05FDEF1D"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lastRenderedPageBreak/>
              <w:t>1,7</w:t>
            </w:r>
          </w:p>
        </w:tc>
        <w:tc>
          <w:tcPr>
            <w:tcW w:w="1763" w:type="dxa"/>
          </w:tcPr>
          <w:p w14:paraId="79CADB56"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0,5</w:t>
            </w:r>
          </w:p>
        </w:tc>
      </w:tr>
      <w:tr w:rsidR="00BB1633" w:rsidRPr="006B3A9A" w14:paraId="21589F8C" w14:textId="77777777" w:rsidTr="006B3A9A">
        <w:tc>
          <w:tcPr>
            <w:tcW w:w="993" w:type="dxa"/>
          </w:tcPr>
          <w:p w14:paraId="138598AA" w14:textId="76B4DFC2" w:rsidR="00BB1633" w:rsidRPr="006B3A9A" w:rsidRDefault="00BB1633" w:rsidP="006B3A9A">
            <w:pPr>
              <w:pStyle w:val="ConsPlusNormal"/>
              <w:numPr>
                <w:ilvl w:val="0"/>
                <w:numId w:val="3"/>
              </w:numPr>
              <w:rPr>
                <w:rFonts w:ascii="Times New Roman" w:hAnsi="Times New Roman" w:cs="Times New Roman"/>
                <w:color w:val="000000" w:themeColor="text1"/>
                <w:sz w:val="24"/>
                <w:szCs w:val="24"/>
              </w:rPr>
            </w:pPr>
          </w:p>
        </w:tc>
        <w:tc>
          <w:tcPr>
            <w:tcW w:w="5959" w:type="dxa"/>
          </w:tcPr>
          <w:p w14:paraId="073E74AC" w14:textId="77777777" w:rsidR="00BB1633" w:rsidRPr="006B3A9A" w:rsidRDefault="00BB1633" w:rsidP="006B3A9A">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Край проезжей части проездов</w:t>
            </w:r>
          </w:p>
        </w:tc>
        <w:tc>
          <w:tcPr>
            <w:tcW w:w="1356" w:type="dxa"/>
          </w:tcPr>
          <w:p w14:paraId="020EA5D5"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3,0</w:t>
            </w:r>
          </w:p>
        </w:tc>
        <w:tc>
          <w:tcPr>
            <w:tcW w:w="1763" w:type="dxa"/>
          </w:tcPr>
          <w:p w14:paraId="06FC8A77"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0,5</w:t>
            </w:r>
          </w:p>
        </w:tc>
      </w:tr>
      <w:tr w:rsidR="00BB1633" w:rsidRPr="006B3A9A" w14:paraId="5DA479F3" w14:textId="77777777" w:rsidTr="006B3A9A">
        <w:tc>
          <w:tcPr>
            <w:tcW w:w="993" w:type="dxa"/>
          </w:tcPr>
          <w:p w14:paraId="5FED7DB0" w14:textId="13F90366" w:rsidR="00BB1633" w:rsidRPr="006B3A9A" w:rsidRDefault="00BB1633" w:rsidP="006B3A9A">
            <w:pPr>
              <w:pStyle w:val="ConsPlusNormal"/>
              <w:numPr>
                <w:ilvl w:val="0"/>
                <w:numId w:val="3"/>
              </w:numPr>
              <w:rPr>
                <w:rFonts w:ascii="Times New Roman" w:hAnsi="Times New Roman" w:cs="Times New Roman"/>
                <w:color w:val="000000" w:themeColor="text1"/>
                <w:sz w:val="24"/>
                <w:szCs w:val="24"/>
              </w:rPr>
            </w:pPr>
          </w:p>
        </w:tc>
        <w:tc>
          <w:tcPr>
            <w:tcW w:w="5959" w:type="dxa"/>
          </w:tcPr>
          <w:p w14:paraId="34FBB09A" w14:textId="77777777" w:rsidR="00BB1633" w:rsidRPr="006B3A9A" w:rsidRDefault="00BB1633" w:rsidP="006B3A9A">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Опора системы наружного освещения</w:t>
            </w:r>
          </w:p>
        </w:tc>
        <w:tc>
          <w:tcPr>
            <w:tcW w:w="1356" w:type="dxa"/>
          </w:tcPr>
          <w:p w14:paraId="36B2D611"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5,0</w:t>
            </w:r>
          </w:p>
        </w:tc>
        <w:tc>
          <w:tcPr>
            <w:tcW w:w="1763" w:type="dxa"/>
          </w:tcPr>
          <w:p w14:paraId="05CB2704"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1,0</w:t>
            </w:r>
          </w:p>
        </w:tc>
      </w:tr>
      <w:tr w:rsidR="00BB1633" w:rsidRPr="006B3A9A" w14:paraId="6B3ED2D1" w14:textId="77777777" w:rsidTr="006B3A9A">
        <w:tc>
          <w:tcPr>
            <w:tcW w:w="993" w:type="dxa"/>
          </w:tcPr>
          <w:p w14:paraId="09E753A5" w14:textId="53042583" w:rsidR="00BB1633" w:rsidRPr="006B3A9A" w:rsidRDefault="00BB1633" w:rsidP="006B3A9A">
            <w:pPr>
              <w:pStyle w:val="ConsPlusNormal"/>
              <w:numPr>
                <w:ilvl w:val="0"/>
                <w:numId w:val="3"/>
              </w:numPr>
              <w:rPr>
                <w:rFonts w:ascii="Times New Roman" w:hAnsi="Times New Roman" w:cs="Times New Roman"/>
                <w:color w:val="000000" w:themeColor="text1"/>
                <w:sz w:val="24"/>
                <w:szCs w:val="24"/>
              </w:rPr>
            </w:pPr>
          </w:p>
        </w:tc>
        <w:tc>
          <w:tcPr>
            <w:tcW w:w="5959" w:type="dxa"/>
          </w:tcPr>
          <w:p w14:paraId="0A8097CB" w14:textId="77777777" w:rsidR="00BB1633" w:rsidRPr="006B3A9A" w:rsidRDefault="00BB1633" w:rsidP="006B3A9A">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Подошва или внутренняя грань подпорной стенки</w:t>
            </w:r>
          </w:p>
        </w:tc>
        <w:tc>
          <w:tcPr>
            <w:tcW w:w="1356" w:type="dxa"/>
          </w:tcPr>
          <w:p w14:paraId="024BF8BA"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4,0</w:t>
            </w:r>
          </w:p>
        </w:tc>
        <w:tc>
          <w:tcPr>
            <w:tcW w:w="1763" w:type="dxa"/>
          </w:tcPr>
          <w:p w14:paraId="3791B0F7"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1,0</w:t>
            </w:r>
          </w:p>
        </w:tc>
      </w:tr>
      <w:tr w:rsidR="00BB1633" w:rsidRPr="006B3A9A" w14:paraId="52D85F2E" w14:textId="77777777" w:rsidTr="006B3A9A">
        <w:tc>
          <w:tcPr>
            <w:tcW w:w="993" w:type="dxa"/>
          </w:tcPr>
          <w:p w14:paraId="642A79A9" w14:textId="611FFB0A" w:rsidR="00BB1633" w:rsidRPr="006B3A9A" w:rsidRDefault="00BB1633" w:rsidP="006B3A9A">
            <w:pPr>
              <w:pStyle w:val="ConsPlusNormal"/>
              <w:numPr>
                <w:ilvl w:val="0"/>
                <w:numId w:val="3"/>
              </w:numPr>
              <w:rPr>
                <w:rFonts w:ascii="Times New Roman" w:hAnsi="Times New Roman" w:cs="Times New Roman"/>
                <w:color w:val="000000" w:themeColor="text1"/>
                <w:sz w:val="24"/>
                <w:szCs w:val="24"/>
              </w:rPr>
            </w:pPr>
          </w:p>
        </w:tc>
        <w:tc>
          <w:tcPr>
            <w:tcW w:w="5959" w:type="dxa"/>
          </w:tcPr>
          <w:p w14:paraId="4C8A2B39" w14:textId="77777777" w:rsidR="00BB1633" w:rsidRPr="006B3A9A" w:rsidRDefault="00BB1633" w:rsidP="006B3A9A">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Подошва откоса, террасы</w:t>
            </w:r>
          </w:p>
        </w:tc>
        <w:tc>
          <w:tcPr>
            <w:tcW w:w="1356" w:type="dxa"/>
          </w:tcPr>
          <w:p w14:paraId="6BA919F3"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2,0</w:t>
            </w:r>
          </w:p>
        </w:tc>
        <w:tc>
          <w:tcPr>
            <w:tcW w:w="1763" w:type="dxa"/>
          </w:tcPr>
          <w:p w14:paraId="51555CDD"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0,5</w:t>
            </w:r>
          </w:p>
        </w:tc>
      </w:tr>
      <w:tr w:rsidR="00BB1633" w:rsidRPr="006B3A9A" w14:paraId="7C9AE6CD" w14:textId="77777777" w:rsidTr="006B3A9A">
        <w:tc>
          <w:tcPr>
            <w:tcW w:w="993" w:type="dxa"/>
          </w:tcPr>
          <w:p w14:paraId="51C839D5" w14:textId="22EE906B" w:rsidR="00BB1633" w:rsidRPr="006B3A9A" w:rsidRDefault="00BB1633" w:rsidP="006B3A9A">
            <w:pPr>
              <w:pStyle w:val="ConsPlusNormal"/>
              <w:numPr>
                <w:ilvl w:val="0"/>
                <w:numId w:val="3"/>
              </w:numPr>
              <w:rPr>
                <w:rFonts w:ascii="Times New Roman" w:hAnsi="Times New Roman" w:cs="Times New Roman"/>
                <w:color w:val="000000" w:themeColor="text1"/>
                <w:sz w:val="24"/>
                <w:szCs w:val="24"/>
              </w:rPr>
            </w:pPr>
          </w:p>
        </w:tc>
        <w:tc>
          <w:tcPr>
            <w:tcW w:w="5959" w:type="dxa"/>
          </w:tcPr>
          <w:p w14:paraId="095F7D38" w14:textId="77777777" w:rsidR="00BB1633" w:rsidRPr="006B3A9A" w:rsidRDefault="00BB1633" w:rsidP="006B3A9A">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Детские игровые площадки, физкультурно-спортивные площадки (с восточной и северной стороны)</w:t>
            </w:r>
          </w:p>
        </w:tc>
        <w:tc>
          <w:tcPr>
            <w:tcW w:w="1356" w:type="dxa"/>
          </w:tcPr>
          <w:p w14:paraId="2F5382D8"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3,0</w:t>
            </w:r>
          </w:p>
        </w:tc>
        <w:tc>
          <w:tcPr>
            <w:tcW w:w="1763" w:type="dxa"/>
          </w:tcPr>
          <w:p w14:paraId="31CF6678"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1,0</w:t>
            </w:r>
          </w:p>
        </w:tc>
      </w:tr>
      <w:tr w:rsidR="00BB1633" w:rsidRPr="006B3A9A" w14:paraId="797E19C1" w14:textId="77777777" w:rsidTr="006B3A9A">
        <w:tc>
          <w:tcPr>
            <w:tcW w:w="993" w:type="dxa"/>
          </w:tcPr>
          <w:p w14:paraId="5D95452D" w14:textId="35270DEC" w:rsidR="00BB1633" w:rsidRPr="006B3A9A" w:rsidRDefault="00BB1633" w:rsidP="006B3A9A">
            <w:pPr>
              <w:pStyle w:val="ConsPlusNormal"/>
              <w:numPr>
                <w:ilvl w:val="0"/>
                <w:numId w:val="3"/>
              </w:numPr>
              <w:rPr>
                <w:rFonts w:ascii="Times New Roman" w:hAnsi="Times New Roman" w:cs="Times New Roman"/>
                <w:color w:val="000000" w:themeColor="text1"/>
                <w:sz w:val="24"/>
                <w:szCs w:val="24"/>
              </w:rPr>
            </w:pPr>
          </w:p>
        </w:tc>
        <w:tc>
          <w:tcPr>
            <w:tcW w:w="5959" w:type="dxa"/>
          </w:tcPr>
          <w:p w14:paraId="428BAF2E" w14:textId="77777777" w:rsidR="00BB1633" w:rsidRPr="006B3A9A" w:rsidRDefault="00BB1633" w:rsidP="006B3A9A">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Детские игровые площадки, физкультурно-спортивные площадки (с южной и западной стороны)</w:t>
            </w:r>
          </w:p>
        </w:tc>
        <w:tc>
          <w:tcPr>
            <w:tcW w:w="1356" w:type="dxa"/>
          </w:tcPr>
          <w:p w14:paraId="03CC5DC4"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1,0</w:t>
            </w:r>
          </w:p>
        </w:tc>
        <w:tc>
          <w:tcPr>
            <w:tcW w:w="1763" w:type="dxa"/>
          </w:tcPr>
          <w:p w14:paraId="5235EAD0"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0,5</w:t>
            </w:r>
          </w:p>
        </w:tc>
      </w:tr>
      <w:tr w:rsidR="00BB1633" w:rsidRPr="006B3A9A" w14:paraId="415C7A3C" w14:textId="77777777" w:rsidTr="006B3A9A">
        <w:tc>
          <w:tcPr>
            <w:tcW w:w="993" w:type="dxa"/>
          </w:tcPr>
          <w:p w14:paraId="75AF0C67" w14:textId="77777777" w:rsidR="00BB1633" w:rsidRPr="006B3A9A" w:rsidRDefault="00BB1633" w:rsidP="006B3A9A">
            <w:pPr>
              <w:pStyle w:val="ConsPlusNormal"/>
              <w:numPr>
                <w:ilvl w:val="0"/>
                <w:numId w:val="3"/>
              </w:numPr>
              <w:rPr>
                <w:rFonts w:ascii="Times New Roman" w:hAnsi="Times New Roman" w:cs="Times New Roman"/>
                <w:color w:val="000000" w:themeColor="text1"/>
                <w:sz w:val="24"/>
                <w:szCs w:val="24"/>
              </w:rPr>
            </w:pPr>
          </w:p>
        </w:tc>
        <w:tc>
          <w:tcPr>
            <w:tcW w:w="9078" w:type="dxa"/>
            <w:gridSpan w:val="3"/>
          </w:tcPr>
          <w:p w14:paraId="577BBF08"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Подземные сети:</w:t>
            </w:r>
          </w:p>
        </w:tc>
      </w:tr>
      <w:tr w:rsidR="00BB1633" w:rsidRPr="006B3A9A" w14:paraId="4CBE43BB" w14:textId="77777777" w:rsidTr="006B3A9A">
        <w:tc>
          <w:tcPr>
            <w:tcW w:w="993" w:type="dxa"/>
          </w:tcPr>
          <w:p w14:paraId="13CA31F5" w14:textId="364DE14A" w:rsidR="00BB1633" w:rsidRPr="006B3A9A" w:rsidRDefault="00BB1633" w:rsidP="006B3A9A">
            <w:pPr>
              <w:pStyle w:val="ConsPlusNormal"/>
              <w:numPr>
                <w:ilvl w:val="0"/>
                <w:numId w:val="3"/>
              </w:numPr>
              <w:rPr>
                <w:rFonts w:ascii="Times New Roman" w:hAnsi="Times New Roman" w:cs="Times New Roman"/>
                <w:color w:val="000000" w:themeColor="text1"/>
                <w:sz w:val="24"/>
                <w:szCs w:val="24"/>
              </w:rPr>
            </w:pPr>
          </w:p>
        </w:tc>
        <w:tc>
          <w:tcPr>
            <w:tcW w:w="5959" w:type="dxa"/>
          </w:tcPr>
          <w:p w14:paraId="4EEB3588"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газопровод, канализация</w:t>
            </w:r>
          </w:p>
        </w:tc>
        <w:tc>
          <w:tcPr>
            <w:tcW w:w="1356" w:type="dxa"/>
          </w:tcPr>
          <w:p w14:paraId="30717EB8"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1,5</w:t>
            </w:r>
          </w:p>
        </w:tc>
        <w:tc>
          <w:tcPr>
            <w:tcW w:w="1763" w:type="dxa"/>
          </w:tcPr>
          <w:p w14:paraId="0D172A4B"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w:t>
            </w:r>
          </w:p>
        </w:tc>
      </w:tr>
      <w:tr w:rsidR="00BB1633" w:rsidRPr="006B3A9A" w14:paraId="3C1C1A09" w14:textId="77777777" w:rsidTr="006B3A9A">
        <w:tc>
          <w:tcPr>
            <w:tcW w:w="993" w:type="dxa"/>
          </w:tcPr>
          <w:p w14:paraId="3A393786" w14:textId="64C8A374" w:rsidR="00BB1633" w:rsidRPr="006B3A9A" w:rsidRDefault="00BB1633" w:rsidP="006B3A9A">
            <w:pPr>
              <w:pStyle w:val="ConsPlusNormal"/>
              <w:numPr>
                <w:ilvl w:val="0"/>
                <w:numId w:val="3"/>
              </w:numPr>
              <w:rPr>
                <w:rFonts w:ascii="Times New Roman" w:hAnsi="Times New Roman" w:cs="Times New Roman"/>
                <w:color w:val="000000" w:themeColor="text1"/>
                <w:sz w:val="24"/>
                <w:szCs w:val="24"/>
              </w:rPr>
            </w:pPr>
          </w:p>
        </w:tc>
        <w:tc>
          <w:tcPr>
            <w:tcW w:w="5959" w:type="dxa"/>
          </w:tcPr>
          <w:p w14:paraId="4013DA4F"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тепловая сеть (стенка канала, тоннеля или оболочка при бесканальной прокладке)</w:t>
            </w:r>
          </w:p>
        </w:tc>
        <w:tc>
          <w:tcPr>
            <w:tcW w:w="1356" w:type="dxa"/>
          </w:tcPr>
          <w:p w14:paraId="54AADF3E"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2,0</w:t>
            </w:r>
          </w:p>
        </w:tc>
        <w:tc>
          <w:tcPr>
            <w:tcW w:w="1763" w:type="dxa"/>
          </w:tcPr>
          <w:p w14:paraId="3A431F7F"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1,0</w:t>
            </w:r>
          </w:p>
        </w:tc>
      </w:tr>
      <w:tr w:rsidR="00BB1633" w:rsidRPr="006B3A9A" w14:paraId="002BA01D" w14:textId="77777777" w:rsidTr="006B3A9A">
        <w:tc>
          <w:tcPr>
            <w:tcW w:w="993" w:type="dxa"/>
          </w:tcPr>
          <w:p w14:paraId="1D1FAF60" w14:textId="0033959A" w:rsidR="00BB1633" w:rsidRPr="006B3A9A" w:rsidRDefault="00BB1633" w:rsidP="006B3A9A">
            <w:pPr>
              <w:pStyle w:val="ConsPlusNormal"/>
              <w:numPr>
                <w:ilvl w:val="0"/>
                <w:numId w:val="3"/>
              </w:numPr>
              <w:rPr>
                <w:rFonts w:ascii="Times New Roman" w:hAnsi="Times New Roman" w:cs="Times New Roman"/>
                <w:color w:val="000000" w:themeColor="text1"/>
                <w:sz w:val="24"/>
                <w:szCs w:val="24"/>
              </w:rPr>
            </w:pPr>
          </w:p>
        </w:tc>
        <w:tc>
          <w:tcPr>
            <w:tcW w:w="5959" w:type="dxa"/>
          </w:tcPr>
          <w:p w14:paraId="6397C320"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водопровод, дренаж</w:t>
            </w:r>
          </w:p>
        </w:tc>
        <w:tc>
          <w:tcPr>
            <w:tcW w:w="1356" w:type="dxa"/>
          </w:tcPr>
          <w:p w14:paraId="502586E1"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2,0</w:t>
            </w:r>
          </w:p>
        </w:tc>
        <w:tc>
          <w:tcPr>
            <w:tcW w:w="1763" w:type="dxa"/>
          </w:tcPr>
          <w:p w14:paraId="4AB440ED"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w:t>
            </w:r>
          </w:p>
        </w:tc>
      </w:tr>
      <w:tr w:rsidR="00BB1633" w:rsidRPr="006B3A9A" w14:paraId="3F3E6B7D" w14:textId="77777777" w:rsidTr="006B3A9A">
        <w:tc>
          <w:tcPr>
            <w:tcW w:w="993" w:type="dxa"/>
          </w:tcPr>
          <w:p w14:paraId="24AA2E1C" w14:textId="55FEDD1B" w:rsidR="00BB1633" w:rsidRPr="006B3A9A" w:rsidRDefault="00BB1633" w:rsidP="006B3A9A">
            <w:pPr>
              <w:pStyle w:val="ConsPlusNormal"/>
              <w:numPr>
                <w:ilvl w:val="0"/>
                <w:numId w:val="3"/>
              </w:numPr>
              <w:rPr>
                <w:rFonts w:ascii="Times New Roman" w:hAnsi="Times New Roman" w:cs="Times New Roman"/>
                <w:color w:val="000000" w:themeColor="text1"/>
                <w:sz w:val="24"/>
                <w:szCs w:val="24"/>
              </w:rPr>
            </w:pPr>
          </w:p>
        </w:tc>
        <w:tc>
          <w:tcPr>
            <w:tcW w:w="5959" w:type="dxa"/>
          </w:tcPr>
          <w:p w14:paraId="2FB7BD25"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силовой кабель и кабель связи</w:t>
            </w:r>
          </w:p>
        </w:tc>
        <w:tc>
          <w:tcPr>
            <w:tcW w:w="1356" w:type="dxa"/>
          </w:tcPr>
          <w:p w14:paraId="36DFF58E"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2,0</w:t>
            </w:r>
          </w:p>
        </w:tc>
        <w:tc>
          <w:tcPr>
            <w:tcW w:w="1763" w:type="dxa"/>
          </w:tcPr>
          <w:p w14:paraId="48DC1C81"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0,7</w:t>
            </w:r>
          </w:p>
        </w:tc>
      </w:tr>
    </w:tbl>
    <w:p w14:paraId="58AE6018" w14:textId="77777777" w:rsidR="00BB1633" w:rsidRPr="006B3A9A" w:rsidRDefault="00BB1633">
      <w:pPr>
        <w:pStyle w:val="ConsPlusNormal"/>
        <w:jc w:val="both"/>
        <w:rPr>
          <w:rFonts w:ascii="Times New Roman" w:hAnsi="Times New Roman" w:cs="Times New Roman"/>
          <w:color w:val="000000" w:themeColor="text1"/>
          <w:sz w:val="20"/>
          <w:szCs w:val="28"/>
        </w:rPr>
      </w:pPr>
    </w:p>
    <w:p w14:paraId="34A94FB6" w14:textId="77777777" w:rsidR="00BB1633" w:rsidRPr="00BB1633" w:rsidRDefault="00BB1633">
      <w:pPr>
        <w:pStyle w:val="ConsPlusNormal"/>
        <w:ind w:firstLine="540"/>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22. Элементы озеленения территории должны быть запроектированы вдоль фасадов многоквартирных домов (формирование палисадников), между отдельными площадками в виде живых изгородей, а также образовывать садовые группы, при этом должен учитываться минимальный ассортимент растений для палисадников, приведенный в таблице 4 настоящей статьи, минимальный ассортимент растений для высадки между отдельными площадками в виде живых изгородей, создания садовых групп, приведенный в </w:t>
      </w:r>
      <w:hyperlink w:anchor="P1814">
        <w:r w:rsidRPr="00BB1633">
          <w:rPr>
            <w:rFonts w:ascii="Times New Roman" w:hAnsi="Times New Roman" w:cs="Times New Roman"/>
            <w:color w:val="000000" w:themeColor="text1"/>
            <w:sz w:val="28"/>
            <w:szCs w:val="28"/>
          </w:rPr>
          <w:t>таблице 5</w:t>
        </w:r>
      </w:hyperlink>
      <w:r w:rsidRPr="00BB1633">
        <w:rPr>
          <w:rFonts w:ascii="Times New Roman" w:hAnsi="Times New Roman" w:cs="Times New Roman"/>
          <w:color w:val="000000" w:themeColor="text1"/>
          <w:sz w:val="28"/>
          <w:szCs w:val="28"/>
        </w:rPr>
        <w:t xml:space="preserve"> настоящей статьи.</w:t>
      </w:r>
    </w:p>
    <w:p w14:paraId="5E63CE89" w14:textId="77777777" w:rsidR="00BB1633" w:rsidRPr="00F216D0" w:rsidRDefault="00BB1633">
      <w:pPr>
        <w:pStyle w:val="ConsPlusNormal"/>
        <w:jc w:val="both"/>
        <w:rPr>
          <w:rFonts w:ascii="Times New Roman" w:hAnsi="Times New Roman" w:cs="Times New Roman"/>
          <w:color w:val="000000" w:themeColor="text1"/>
          <w:sz w:val="28"/>
          <w:szCs w:val="28"/>
        </w:rPr>
      </w:pPr>
    </w:p>
    <w:p w14:paraId="35F73A4F" w14:textId="2E933BB0" w:rsidR="00BB1633" w:rsidRPr="00BB1633" w:rsidRDefault="00BB1633">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Таблица 4 </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Минимальный ассортимент растений</w:t>
      </w:r>
    </w:p>
    <w:p w14:paraId="6884A8B0" w14:textId="12877D4C" w:rsidR="00BB1633" w:rsidRPr="00BB1633" w:rsidRDefault="00BB1633">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для палисадников</w:t>
      </w:r>
      <w:r w:rsidR="00E55AA8">
        <w:rPr>
          <w:rFonts w:ascii="Times New Roman" w:hAnsi="Times New Roman" w:cs="Times New Roman"/>
          <w:color w:val="000000" w:themeColor="text1"/>
          <w:sz w:val="28"/>
          <w:szCs w:val="28"/>
        </w:rPr>
        <w:t>»</w:t>
      </w:r>
    </w:p>
    <w:p w14:paraId="4448466C" w14:textId="77777777" w:rsidR="00BB1633" w:rsidRPr="00F216D0" w:rsidRDefault="00BB1633">
      <w:pPr>
        <w:pStyle w:val="ConsPlusNormal"/>
        <w:jc w:val="both"/>
        <w:rPr>
          <w:rFonts w:ascii="Times New Roman" w:hAnsi="Times New Roman" w:cs="Times New Roman"/>
          <w:color w:val="000000" w:themeColor="text1"/>
          <w:sz w:val="20"/>
          <w:szCs w:val="28"/>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253"/>
        <w:gridCol w:w="2196"/>
        <w:gridCol w:w="2765"/>
      </w:tblGrid>
      <w:tr w:rsidR="00BB1633" w:rsidRPr="006B3A9A" w14:paraId="699AF240" w14:textId="77777777" w:rsidTr="006B3A9A">
        <w:tc>
          <w:tcPr>
            <w:tcW w:w="851" w:type="dxa"/>
          </w:tcPr>
          <w:p w14:paraId="23C278F3" w14:textId="3DE6E05B" w:rsidR="00BB1633" w:rsidRPr="006B3A9A" w:rsidRDefault="006B3A9A">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 п/п</w:t>
            </w:r>
          </w:p>
        </w:tc>
        <w:tc>
          <w:tcPr>
            <w:tcW w:w="4253" w:type="dxa"/>
          </w:tcPr>
          <w:p w14:paraId="76A6C257"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Наименование вида</w:t>
            </w:r>
          </w:p>
        </w:tc>
        <w:tc>
          <w:tcPr>
            <w:tcW w:w="2196" w:type="dxa"/>
          </w:tcPr>
          <w:p w14:paraId="767A690E"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Характеристики</w:t>
            </w:r>
          </w:p>
        </w:tc>
        <w:tc>
          <w:tcPr>
            <w:tcW w:w="2765" w:type="dxa"/>
          </w:tcPr>
          <w:p w14:paraId="511D3C31"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Виды посадок</w:t>
            </w:r>
          </w:p>
        </w:tc>
      </w:tr>
      <w:tr w:rsidR="00BB1633" w:rsidRPr="006B3A9A" w14:paraId="4538B10F" w14:textId="77777777" w:rsidTr="006B3A9A">
        <w:tc>
          <w:tcPr>
            <w:tcW w:w="851" w:type="dxa"/>
          </w:tcPr>
          <w:p w14:paraId="784C61E8" w14:textId="77777777" w:rsidR="00BB1633" w:rsidRPr="006B3A9A" w:rsidRDefault="00BB1633">
            <w:pPr>
              <w:pStyle w:val="ConsPlusNormal"/>
              <w:rPr>
                <w:rFonts w:ascii="Times New Roman" w:hAnsi="Times New Roman" w:cs="Times New Roman"/>
                <w:color w:val="000000" w:themeColor="text1"/>
                <w:sz w:val="24"/>
                <w:szCs w:val="24"/>
              </w:rPr>
            </w:pPr>
          </w:p>
        </w:tc>
        <w:tc>
          <w:tcPr>
            <w:tcW w:w="9214" w:type="dxa"/>
            <w:gridSpan w:val="3"/>
          </w:tcPr>
          <w:p w14:paraId="2554E743"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Кустарники хвойные</w:t>
            </w:r>
          </w:p>
        </w:tc>
      </w:tr>
      <w:tr w:rsidR="00BB1633" w:rsidRPr="006B3A9A" w14:paraId="79CE39F1" w14:textId="77777777" w:rsidTr="006B3A9A">
        <w:tc>
          <w:tcPr>
            <w:tcW w:w="851" w:type="dxa"/>
          </w:tcPr>
          <w:p w14:paraId="2AED5D60" w14:textId="045606DD" w:rsidR="00BB1633" w:rsidRPr="006B3A9A" w:rsidRDefault="006B3A9A" w:rsidP="006B3A9A">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4253" w:type="dxa"/>
          </w:tcPr>
          <w:p w14:paraId="6F23E5F1"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Можжевельник</w:t>
            </w:r>
          </w:p>
        </w:tc>
        <w:tc>
          <w:tcPr>
            <w:tcW w:w="2196" w:type="dxa"/>
          </w:tcPr>
          <w:p w14:paraId="4F3945FC"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 сорт, саженец, стандарт среднерослый, свыше 0,5 м</w:t>
            </w:r>
          </w:p>
        </w:tc>
        <w:tc>
          <w:tcPr>
            <w:tcW w:w="2765" w:type="dxa"/>
          </w:tcPr>
          <w:p w14:paraId="633EC310"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группы</w:t>
            </w:r>
          </w:p>
        </w:tc>
      </w:tr>
      <w:tr w:rsidR="00BB1633" w:rsidRPr="006B3A9A" w14:paraId="49F5944F" w14:textId="77777777" w:rsidTr="006B3A9A">
        <w:tc>
          <w:tcPr>
            <w:tcW w:w="851" w:type="dxa"/>
          </w:tcPr>
          <w:p w14:paraId="7791B96D" w14:textId="77777777" w:rsidR="00BB1633" w:rsidRPr="006B3A9A" w:rsidRDefault="00BB1633">
            <w:pPr>
              <w:pStyle w:val="ConsPlusNormal"/>
              <w:rPr>
                <w:rFonts w:ascii="Times New Roman" w:hAnsi="Times New Roman" w:cs="Times New Roman"/>
                <w:color w:val="000000" w:themeColor="text1"/>
                <w:sz w:val="24"/>
                <w:szCs w:val="24"/>
              </w:rPr>
            </w:pPr>
          </w:p>
        </w:tc>
        <w:tc>
          <w:tcPr>
            <w:tcW w:w="9214" w:type="dxa"/>
            <w:gridSpan w:val="3"/>
          </w:tcPr>
          <w:p w14:paraId="2C837393"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Кустарники лиственные</w:t>
            </w:r>
          </w:p>
        </w:tc>
      </w:tr>
      <w:tr w:rsidR="00BB1633" w:rsidRPr="006B3A9A" w14:paraId="0982030E" w14:textId="77777777" w:rsidTr="006B3A9A">
        <w:tc>
          <w:tcPr>
            <w:tcW w:w="851" w:type="dxa"/>
          </w:tcPr>
          <w:p w14:paraId="6D478698" w14:textId="2A25B6FA" w:rsidR="00BB1633" w:rsidRPr="006B3A9A" w:rsidRDefault="006B3A9A">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4253" w:type="dxa"/>
          </w:tcPr>
          <w:p w14:paraId="6C0364A2"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Барбарис Тунберга</w:t>
            </w:r>
          </w:p>
        </w:tc>
        <w:tc>
          <w:tcPr>
            <w:tcW w:w="2196" w:type="dxa"/>
          </w:tcPr>
          <w:p w14:paraId="59389EF3"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 сорт, саженец, стандарт низкорослый, свыше 0,3 м</w:t>
            </w:r>
          </w:p>
        </w:tc>
        <w:tc>
          <w:tcPr>
            <w:tcW w:w="2765" w:type="dxa"/>
          </w:tcPr>
          <w:p w14:paraId="6C36B31B"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группы</w:t>
            </w:r>
          </w:p>
        </w:tc>
      </w:tr>
      <w:tr w:rsidR="00BB1633" w:rsidRPr="006B3A9A" w14:paraId="2FF3C673" w14:textId="77777777" w:rsidTr="006B3A9A">
        <w:tc>
          <w:tcPr>
            <w:tcW w:w="851" w:type="dxa"/>
          </w:tcPr>
          <w:p w14:paraId="5BBBE775" w14:textId="03E95929"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2</w:t>
            </w:r>
            <w:r w:rsidR="006B3A9A">
              <w:rPr>
                <w:rFonts w:ascii="Times New Roman" w:hAnsi="Times New Roman" w:cs="Times New Roman"/>
                <w:color w:val="000000" w:themeColor="text1"/>
                <w:sz w:val="24"/>
                <w:szCs w:val="24"/>
              </w:rPr>
              <w:t>.</w:t>
            </w:r>
          </w:p>
        </w:tc>
        <w:tc>
          <w:tcPr>
            <w:tcW w:w="4253" w:type="dxa"/>
          </w:tcPr>
          <w:p w14:paraId="52AB5642"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Сирень обыкновенная сортовая</w:t>
            </w:r>
          </w:p>
        </w:tc>
        <w:tc>
          <w:tcPr>
            <w:tcW w:w="2196" w:type="dxa"/>
          </w:tcPr>
          <w:p w14:paraId="12190B41"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 xml:space="preserve">1 сорт, саженец, стандарт высокорослый, </w:t>
            </w:r>
            <w:r w:rsidRPr="006B3A9A">
              <w:rPr>
                <w:rFonts w:ascii="Times New Roman" w:hAnsi="Times New Roman" w:cs="Times New Roman"/>
                <w:color w:val="000000" w:themeColor="text1"/>
                <w:sz w:val="24"/>
                <w:szCs w:val="24"/>
              </w:rPr>
              <w:lastRenderedPageBreak/>
              <w:t>свыше 1,1 м</w:t>
            </w:r>
          </w:p>
        </w:tc>
        <w:tc>
          <w:tcPr>
            <w:tcW w:w="2765" w:type="dxa"/>
          </w:tcPr>
          <w:p w14:paraId="65D177F4"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lastRenderedPageBreak/>
              <w:t>группы, 1 шт./м</w:t>
            </w:r>
            <w:r w:rsidRPr="006B3A9A">
              <w:rPr>
                <w:rFonts w:ascii="Times New Roman" w:hAnsi="Times New Roman" w:cs="Times New Roman"/>
                <w:color w:val="000000" w:themeColor="text1"/>
                <w:sz w:val="24"/>
                <w:szCs w:val="24"/>
                <w:vertAlign w:val="superscript"/>
              </w:rPr>
              <w:t>2</w:t>
            </w:r>
          </w:p>
        </w:tc>
      </w:tr>
      <w:tr w:rsidR="00BB1633" w:rsidRPr="006B3A9A" w14:paraId="53CF7AC9" w14:textId="77777777" w:rsidTr="006B3A9A">
        <w:tc>
          <w:tcPr>
            <w:tcW w:w="851" w:type="dxa"/>
          </w:tcPr>
          <w:p w14:paraId="3610F874" w14:textId="2A0E202F"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3</w:t>
            </w:r>
            <w:r w:rsidR="006B3A9A">
              <w:rPr>
                <w:rFonts w:ascii="Times New Roman" w:hAnsi="Times New Roman" w:cs="Times New Roman"/>
                <w:color w:val="000000" w:themeColor="text1"/>
                <w:sz w:val="24"/>
                <w:szCs w:val="24"/>
              </w:rPr>
              <w:t>.</w:t>
            </w:r>
          </w:p>
        </w:tc>
        <w:tc>
          <w:tcPr>
            <w:tcW w:w="4253" w:type="dxa"/>
          </w:tcPr>
          <w:p w14:paraId="44184957"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Спирея Бумальда</w:t>
            </w:r>
          </w:p>
        </w:tc>
        <w:tc>
          <w:tcPr>
            <w:tcW w:w="2196" w:type="dxa"/>
          </w:tcPr>
          <w:p w14:paraId="72C26838"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 сорт, саженец, стандарт низкорослый, свыше 0,3 м</w:t>
            </w:r>
          </w:p>
        </w:tc>
        <w:tc>
          <w:tcPr>
            <w:tcW w:w="2765" w:type="dxa"/>
          </w:tcPr>
          <w:p w14:paraId="27250F7A"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группы, 3 шт./м</w:t>
            </w:r>
            <w:r w:rsidRPr="006B3A9A">
              <w:rPr>
                <w:rFonts w:ascii="Times New Roman" w:hAnsi="Times New Roman" w:cs="Times New Roman"/>
                <w:color w:val="000000" w:themeColor="text1"/>
                <w:sz w:val="24"/>
                <w:szCs w:val="24"/>
                <w:vertAlign w:val="superscript"/>
              </w:rPr>
              <w:t>2</w:t>
            </w:r>
          </w:p>
        </w:tc>
      </w:tr>
      <w:tr w:rsidR="00BB1633" w:rsidRPr="006B3A9A" w14:paraId="245528F9" w14:textId="77777777" w:rsidTr="006B3A9A">
        <w:tc>
          <w:tcPr>
            <w:tcW w:w="851" w:type="dxa"/>
          </w:tcPr>
          <w:p w14:paraId="59A64516" w14:textId="7AF57DF1"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4</w:t>
            </w:r>
            <w:r w:rsidR="006B3A9A">
              <w:rPr>
                <w:rFonts w:ascii="Times New Roman" w:hAnsi="Times New Roman" w:cs="Times New Roman"/>
                <w:color w:val="000000" w:themeColor="text1"/>
                <w:sz w:val="24"/>
                <w:szCs w:val="24"/>
              </w:rPr>
              <w:t>.</w:t>
            </w:r>
          </w:p>
        </w:tc>
        <w:tc>
          <w:tcPr>
            <w:tcW w:w="4253" w:type="dxa"/>
          </w:tcPr>
          <w:p w14:paraId="5AB5558D"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Спирея японская</w:t>
            </w:r>
          </w:p>
        </w:tc>
        <w:tc>
          <w:tcPr>
            <w:tcW w:w="2196" w:type="dxa"/>
          </w:tcPr>
          <w:p w14:paraId="799FE606"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 сорт, саженец, стандарт низкорослый, свыше 0,3 м</w:t>
            </w:r>
          </w:p>
        </w:tc>
        <w:tc>
          <w:tcPr>
            <w:tcW w:w="2765" w:type="dxa"/>
          </w:tcPr>
          <w:p w14:paraId="0648724A"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группы, 3 шт./м</w:t>
            </w:r>
            <w:r w:rsidRPr="006B3A9A">
              <w:rPr>
                <w:rFonts w:ascii="Times New Roman" w:hAnsi="Times New Roman" w:cs="Times New Roman"/>
                <w:color w:val="000000" w:themeColor="text1"/>
                <w:sz w:val="24"/>
                <w:szCs w:val="24"/>
                <w:vertAlign w:val="superscript"/>
              </w:rPr>
              <w:t>2</w:t>
            </w:r>
          </w:p>
        </w:tc>
      </w:tr>
      <w:tr w:rsidR="00BB1633" w:rsidRPr="006B3A9A" w14:paraId="76C7AE49" w14:textId="77777777" w:rsidTr="006B3A9A">
        <w:tc>
          <w:tcPr>
            <w:tcW w:w="851" w:type="dxa"/>
          </w:tcPr>
          <w:p w14:paraId="721192C0" w14:textId="36ED82B5"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5</w:t>
            </w:r>
            <w:r w:rsidR="006B3A9A">
              <w:rPr>
                <w:rFonts w:ascii="Times New Roman" w:hAnsi="Times New Roman" w:cs="Times New Roman"/>
                <w:color w:val="000000" w:themeColor="text1"/>
                <w:sz w:val="24"/>
                <w:szCs w:val="24"/>
              </w:rPr>
              <w:t>.</w:t>
            </w:r>
          </w:p>
        </w:tc>
        <w:tc>
          <w:tcPr>
            <w:tcW w:w="4253" w:type="dxa"/>
          </w:tcPr>
          <w:p w14:paraId="2737B5BB"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Спирея серая</w:t>
            </w:r>
          </w:p>
        </w:tc>
        <w:tc>
          <w:tcPr>
            <w:tcW w:w="2196" w:type="dxa"/>
          </w:tcPr>
          <w:p w14:paraId="1F4382A7"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 сорт, саженец, стандарт среднерослый, свыше 0,5 м</w:t>
            </w:r>
          </w:p>
        </w:tc>
        <w:tc>
          <w:tcPr>
            <w:tcW w:w="2765" w:type="dxa"/>
          </w:tcPr>
          <w:p w14:paraId="7BF81196" w14:textId="30656C58"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группы, 2</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3 шт./м</w:t>
            </w:r>
            <w:r w:rsidRPr="006B3A9A">
              <w:rPr>
                <w:rFonts w:ascii="Times New Roman" w:hAnsi="Times New Roman" w:cs="Times New Roman"/>
                <w:color w:val="000000" w:themeColor="text1"/>
                <w:sz w:val="24"/>
                <w:szCs w:val="24"/>
                <w:vertAlign w:val="superscript"/>
              </w:rPr>
              <w:t>2</w:t>
            </w:r>
          </w:p>
        </w:tc>
      </w:tr>
      <w:tr w:rsidR="00BB1633" w:rsidRPr="006B3A9A" w14:paraId="0D6ED3E1" w14:textId="77777777" w:rsidTr="006B3A9A">
        <w:tc>
          <w:tcPr>
            <w:tcW w:w="851" w:type="dxa"/>
          </w:tcPr>
          <w:p w14:paraId="65761E07" w14:textId="50BC32D8"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6</w:t>
            </w:r>
            <w:r w:rsidR="006B3A9A">
              <w:rPr>
                <w:rFonts w:ascii="Times New Roman" w:hAnsi="Times New Roman" w:cs="Times New Roman"/>
                <w:color w:val="000000" w:themeColor="text1"/>
                <w:sz w:val="24"/>
                <w:szCs w:val="24"/>
              </w:rPr>
              <w:t>.</w:t>
            </w:r>
          </w:p>
        </w:tc>
        <w:tc>
          <w:tcPr>
            <w:tcW w:w="4253" w:type="dxa"/>
          </w:tcPr>
          <w:p w14:paraId="7F6AE7F4"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Снежноягодник белый</w:t>
            </w:r>
          </w:p>
        </w:tc>
        <w:tc>
          <w:tcPr>
            <w:tcW w:w="2196" w:type="dxa"/>
          </w:tcPr>
          <w:p w14:paraId="43516DAE"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 сорт, саженец, стандарт среднерослый, свыше 0,5 м</w:t>
            </w:r>
          </w:p>
        </w:tc>
        <w:tc>
          <w:tcPr>
            <w:tcW w:w="2765" w:type="dxa"/>
          </w:tcPr>
          <w:p w14:paraId="25E997BC" w14:textId="42DF6432"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группы, 2</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3 шт./м</w:t>
            </w:r>
            <w:r w:rsidRPr="006B3A9A">
              <w:rPr>
                <w:rFonts w:ascii="Times New Roman" w:hAnsi="Times New Roman" w:cs="Times New Roman"/>
                <w:color w:val="000000" w:themeColor="text1"/>
                <w:sz w:val="24"/>
                <w:szCs w:val="24"/>
                <w:vertAlign w:val="superscript"/>
              </w:rPr>
              <w:t>2</w:t>
            </w:r>
          </w:p>
        </w:tc>
      </w:tr>
      <w:tr w:rsidR="00BB1633" w:rsidRPr="006B3A9A" w14:paraId="146DD3F8" w14:textId="77777777" w:rsidTr="006B3A9A">
        <w:tc>
          <w:tcPr>
            <w:tcW w:w="851" w:type="dxa"/>
          </w:tcPr>
          <w:p w14:paraId="6FC30446" w14:textId="5EF7612F"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7</w:t>
            </w:r>
            <w:r w:rsidR="006B3A9A">
              <w:rPr>
                <w:rFonts w:ascii="Times New Roman" w:hAnsi="Times New Roman" w:cs="Times New Roman"/>
                <w:color w:val="000000" w:themeColor="text1"/>
                <w:sz w:val="24"/>
                <w:szCs w:val="24"/>
              </w:rPr>
              <w:t>.</w:t>
            </w:r>
          </w:p>
        </w:tc>
        <w:tc>
          <w:tcPr>
            <w:tcW w:w="4253" w:type="dxa"/>
          </w:tcPr>
          <w:p w14:paraId="2787F1B5"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Лапчатка кустарниковая</w:t>
            </w:r>
          </w:p>
        </w:tc>
        <w:tc>
          <w:tcPr>
            <w:tcW w:w="2196" w:type="dxa"/>
          </w:tcPr>
          <w:p w14:paraId="25508565"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 сорт, саженец, стандарт среднерослый, свыше 0,5 м</w:t>
            </w:r>
          </w:p>
        </w:tc>
        <w:tc>
          <w:tcPr>
            <w:tcW w:w="2765" w:type="dxa"/>
          </w:tcPr>
          <w:p w14:paraId="1D1A48F6"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группы, 3 шт./м</w:t>
            </w:r>
            <w:r w:rsidRPr="006B3A9A">
              <w:rPr>
                <w:rFonts w:ascii="Times New Roman" w:hAnsi="Times New Roman" w:cs="Times New Roman"/>
                <w:color w:val="000000" w:themeColor="text1"/>
                <w:sz w:val="24"/>
                <w:szCs w:val="24"/>
                <w:vertAlign w:val="superscript"/>
              </w:rPr>
              <w:t>2</w:t>
            </w:r>
          </w:p>
        </w:tc>
      </w:tr>
      <w:tr w:rsidR="00BB1633" w:rsidRPr="006B3A9A" w14:paraId="361F10D9" w14:textId="77777777" w:rsidTr="006B3A9A">
        <w:tc>
          <w:tcPr>
            <w:tcW w:w="851" w:type="dxa"/>
          </w:tcPr>
          <w:p w14:paraId="54699953" w14:textId="5358244F"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8</w:t>
            </w:r>
            <w:r w:rsidR="006B3A9A">
              <w:rPr>
                <w:rFonts w:ascii="Times New Roman" w:hAnsi="Times New Roman" w:cs="Times New Roman"/>
                <w:color w:val="000000" w:themeColor="text1"/>
                <w:sz w:val="24"/>
                <w:szCs w:val="24"/>
              </w:rPr>
              <w:t>.</w:t>
            </w:r>
          </w:p>
        </w:tc>
        <w:tc>
          <w:tcPr>
            <w:tcW w:w="4253" w:type="dxa"/>
          </w:tcPr>
          <w:p w14:paraId="722BE2E3"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Чубушник венечный</w:t>
            </w:r>
          </w:p>
        </w:tc>
        <w:tc>
          <w:tcPr>
            <w:tcW w:w="2196" w:type="dxa"/>
          </w:tcPr>
          <w:p w14:paraId="18AC0139"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 сорт, саженец, стандарт среднерослый, свыше 0,5 м</w:t>
            </w:r>
          </w:p>
        </w:tc>
        <w:tc>
          <w:tcPr>
            <w:tcW w:w="2765" w:type="dxa"/>
          </w:tcPr>
          <w:p w14:paraId="19B7AAC5"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группы, 2 шт./м</w:t>
            </w:r>
            <w:r w:rsidRPr="006B3A9A">
              <w:rPr>
                <w:rFonts w:ascii="Times New Roman" w:hAnsi="Times New Roman" w:cs="Times New Roman"/>
                <w:color w:val="000000" w:themeColor="text1"/>
                <w:sz w:val="24"/>
                <w:szCs w:val="24"/>
                <w:vertAlign w:val="superscript"/>
              </w:rPr>
              <w:t>2</w:t>
            </w:r>
          </w:p>
        </w:tc>
      </w:tr>
      <w:tr w:rsidR="00BB1633" w:rsidRPr="006B3A9A" w14:paraId="46B8E5D2" w14:textId="77777777" w:rsidTr="006B3A9A">
        <w:tc>
          <w:tcPr>
            <w:tcW w:w="851" w:type="dxa"/>
          </w:tcPr>
          <w:p w14:paraId="60D62108" w14:textId="77777777" w:rsidR="00BB1633" w:rsidRPr="006B3A9A" w:rsidRDefault="00BB1633">
            <w:pPr>
              <w:pStyle w:val="ConsPlusNormal"/>
              <w:rPr>
                <w:rFonts w:ascii="Times New Roman" w:hAnsi="Times New Roman" w:cs="Times New Roman"/>
                <w:color w:val="000000" w:themeColor="text1"/>
                <w:sz w:val="24"/>
                <w:szCs w:val="24"/>
              </w:rPr>
            </w:pPr>
          </w:p>
        </w:tc>
        <w:tc>
          <w:tcPr>
            <w:tcW w:w="9214" w:type="dxa"/>
            <w:gridSpan w:val="3"/>
          </w:tcPr>
          <w:p w14:paraId="11BE25B2"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Цветочные растения</w:t>
            </w:r>
          </w:p>
        </w:tc>
      </w:tr>
      <w:tr w:rsidR="00BB1633" w:rsidRPr="006B3A9A" w14:paraId="728F9FE0" w14:textId="77777777" w:rsidTr="006B3A9A">
        <w:tc>
          <w:tcPr>
            <w:tcW w:w="851" w:type="dxa"/>
          </w:tcPr>
          <w:p w14:paraId="3E55800E" w14:textId="7775DB8A"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w:t>
            </w:r>
            <w:r w:rsidR="006B3A9A">
              <w:rPr>
                <w:rFonts w:ascii="Times New Roman" w:hAnsi="Times New Roman" w:cs="Times New Roman"/>
                <w:color w:val="000000" w:themeColor="text1"/>
                <w:sz w:val="24"/>
                <w:szCs w:val="24"/>
              </w:rPr>
              <w:t>.</w:t>
            </w:r>
          </w:p>
        </w:tc>
        <w:tc>
          <w:tcPr>
            <w:tcW w:w="4253" w:type="dxa"/>
          </w:tcPr>
          <w:p w14:paraId="711E7FF6"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Высокие и средние многолетники: флокс метельчатый, хоста, астильба, бадан, ирис, пион, вербейник, лилейник, дельфиниум, наперстянка, шалфей, монарда</w:t>
            </w:r>
          </w:p>
        </w:tc>
        <w:tc>
          <w:tcPr>
            <w:tcW w:w="2196" w:type="dxa"/>
          </w:tcPr>
          <w:p w14:paraId="3A1FE944"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рассада, стандарт</w:t>
            </w:r>
          </w:p>
        </w:tc>
        <w:tc>
          <w:tcPr>
            <w:tcW w:w="2765" w:type="dxa"/>
          </w:tcPr>
          <w:p w14:paraId="7544BAEE"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цветники;</w:t>
            </w:r>
          </w:p>
          <w:p w14:paraId="68C42582" w14:textId="1B895D22"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высокие: посадка</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2</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8 шт./м</w:t>
            </w:r>
            <w:r w:rsidRPr="006B3A9A">
              <w:rPr>
                <w:rFonts w:ascii="Times New Roman" w:hAnsi="Times New Roman" w:cs="Times New Roman"/>
                <w:color w:val="000000" w:themeColor="text1"/>
                <w:sz w:val="24"/>
                <w:szCs w:val="24"/>
                <w:vertAlign w:val="superscript"/>
              </w:rPr>
              <w:t>2</w:t>
            </w:r>
            <w:r w:rsidRPr="006B3A9A">
              <w:rPr>
                <w:rFonts w:ascii="Times New Roman" w:hAnsi="Times New Roman" w:cs="Times New Roman"/>
                <w:color w:val="000000" w:themeColor="text1"/>
                <w:sz w:val="24"/>
                <w:szCs w:val="24"/>
              </w:rPr>
              <w:t>;</w:t>
            </w:r>
          </w:p>
          <w:p w14:paraId="47DFDF8B" w14:textId="4FE54682"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средние: посадка</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10</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16 шт./м</w:t>
            </w:r>
            <w:r w:rsidRPr="006B3A9A">
              <w:rPr>
                <w:rFonts w:ascii="Times New Roman" w:hAnsi="Times New Roman" w:cs="Times New Roman"/>
                <w:color w:val="000000" w:themeColor="text1"/>
                <w:sz w:val="24"/>
                <w:szCs w:val="24"/>
                <w:vertAlign w:val="superscript"/>
              </w:rPr>
              <w:t>2</w:t>
            </w:r>
          </w:p>
        </w:tc>
      </w:tr>
      <w:tr w:rsidR="00BB1633" w:rsidRPr="006B3A9A" w14:paraId="6F4BB49F" w14:textId="77777777" w:rsidTr="006B3A9A">
        <w:tc>
          <w:tcPr>
            <w:tcW w:w="851" w:type="dxa"/>
          </w:tcPr>
          <w:p w14:paraId="0AF5400D" w14:textId="7F742C19"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2</w:t>
            </w:r>
            <w:r w:rsidR="006B3A9A">
              <w:rPr>
                <w:rFonts w:ascii="Times New Roman" w:hAnsi="Times New Roman" w:cs="Times New Roman"/>
                <w:color w:val="000000" w:themeColor="text1"/>
                <w:sz w:val="24"/>
                <w:szCs w:val="24"/>
              </w:rPr>
              <w:t>.</w:t>
            </w:r>
          </w:p>
        </w:tc>
        <w:tc>
          <w:tcPr>
            <w:tcW w:w="4253" w:type="dxa"/>
          </w:tcPr>
          <w:p w14:paraId="7DA6E6F2"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Низкие многолетники: флокс шиловидный, маргаритка, примула, арабис, барвинок, пахизандра, ясколка, фиалка рогатая, седумы различных видов</w:t>
            </w:r>
          </w:p>
        </w:tc>
        <w:tc>
          <w:tcPr>
            <w:tcW w:w="2196" w:type="dxa"/>
          </w:tcPr>
          <w:p w14:paraId="06F6C2E9"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рассада, стандарт</w:t>
            </w:r>
          </w:p>
        </w:tc>
        <w:tc>
          <w:tcPr>
            <w:tcW w:w="2765" w:type="dxa"/>
          </w:tcPr>
          <w:p w14:paraId="43A014D3" w14:textId="5070CBA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низкие: посадка</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20</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25 шт./м</w:t>
            </w:r>
            <w:r w:rsidRPr="006B3A9A">
              <w:rPr>
                <w:rFonts w:ascii="Times New Roman" w:hAnsi="Times New Roman" w:cs="Times New Roman"/>
                <w:color w:val="000000" w:themeColor="text1"/>
                <w:sz w:val="24"/>
                <w:szCs w:val="24"/>
                <w:vertAlign w:val="superscript"/>
              </w:rPr>
              <w:t>2</w:t>
            </w:r>
          </w:p>
        </w:tc>
      </w:tr>
      <w:tr w:rsidR="00BB1633" w:rsidRPr="006B3A9A" w14:paraId="177A54A5" w14:textId="77777777" w:rsidTr="006B3A9A">
        <w:tc>
          <w:tcPr>
            <w:tcW w:w="851" w:type="dxa"/>
          </w:tcPr>
          <w:p w14:paraId="465D2D06" w14:textId="77777777" w:rsidR="00BB1633" w:rsidRPr="006B3A9A" w:rsidRDefault="00BB1633">
            <w:pPr>
              <w:pStyle w:val="ConsPlusNormal"/>
              <w:rPr>
                <w:rFonts w:ascii="Times New Roman" w:hAnsi="Times New Roman" w:cs="Times New Roman"/>
                <w:color w:val="000000" w:themeColor="text1"/>
                <w:sz w:val="24"/>
                <w:szCs w:val="24"/>
              </w:rPr>
            </w:pPr>
          </w:p>
        </w:tc>
        <w:tc>
          <w:tcPr>
            <w:tcW w:w="9214" w:type="dxa"/>
            <w:gridSpan w:val="3"/>
          </w:tcPr>
          <w:p w14:paraId="7F95235B"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Газон</w:t>
            </w:r>
          </w:p>
        </w:tc>
      </w:tr>
      <w:tr w:rsidR="00BB1633" w:rsidRPr="006B3A9A" w14:paraId="1A81FEFF" w14:textId="77777777" w:rsidTr="006B3A9A">
        <w:tc>
          <w:tcPr>
            <w:tcW w:w="851" w:type="dxa"/>
          </w:tcPr>
          <w:p w14:paraId="4B0DF7B6" w14:textId="26CCBBBC"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w:t>
            </w:r>
            <w:r w:rsidR="006B3A9A">
              <w:rPr>
                <w:rFonts w:ascii="Times New Roman" w:hAnsi="Times New Roman" w:cs="Times New Roman"/>
                <w:color w:val="000000" w:themeColor="text1"/>
                <w:sz w:val="24"/>
                <w:szCs w:val="24"/>
              </w:rPr>
              <w:t>.</w:t>
            </w:r>
          </w:p>
        </w:tc>
        <w:tc>
          <w:tcPr>
            <w:tcW w:w="4253" w:type="dxa"/>
          </w:tcPr>
          <w:p w14:paraId="71E4DCAD"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Газон обыкновенный</w:t>
            </w:r>
          </w:p>
        </w:tc>
        <w:tc>
          <w:tcPr>
            <w:tcW w:w="2196" w:type="dxa"/>
          </w:tcPr>
          <w:p w14:paraId="73F2D7B3"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из устойчивой травосмеси</w:t>
            </w:r>
          </w:p>
        </w:tc>
        <w:tc>
          <w:tcPr>
            <w:tcW w:w="2765" w:type="dxa"/>
          </w:tcPr>
          <w:p w14:paraId="4649DBCC"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посев газонных трав</w:t>
            </w:r>
          </w:p>
        </w:tc>
      </w:tr>
    </w:tbl>
    <w:p w14:paraId="082046F8" w14:textId="77777777" w:rsidR="00BB1633" w:rsidRPr="00F216D0" w:rsidRDefault="00BB1633">
      <w:pPr>
        <w:pStyle w:val="ConsPlusNormal"/>
        <w:jc w:val="both"/>
        <w:rPr>
          <w:rFonts w:ascii="Times New Roman" w:hAnsi="Times New Roman" w:cs="Times New Roman"/>
          <w:color w:val="000000" w:themeColor="text1"/>
          <w:sz w:val="28"/>
          <w:szCs w:val="28"/>
        </w:rPr>
      </w:pPr>
    </w:p>
    <w:p w14:paraId="594F52C3" w14:textId="5F180451" w:rsidR="00BB1633" w:rsidRPr="00BB1633" w:rsidRDefault="00BB1633">
      <w:pPr>
        <w:pStyle w:val="ConsPlusNormal"/>
        <w:jc w:val="center"/>
        <w:rPr>
          <w:rFonts w:ascii="Times New Roman" w:hAnsi="Times New Roman" w:cs="Times New Roman"/>
          <w:color w:val="000000" w:themeColor="text1"/>
          <w:sz w:val="28"/>
          <w:szCs w:val="28"/>
        </w:rPr>
      </w:pPr>
      <w:bookmarkStart w:id="15" w:name="P1814"/>
      <w:bookmarkEnd w:id="15"/>
      <w:r w:rsidRPr="00BB1633">
        <w:rPr>
          <w:rFonts w:ascii="Times New Roman" w:hAnsi="Times New Roman" w:cs="Times New Roman"/>
          <w:color w:val="000000" w:themeColor="text1"/>
          <w:sz w:val="28"/>
          <w:szCs w:val="28"/>
        </w:rPr>
        <w:t xml:space="preserve">Таблица 5 </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Минимальный ассортимент растений для высадки</w:t>
      </w:r>
    </w:p>
    <w:p w14:paraId="5326E54B" w14:textId="092C1384" w:rsidR="00BB1633" w:rsidRPr="00BB1633" w:rsidRDefault="00BB1633">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между отдельными площадками</w:t>
      </w:r>
      <w:r w:rsidR="00E55AA8">
        <w:rPr>
          <w:rFonts w:ascii="Times New Roman" w:hAnsi="Times New Roman" w:cs="Times New Roman"/>
          <w:color w:val="000000" w:themeColor="text1"/>
          <w:sz w:val="28"/>
          <w:szCs w:val="28"/>
        </w:rPr>
        <w:t>»</w:t>
      </w:r>
    </w:p>
    <w:p w14:paraId="16376203" w14:textId="77777777" w:rsidR="00BB1633" w:rsidRPr="00F216D0" w:rsidRDefault="00BB1633">
      <w:pPr>
        <w:pStyle w:val="ConsPlusNormal"/>
        <w:jc w:val="both"/>
        <w:rPr>
          <w:rFonts w:ascii="Times New Roman" w:hAnsi="Times New Roman" w:cs="Times New Roman"/>
          <w:color w:val="000000" w:themeColor="text1"/>
          <w:sz w:val="28"/>
          <w:szCs w:val="28"/>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1985"/>
        <w:gridCol w:w="4143"/>
        <w:gridCol w:w="3086"/>
      </w:tblGrid>
      <w:tr w:rsidR="00BB1633" w:rsidRPr="006B3A9A" w14:paraId="76A446FF" w14:textId="77777777" w:rsidTr="006B3A9A">
        <w:tc>
          <w:tcPr>
            <w:tcW w:w="851" w:type="dxa"/>
          </w:tcPr>
          <w:p w14:paraId="65B7D8EA" w14:textId="358FCE81" w:rsidR="00BB1633" w:rsidRPr="006B3A9A" w:rsidRDefault="006B3A9A">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 п/п</w:t>
            </w:r>
          </w:p>
        </w:tc>
        <w:tc>
          <w:tcPr>
            <w:tcW w:w="1985" w:type="dxa"/>
          </w:tcPr>
          <w:p w14:paraId="59098251"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Наименование вида</w:t>
            </w:r>
          </w:p>
        </w:tc>
        <w:tc>
          <w:tcPr>
            <w:tcW w:w="4143" w:type="dxa"/>
          </w:tcPr>
          <w:p w14:paraId="5CD93A30"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Характеристики</w:t>
            </w:r>
          </w:p>
        </w:tc>
        <w:tc>
          <w:tcPr>
            <w:tcW w:w="3086" w:type="dxa"/>
          </w:tcPr>
          <w:p w14:paraId="149A1856"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Виды посадок</w:t>
            </w:r>
          </w:p>
        </w:tc>
      </w:tr>
      <w:tr w:rsidR="00BB1633" w:rsidRPr="006B3A9A" w14:paraId="32D9202E" w14:textId="77777777" w:rsidTr="006B3A9A">
        <w:tc>
          <w:tcPr>
            <w:tcW w:w="851" w:type="dxa"/>
          </w:tcPr>
          <w:p w14:paraId="1744A7D7" w14:textId="77777777" w:rsidR="00BB1633" w:rsidRPr="006B3A9A" w:rsidRDefault="00BB1633">
            <w:pPr>
              <w:pStyle w:val="ConsPlusNormal"/>
              <w:rPr>
                <w:rFonts w:ascii="Times New Roman" w:hAnsi="Times New Roman" w:cs="Times New Roman"/>
                <w:color w:val="000000" w:themeColor="text1"/>
                <w:sz w:val="24"/>
                <w:szCs w:val="24"/>
              </w:rPr>
            </w:pPr>
          </w:p>
        </w:tc>
        <w:tc>
          <w:tcPr>
            <w:tcW w:w="9214" w:type="dxa"/>
            <w:gridSpan w:val="3"/>
          </w:tcPr>
          <w:p w14:paraId="3FE798AE"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Деревья хвойные</w:t>
            </w:r>
          </w:p>
        </w:tc>
      </w:tr>
      <w:tr w:rsidR="00BB1633" w:rsidRPr="006B3A9A" w14:paraId="017AB0FF" w14:textId="77777777" w:rsidTr="006B3A9A">
        <w:tc>
          <w:tcPr>
            <w:tcW w:w="851" w:type="dxa"/>
          </w:tcPr>
          <w:p w14:paraId="4EB45DCD" w14:textId="370C1E6E"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lastRenderedPageBreak/>
              <w:t>1</w:t>
            </w:r>
            <w:r w:rsidR="006B3A9A">
              <w:rPr>
                <w:rFonts w:ascii="Times New Roman" w:hAnsi="Times New Roman" w:cs="Times New Roman"/>
                <w:color w:val="000000" w:themeColor="text1"/>
                <w:sz w:val="24"/>
                <w:szCs w:val="24"/>
              </w:rPr>
              <w:t>.</w:t>
            </w:r>
          </w:p>
        </w:tc>
        <w:tc>
          <w:tcPr>
            <w:tcW w:w="1985" w:type="dxa"/>
          </w:tcPr>
          <w:p w14:paraId="787F5A2F"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Лиственница европейская</w:t>
            </w:r>
          </w:p>
        </w:tc>
        <w:tc>
          <w:tcPr>
            <w:tcW w:w="4143" w:type="dxa"/>
          </w:tcPr>
          <w:p w14:paraId="48B3BFAD" w14:textId="7CFA7D59"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крупномер, высота</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7</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9 м, диаметр</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10</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12 см, размер земляного кома</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1,7 x 1,7 x 0,65 м</w:t>
            </w:r>
          </w:p>
        </w:tc>
        <w:tc>
          <w:tcPr>
            <w:tcW w:w="3086" w:type="dxa"/>
          </w:tcPr>
          <w:p w14:paraId="32CD1A67"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группы, рядовые посадки</w:t>
            </w:r>
          </w:p>
        </w:tc>
      </w:tr>
      <w:tr w:rsidR="00BB1633" w:rsidRPr="006B3A9A" w14:paraId="6B6D9392" w14:textId="77777777" w:rsidTr="006B3A9A">
        <w:tc>
          <w:tcPr>
            <w:tcW w:w="851" w:type="dxa"/>
          </w:tcPr>
          <w:p w14:paraId="5AE4D65D" w14:textId="77777777" w:rsidR="00BB1633" w:rsidRPr="006B3A9A" w:rsidRDefault="00BB1633">
            <w:pPr>
              <w:pStyle w:val="ConsPlusNormal"/>
              <w:rPr>
                <w:rFonts w:ascii="Times New Roman" w:hAnsi="Times New Roman" w:cs="Times New Roman"/>
                <w:color w:val="000000" w:themeColor="text1"/>
                <w:sz w:val="24"/>
                <w:szCs w:val="24"/>
              </w:rPr>
            </w:pPr>
          </w:p>
        </w:tc>
        <w:tc>
          <w:tcPr>
            <w:tcW w:w="9214" w:type="dxa"/>
            <w:gridSpan w:val="3"/>
          </w:tcPr>
          <w:p w14:paraId="1800A2AD"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Деревья лиственные</w:t>
            </w:r>
          </w:p>
        </w:tc>
      </w:tr>
      <w:tr w:rsidR="00BB1633" w:rsidRPr="006B3A9A" w14:paraId="40DF8B85" w14:textId="77777777" w:rsidTr="006B3A9A">
        <w:tc>
          <w:tcPr>
            <w:tcW w:w="851" w:type="dxa"/>
          </w:tcPr>
          <w:p w14:paraId="65C3483D" w14:textId="66F8385A"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w:t>
            </w:r>
            <w:r w:rsidR="006B3A9A">
              <w:rPr>
                <w:rFonts w:ascii="Times New Roman" w:hAnsi="Times New Roman" w:cs="Times New Roman"/>
                <w:color w:val="000000" w:themeColor="text1"/>
                <w:sz w:val="24"/>
                <w:szCs w:val="24"/>
              </w:rPr>
              <w:t>.</w:t>
            </w:r>
          </w:p>
        </w:tc>
        <w:tc>
          <w:tcPr>
            <w:tcW w:w="1985" w:type="dxa"/>
          </w:tcPr>
          <w:p w14:paraId="0FB74446"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Клен остролистный</w:t>
            </w:r>
          </w:p>
        </w:tc>
        <w:tc>
          <w:tcPr>
            <w:tcW w:w="4143" w:type="dxa"/>
          </w:tcPr>
          <w:p w14:paraId="04C2EB6E" w14:textId="503A66D9"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крупномер, высота</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7</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9 м, диаметр</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10</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12 см, размер земляного кома</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1,7 x 1,7 x 0,65 м</w:t>
            </w:r>
          </w:p>
        </w:tc>
        <w:tc>
          <w:tcPr>
            <w:tcW w:w="3086" w:type="dxa"/>
          </w:tcPr>
          <w:p w14:paraId="44CE7EB4"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группы</w:t>
            </w:r>
          </w:p>
        </w:tc>
      </w:tr>
      <w:tr w:rsidR="00BB1633" w:rsidRPr="006B3A9A" w14:paraId="00E730B2" w14:textId="77777777" w:rsidTr="006B3A9A">
        <w:tc>
          <w:tcPr>
            <w:tcW w:w="851" w:type="dxa"/>
          </w:tcPr>
          <w:p w14:paraId="5AF835C5" w14:textId="5B96BF18"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2</w:t>
            </w:r>
            <w:r w:rsidR="006B3A9A">
              <w:rPr>
                <w:rFonts w:ascii="Times New Roman" w:hAnsi="Times New Roman" w:cs="Times New Roman"/>
                <w:color w:val="000000" w:themeColor="text1"/>
                <w:sz w:val="24"/>
                <w:szCs w:val="24"/>
              </w:rPr>
              <w:t>.</w:t>
            </w:r>
          </w:p>
        </w:tc>
        <w:tc>
          <w:tcPr>
            <w:tcW w:w="1985" w:type="dxa"/>
          </w:tcPr>
          <w:p w14:paraId="7F33B934"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Каштан конский обыкновенный</w:t>
            </w:r>
          </w:p>
        </w:tc>
        <w:tc>
          <w:tcPr>
            <w:tcW w:w="4143" w:type="dxa"/>
          </w:tcPr>
          <w:p w14:paraId="7E54FCA5" w14:textId="3E48C2D3"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крупномер, высота</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7</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9 м, диаметр</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10</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12 см, размер земляного кома</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1,7 x 1,7 x 0,65 м</w:t>
            </w:r>
          </w:p>
        </w:tc>
        <w:tc>
          <w:tcPr>
            <w:tcW w:w="3086" w:type="dxa"/>
          </w:tcPr>
          <w:p w14:paraId="1D6D306B"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группы, рядовые посадки</w:t>
            </w:r>
          </w:p>
        </w:tc>
      </w:tr>
      <w:tr w:rsidR="00BB1633" w:rsidRPr="006B3A9A" w14:paraId="04AFD166" w14:textId="77777777" w:rsidTr="006B3A9A">
        <w:tc>
          <w:tcPr>
            <w:tcW w:w="851" w:type="dxa"/>
          </w:tcPr>
          <w:p w14:paraId="4043DC81" w14:textId="412DD2DC"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3</w:t>
            </w:r>
            <w:r w:rsidR="006B3A9A">
              <w:rPr>
                <w:rFonts w:ascii="Times New Roman" w:hAnsi="Times New Roman" w:cs="Times New Roman"/>
                <w:color w:val="000000" w:themeColor="text1"/>
                <w:sz w:val="24"/>
                <w:szCs w:val="24"/>
              </w:rPr>
              <w:t>.</w:t>
            </w:r>
          </w:p>
        </w:tc>
        <w:tc>
          <w:tcPr>
            <w:tcW w:w="1985" w:type="dxa"/>
          </w:tcPr>
          <w:p w14:paraId="066F116B"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Липа мелколистная</w:t>
            </w:r>
          </w:p>
        </w:tc>
        <w:tc>
          <w:tcPr>
            <w:tcW w:w="4143" w:type="dxa"/>
          </w:tcPr>
          <w:p w14:paraId="6DFBD88F" w14:textId="3BD98F6B"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крупномер, высота</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7</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9 м, диаметр</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10</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12 см, размер земляного кома</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1,7 x 1,7 x 0,65 м</w:t>
            </w:r>
          </w:p>
        </w:tc>
        <w:tc>
          <w:tcPr>
            <w:tcW w:w="3086" w:type="dxa"/>
          </w:tcPr>
          <w:p w14:paraId="71AFE9F8"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группы, рядовые посадки</w:t>
            </w:r>
          </w:p>
        </w:tc>
      </w:tr>
      <w:tr w:rsidR="00BB1633" w:rsidRPr="006B3A9A" w14:paraId="73D2D71C" w14:textId="77777777" w:rsidTr="006B3A9A">
        <w:tc>
          <w:tcPr>
            <w:tcW w:w="851" w:type="dxa"/>
          </w:tcPr>
          <w:p w14:paraId="6800E4BC" w14:textId="15FF2548"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4</w:t>
            </w:r>
            <w:r w:rsidR="006B3A9A">
              <w:rPr>
                <w:rFonts w:ascii="Times New Roman" w:hAnsi="Times New Roman" w:cs="Times New Roman"/>
                <w:color w:val="000000" w:themeColor="text1"/>
                <w:sz w:val="24"/>
                <w:szCs w:val="24"/>
              </w:rPr>
              <w:t>.</w:t>
            </w:r>
          </w:p>
        </w:tc>
        <w:tc>
          <w:tcPr>
            <w:tcW w:w="1985" w:type="dxa"/>
          </w:tcPr>
          <w:p w14:paraId="0553E05C"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Яблоня декоративная</w:t>
            </w:r>
          </w:p>
        </w:tc>
        <w:tc>
          <w:tcPr>
            <w:tcW w:w="4143" w:type="dxa"/>
          </w:tcPr>
          <w:p w14:paraId="7DD2D7A6" w14:textId="2622C01C"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крупномер, высота</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4</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5 м, диаметр</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5</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6 см, размер земляного кома</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1,0 x 1,0 x 0,6 м</w:t>
            </w:r>
          </w:p>
        </w:tc>
        <w:tc>
          <w:tcPr>
            <w:tcW w:w="3086" w:type="dxa"/>
          </w:tcPr>
          <w:p w14:paraId="1CA7FE48"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группы</w:t>
            </w:r>
          </w:p>
        </w:tc>
      </w:tr>
      <w:tr w:rsidR="00BB1633" w:rsidRPr="006B3A9A" w14:paraId="722ED24C" w14:textId="77777777" w:rsidTr="006B3A9A">
        <w:tc>
          <w:tcPr>
            <w:tcW w:w="851" w:type="dxa"/>
          </w:tcPr>
          <w:p w14:paraId="7A934DE5" w14:textId="77777777" w:rsidR="00BB1633" w:rsidRPr="006B3A9A" w:rsidRDefault="00BB1633">
            <w:pPr>
              <w:pStyle w:val="ConsPlusNormal"/>
              <w:rPr>
                <w:rFonts w:ascii="Times New Roman" w:hAnsi="Times New Roman" w:cs="Times New Roman"/>
                <w:color w:val="000000" w:themeColor="text1"/>
                <w:sz w:val="24"/>
                <w:szCs w:val="24"/>
              </w:rPr>
            </w:pPr>
          </w:p>
        </w:tc>
        <w:tc>
          <w:tcPr>
            <w:tcW w:w="9214" w:type="dxa"/>
            <w:gridSpan w:val="3"/>
          </w:tcPr>
          <w:p w14:paraId="00204CCC"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Кустарники лиственные</w:t>
            </w:r>
          </w:p>
        </w:tc>
      </w:tr>
      <w:tr w:rsidR="00BB1633" w:rsidRPr="006B3A9A" w14:paraId="321FCAE4" w14:textId="77777777" w:rsidTr="006B3A9A">
        <w:tc>
          <w:tcPr>
            <w:tcW w:w="851" w:type="dxa"/>
          </w:tcPr>
          <w:p w14:paraId="0946A38D" w14:textId="7845E916"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w:t>
            </w:r>
            <w:r w:rsidR="006B3A9A">
              <w:rPr>
                <w:rFonts w:ascii="Times New Roman" w:hAnsi="Times New Roman" w:cs="Times New Roman"/>
                <w:color w:val="000000" w:themeColor="text1"/>
                <w:sz w:val="24"/>
                <w:szCs w:val="24"/>
              </w:rPr>
              <w:t>.</w:t>
            </w:r>
          </w:p>
        </w:tc>
        <w:tc>
          <w:tcPr>
            <w:tcW w:w="1985" w:type="dxa"/>
          </w:tcPr>
          <w:p w14:paraId="75FD1656"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Барбарис Тунберга</w:t>
            </w:r>
          </w:p>
        </w:tc>
        <w:tc>
          <w:tcPr>
            <w:tcW w:w="4143" w:type="dxa"/>
          </w:tcPr>
          <w:p w14:paraId="094ED157"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 сорт, саженец, стандарт низкорослый, свыше 0,3 м</w:t>
            </w:r>
          </w:p>
        </w:tc>
        <w:tc>
          <w:tcPr>
            <w:tcW w:w="3086" w:type="dxa"/>
          </w:tcPr>
          <w:p w14:paraId="2FC19FE4"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группы, 3 шт./м</w:t>
            </w:r>
            <w:r w:rsidRPr="006B3A9A">
              <w:rPr>
                <w:rFonts w:ascii="Times New Roman" w:hAnsi="Times New Roman" w:cs="Times New Roman"/>
                <w:color w:val="000000" w:themeColor="text1"/>
                <w:sz w:val="24"/>
                <w:szCs w:val="24"/>
                <w:vertAlign w:val="superscript"/>
              </w:rPr>
              <w:t>2</w:t>
            </w:r>
          </w:p>
        </w:tc>
      </w:tr>
      <w:tr w:rsidR="00BB1633" w:rsidRPr="006B3A9A" w14:paraId="65D37F29" w14:textId="77777777" w:rsidTr="006B3A9A">
        <w:tc>
          <w:tcPr>
            <w:tcW w:w="851" w:type="dxa"/>
          </w:tcPr>
          <w:p w14:paraId="08B7573C" w14:textId="2D0BD818"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2</w:t>
            </w:r>
            <w:r w:rsidR="006B3A9A">
              <w:rPr>
                <w:rFonts w:ascii="Times New Roman" w:hAnsi="Times New Roman" w:cs="Times New Roman"/>
                <w:color w:val="000000" w:themeColor="text1"/>
                <w:sz w:val="24"/>
                <w:szCs w:val="24"/>
              </w:rPr>
              <w:t>.</w:t>
            </w:r>
          </w:p>
        </w:tc>
        <w:tc>
          <w:tcPr>
            <w:tcW w:w="1985" w:type="dxa"/>
          </w:tcPr>
          <w:p w14:paraId="7C9A5A6E"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Дерен белый</w:t>
            </w:r>
          </w:p>
        </w:tc>
        <w:tc>
          <w:tcPr>
            <w:tcW w:w="4143" w:type="dxa"/>
          </w:tcPr>
          <w:p w14:paraId="488C32A9"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 сорт, саженец, стандарт среднерослый, свыше 0,5 м</w:t>
            </w:r>
          </w:p>
        </w:tc>
        <w:tc>
          <w:tcPr>
            <w:tcW w:w="3086" w:type="dxa"/>
          </w:tcPr>
          <w:p w14:paraId="45804B3F"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группы, 2 шт./м</w:t>
            </w:r>
            <w:r w:rsidRPr="006B3A9A">
              <w:rPr>
                <w:rFonts w:ascii="Times New Roman" w:hAnsi="Times New Roman" w:cs="Times New Roman"/>
                <w:color w:val="000000" w:themeColor="text1"/>
                <w:sz w:val="24"/>
                <w:szCs w:val="24"/>
                <w:vertAlign w:val="superscript"/>
              </w:rPr>
              <w:t>2</w:t>
            </w:r>
          </w:p>
        </w:tc>
      </w:tr>
      <w:tr w:rsidR="00BB1633" w:rsidRPr="006B3A9A" w14:paraId="71703464" w14:textId="77777777" w:rsidTr="006B3A9A">
        <w:tc>
          <w:tcPr>
            <w:tcW w:w="851" w:type="dxa"/>
          </w:tcPr>
          <w:p w14:paraId="7DC22879" w14:textId="3A6DE829"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3</w:t>
            </w:r>
            <w:r w:rsidR="006B3A9A">
              <w:rPr>
                <w:rFonts w:ascii="Times New Roman" w:hAnsi="Times New Roman" w:cs="Times New Roman"/>
                <w:color w:val="000000" w:themeColor="text1"/>
                <w:sz w:val="24"/>
                <w:szCs w:val="24"/>
              </w:rPr>
              <w:t>.</w:t>
            </w:r>
          </w:p>
        </w:tc>
        <w:tc>
          <w:tcPr>
            <w:tcW w:w="1985" w:type="dxa"/>
          </w:tcPr>
          <w:p w14:paraId="1C97AF55"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Сирень обыкновенная</w:t>
            </w:r>
          </w:p>
        </w:tc>
        <w:tc>
          <w:tcPr>
            <w:tcW w:w="4143" w:type="dxa"/>
          </w:tcPr>
          <w:p w14:paraId="022E0FA6"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 сорт, саженец, стандарт высокорослый, свыше 1,1 м</w:t>
            </w:r>
          </w:p>
        </w:tc>
        <w:tc>
          <w:tcPr>
            <w:tcW w:w="3086" w:type="dxa"/>
          </w:tcPr>
          <w:p w14:paraId="3C1AF686"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группы, 1 шт./м</w:t>
            </w:r>
            <w:r w:rsidRPr="006B3A9A">
              <w:rPr>
                <w:rFonts w:ascii="Times New Roman" w:hAnsi="Times New Roman" w:cs="Times New Roman"/>
                <w:color w:val="000000" w:themeColor="text1"/>
                <w:sz w:val="24"/>
                <w:szCs w:val="24"/>
                <w:vertAlign w:val="superscript"/>
              </w:rPr>
              <w:t>2</w:t>
            </w:r>
          </w:p>
        </w:tc>
      </w:tr>
      <w:tr w:rsidR="00BB1633" w:rsidRPr="006B3A9A" w14:paraId="75BF50A2" w14:textId="77777777" w:rsidTr="006B3A9A">
        <w:tc>
          <w:tcPr>
            <w:tcW w:w="851" w:type="dxa"/>
          </w:tcPr>
          <w:p w14:paraId="7896DCA2" w14:textId="257045C3"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4</w:t>
            </w:r>
            <w:r w:rsidR="006B3A9A">
              <w:rPr>
                <w:rFonts w:ascii="Times New Roman" w:hAnsi="Times New Roman" w:cs="Times New Roman"/>
                <w:color w:val="000000" w:themeColor="text1"/>
                <w:sz w:val="24"/>
                <w:szCs w:val="24"/>
              </w:rPr>
              <w:t>.</w:t>
            </w:r>
          </w:p>
        </w:tc>
        <w:tc>
          <w:tcPr>
            <w:tcW w:w="1985" w:type="dxa"/>
          </w:tcPr>
          <w:p w14:paraId="4E9B19E1"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Спирея (различные виды)</w:t>
            </w:r>
          </w:p>
        </w:tc>
        <w:tc>
          <w:tcPr>
            <w:tcW w:w="4143" w:type="dxa"/>
          </w:tcPr>
          <w:p w14:paraId="2F3C9D4A"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 сорт, саженец, стандарт среднерослый, свыше 0,5 м</w:t>
            </w:r>
          </w:p>
        </w:tc>
        <w:tc>
          <w:tcPr>
            <w:tcW w:w="3086" w:type="dxa"/>
          </w:tcPr>
          <w:p w14:paraId="436ADD79" w14:textId="4FF2CD90"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группы, 2</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3 шт./м</w:t>
            </w:r>
            <w:r w:rsidRPr="006B3A9A">
              <w:rPr>
                <w:rFonts w:ascii="Times New Roman" w:hAnsi="Times New Roman" w:cs="Times New Roman"/>
                <w:color w:val="000000" w:themeColor="text1"/>
                <w:sz w:val="24"/>
                <w:szCs w:val="24"/>
                <w:vertAlign w:val="superscript"/>
              </w:rPr>
              <w:t>2</w:t>
            </w:r>
          </w:p>
        </w:tc>
      </w:tr>
      <w:tr w:rsidR="00BB1633" w:rsidRPr="006B3A9A" w14:paraId="13B9C116" w14:textId="77777777" w:rsidTr="006B3A9A">
        <w:tc>
          <w:tcPr>
            <w:tcW w:w="851" w:type="dxa"/>
          </w:tcPr>
          <w:p w14:paraId="47854359" w14:textId="5F310DA6"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5</w:t>
            </w:r>
            <w:r w:rsidR="006B3A9A">
              <w:rPr>
                <w:rFonts w:ascii="Times New Roman" w:hAnsi="Times New Roman" w:cs="Times New Roman"/>
                <w:color w:val="000000" w:themeColor="text1"/>
                <w:sz w:val="24"/>
                <w:szCs w:val="24"/>
              </w:rPr>
              <w:t>.</w:t>
            </w:r>
          </w:p>
        </w:tc>
        <w:tc>
          <w:tcPr>
            <w:tcW w:w="1985" w:type="dxa"/>
          </w:tcPr>
          <w:p w14:paraId="5E7587C5"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Снежноягодник белый</w:t>
            </w:r>
          </w:p>
        </w:tc>
        <w:tc>
          <w:tcPr>
            <w:tcW w:w="4143" w:type="dxa"/>
          </w:tcPr>
          <w:p w14:paraId="5DE6739F"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 сорт, саженец, стандарт среднерослый, свыше 0,5 м</w:t>
            </w:r>
          </w:p>
        </w:tc>
        <w:tc>
          <w:tcPr>
            <w:tcW w:w="3086" w:type="dxa"/>
          </w:tcPr>
          <w:p w14:paraId="6CEE798B" w14:textId="10798B9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группы, 2</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3 шт./м</w:t>
            </w:r>
            <w:r w:rsidRPr="006B3A9A">
              <w:rPr>
                <w:rFonts w:ascii="Times New Roman" w:hAnsi="Times New Roman" w:cs="Times New Roman"/>
                <w:color w:val="000000" w:themeColor="text1"/>
                <w:sz w:val="24"/>
                <w:szCs w:val="24"/>
                <w:vertAlign w:val="superscript"/>
              </w:rPr>
              <w:t>2</w:t>
            </w:r>
          </w:p>
        </w:tc>
      </w:tr>
      <w:tr w:rsidR="00BB1633" w:rsidRPr="006B3A9A" w14:paraId="1537F55A" w14:textId="77777777" w:rsidTr="006B3A9A">
        <w:tc>
          <w:tcPr>
            <w:tcW w:w="851" w:type="dxa"/>
          </w:tcPr>
          <w:p w14:paraId="58311892" w14:textId="77E581E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6</w:t>
            </w:r>
            <w:r w:rsidR="006B3A9A">
              <w:rPr>
                <w:rFonts w:ascii="Times New Roman" w:hAnsi="Times New Roman" w:cs="Times New Roman"/>
                <w:color w:val="000000" w:themeColor="text1"/>
                <w:sz w:val="24"/>
                <w:szCs w:val="24"/>
              </w:rPr>
              <w:t>.</w:t>
            </w:r>
          </w:p>
        </w:tc>
        <w:tc>
          <w:tcPr>
            <w:tcW w:w="1985" w:type="dxa"/>
          </w:tcPr>
          <w:p w14:paraId="6E887FFD"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Лапчатка кустарниковая</w:t>
            </w:r>
          </w:p>
        </w:tc>
        <w:tc>
          <w:tcPr>
            <w:tcW w:w="4143" w:type="dxa"/>
          </w:tcPr>
          <w:p w14:paraId="05A2FCC8"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 сорт, саженец, стандарт низкорослый, свыше 0,3 м</w:t>
            </w:r>
          </w:p>
        </w:tc>
        <w:tc>
          <w:tcPr>
            <w:tcW w:w="3086" w:type="dxa"/>
          </w:tcPr>
          <w:p w14:paraId="58C83F79"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группы, 3 шт./м</w:t>
            </w:r>
            <w:r w:rsidRPr="006B3A9A">
              <w:rPr>
                <w:rFonts w:ascii="Times New Roman" w:hAnsi="Times New Roman" w:cs="Times New Roman"/>
                <w:color w:val="000000" w:themeColor="text1"/>
                <w:sz w:val="24"/>
                <w:szCs w:val="24"/>
                <w:vertAlign w:val="superscript"/>
              </w:rPr>
              <w:t>2</w:t>
            </w:r>
          </w:p>
        </w:tc>
      </w:tr>
      <w:tr w:rsidR="00BB1633" w:rsidRPr="006B3A9A" w14:paraId="6497B2B3" w14:textId="77777777" w:rsidTr="006B3A9A">
        <w:tc>
          <w:tcPr>
            <w:tcW w:w="851" w:type="dxa"/>
          </w:tcPr>
          <w:p w14:paraId="1ECC42DB" w14:textId="3AB56AA3"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7</w:t>
            </w:r>
            <w:r w:rsidR="006B3A9A">
              <w:rPr>
                <w:rFonts w:ascii="Times New Roman" w:hAnsi="Times New Roman" w:cs="Times New Roman"/>
                <w:color w:val="000000" w:themeColor="text1"/>
                <w:sz w:val="24"/>
                <w:szCs w:val="24"/>
              </w:rPr>
              <w:t>.</w:t>
            </w:r>
          </w:p>
        </w:tc>
        <w:tc>
          <w:tcPr>
            <w:tcW w:w="1985" w:type="dxa"/>
          </w:tcPr>
          <w:p w14:paraId="1D2D9823"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Чубушник венечный</w:t>
            </w:r>
          </w:p>
        </w:tc>
        <w:tc>
          <w:tcPr>
            <w:tcW w:w="4143" w:type="dxa"/>
          </w:tcPr>
          <w:p w14:paraId="7932429D"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 сорт, саженец, стандарт среднерослый, свыше 0,5 м</w:t>
            </w:r>
          </w:p>
        </w:tc>
        <w:tc>
          <w:tcPr>
            <w:tcW w:w="3086" w:type="dxa"/>
          </w:tcPr>
          <w:p w14:paraId="18328151"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группы, 2 шт./м</w:t>
            </w:r>
            <w:r w:rsidRPr="006B3A9A">
              <w:rPr>
                <w:rFonts w:ascii="Times New Roman" w:hAnsi="Times New Roman" w:cs="Times New Roman"/>
                <w:color w:val="000000" w:themeColor="text1"/>
                <w:sz w:val="24"/>
                <w:szCs w:val="24"/>
                <w:vertAlign w:val="superscript"/>
              </w:rPr>
              <w:t>2</w:t>
            </w:r>
          </w:p>
        </w:tc>
      </w:tr>
      <w:tr w:rsidR="00BB1633" w:rsidRPr="006B3A9A" w14:paraId="4D88F75B" w14:textId="77777777" w:rsidTr="006B3A9A">
        <w:tc>
          <w:tcPr>
            <w:tcW w:w="851" w:type="dxa"/>
          </w:tcPr>
          <w:p w14:paraId="2AAF78A9" w14:textId="5CC8C275"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8</w:t>
            </w:r>
            <w:r w:rsidR="006B3A9A">
              <w:rPr>
                <w:rFonts w:ascii="Times New Roman" w:hAnsi="Times New Roman" w:cs="Times New Roman"/>
                <w:color w:val="000000" w:themeColor="text1"/>
                <w:sz w:val="24"/>
                <w:szCs w:val="24"/>
              </w:rPr>
              <w:t>.</w:t>
            </w:r>
          </w:p>
        </w:tc>
        <w:tc>
          <w:tcPr>
            <w:tcW w:w="1985" w:type="dxa"/>
          </w:tcPr>
          <w:p w14:paraId="28B4B9FF"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Кизильник блестящий</w:t>
            </w:r>
          </w:p>
        </w:tc>
        <w:tc>
          <w:tcPr>
            <w:tcW w:w="4143" w:type="dxa"/>
          </w:tcPr>
          <w:p w14:paraId="385033DE"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 сорт, саженец, стандарт среднерослый, свыше 0,5 м</w:t>
            </w:r>
          </w:p>
        </w:tc>
        <w:tc>
          <w:tcPr>
            <w:tcW w:w="3086" w:type="dxa"/>
          </w:tcPr>
          <w:p w14:paraId="77E2A961"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живая изгородь, 5 шт./пог. м</w:t>
            </w:r>
          </w:p>
        </w:tc>
      </w:tr>
      <w:tr w:rsidR="00BB1633" w:rsidRPr="006B3A9A" w14:paraId="2AD47839" w14:textId="77777777" w:rsidTr="006B3A9A">
        <w:tc>
          <w:tcPr>
            <w:tcW w:w="851" w:type="dxa"/>
          </w:tcPr>
          <w:p w14:paraId="1A86477C" w14:textId="1CD8FB24"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9</w:t>
            </w:r>
            <w:r w:rsidR="006B3A9A">
              <w:rPr>
                <w:rFonts w:ascii="Times New Roman" w:hAnsi="Times New Roman" w:cs="Times New Roman"/>
                <w:color w:val="000000" w:themeColor="text1"/>
                <w:sz w:val="24"/>
                <w:szCs w:val="24"/>
              </w:rPr>
              <w:t>.</w:t>
            </w:r>
          </w:p>
        </w:tc>
        <w:tc>
          <w:tcPr>
            <w:tcW w:w="1985" w:type="dxa"/>
          </w:tcPr>
          <w:p w14:paraId="2C712954"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Пузыреплодник калинолистный</w:t>
            </w:r>
          </w:p>
        </w:tc>
        <w:tc>
          <w:tcPr>
            <w:tcW w:w="4143" w:type="dxa"/>
          </w:tcPr>
          <w:p w14:paraId="0C4B47B9"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 сорт, саженец, стандарт среднерослый, свыше 0,5 м</w:t>
            </w:r>
          </w:p>
        </w:tc>
        <w:tc>
          <w:tcPr>
            <w:tcW w:w="3086" w:type="dxa"/>
          </w:tcPr>
          <w:p w14:paraId="3F0B2D45"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живая изгородь, 5 шт./пог. м</w:t>
            </w:r>
          </w:p>
        </w:tc>
      </w:tr>
      <w:tr w:rsidR="00BB1633" w:rsidRPr="006B3A9A" w14:paraId="7ED052DD" w14:textId="77777777" w:rsidTr="006B3A9A">
        <w:tc>
          <w:tcPr>
            <w:tcW w:w="851" w:type="dxa"/>
          </w:tcPr>
          <w:p w14:paraId="3414F97A" w14:textId="4B27587D"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10</w:t>
            </w:r>
            <w:r w:rsidR="006B3A9A">
              <w:rPr>
                <w:rFonts w:ascii="Times New Roman" w:hAnsi="Times New Roman" w:cs="Times New Roman"/>
                <w:color w:val="000000" w:themeColor="text1"/>
                <w:sz w:val="24"/>
                <w:szCs w:val="24"/>
              </w:rPr>
              <w:t>.</w:t>
            </w:r>
          </w:p>
        </w:tc>
        <w:tc>
          <w:tcPr>
            <w:tcW w:w="1985" w:type="dxa"/>
          </w:tcPr>
          <w:p w14:paraId="23B37DD6"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Жимолость (различные виды)</w:t>
            </w:r>
          </w:p>
        </w:tc>
        <w:tc>
          <w:tcPr>
            <w:tcW w:w="4143" w:type="dxa"/>
          </w:tcPr>
          <w:p w14:paraId="37EF3D48"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 сорт, саженец, стандарт</w:t>
            </w:r>
          </w:p>
        </w:tc>
        <w:tc>
          <w:tcPr>
            <w:tcW w:w="3086" w:type="dxa"/>
          </w:tcPr>
          <w:p w14:paraId="700EB205"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группы, 2 шт./м</w:t>
            </w:r>
            <w:r w:rsidRPr="006B3A9A">
              <w:rPr>
                <w:rFonts w:ascii="Times New Roman" w:hAnsi="Times New Roman" w:cs="Times New Roman"/>
                <w:color w:val="000000" w:themeColor="text1"/>
                <w:sz w:val="24"/>
                <w:szCs w:val="24"/>
                <w:vertAlign w:val="superscript"/>
              </w:rPr>
              <w:t>2</w:t>
            </w:r>
          </w:p>
        </w:tc>
      </w:tr>
      <w:tr w:rsidR="00BB1633" w:rsidRPr="006B3A9A" w14:paraId="22A51AB2" w14:textId="77777777" w:rsidTr="006B3A9A">
        <w:tc>
          <w:tcPr>
            <w:tcW w:w="851" w:type="dxa"/>
          </w:tcPr>
          <w:p w14:paraId="1907DB9A" w14:textId="77777777" w:rsidR="00BB1633" w:rsidRPr="006B3A9A" w:rsidRDefault="00BB1633">
            <w:pPr>
              <w:pStyle w:val="ConsPlusNormal"/>
              <w:rPr>
                <w:rFonts w:ascii="Times New Roman" w:hAnsi="Times New Roman" w:cs="Times New Roman"/>
                <w:color w:val="000000" w:themeColor="text1"/>
                <w:sz w:val="24"/>
                <w:szCs w:val="24"/>
              </w:rPr>
            </w:pPr>
          </w:p>
        </w:tc>
        <w:tc>
          <w:tcPr>
            <w:tcW w:w="9214" w:type="dxa"/>
            <w:gridSpan w:val="3"/>
          </w:tcPr>
          <w:p w14:paraId="5D806B66"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Цветочные растения</w:t>
            </w:r>
          </w:p>
        </w:tc>
      </w:tr>
      <w:tr w:rsidR="00BB1633" w:rsidRPr="006B3A9A" w14:paraId="28616431" w14:textId="77777777" w:rsidTr="006B3A9A">
        <w:tc>
          <w:tcPr>
            <w:tcW w:w="851" w:type="dxa"/>
          </w:tcPr>
          <w:p w14:paraId="32FDF50F" w14:textId="3F7A8708"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w:t>
            </w:r>
            <w:r w:rsidR="006B3A9A">
              <w:rPr>
                <w:rFonts w:ascii="Times New Roman" w:hAnsi="Times New Roman" w:cs="Times New Roman"/>
                <w:color w:val="000000" w:themeColor="text1"/>
                <w:sz w:val="24"/>
                <w:szCs w:val="24"/>
              </w:rPr>
              <w:t>.</w:t>
            </w:r>
          </w:p>
        </w:tc>
        <w:tc>
          <w:tcPr>
            <w:tcW w:w="1985" w:type="dxa"/>
          </w:tcPr>
          <w:p w14:paraId="53AF047C"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 xml:space="preserve">Многолетние цветочные растения: флокс, ирис, лилейник, хоста, астильба, </w:t>
            </w:r>
            <w:r w:rsidRPr="006B3A9A">
              <w:rPr>
                <w:rFonts w:ascii="Times New Roman" w:hAnsi="Times New Roman" w:cs="Times New Roman"/>
                <w:color w:val="000000" w:themeColor="text1"/>
                <w:sz w:val="24"/>
                <w:szCs w:val="24"/>
              </w:rPr>
              <w:lastRenderedPageBreak/>
              <w:t>кампанула</w:t>
            </w:r>
          </w:p>
        </w:tc>
        <w:tc>
          <w:tcPr>
            <w:tcW w:w="4143" w:type="dxa"/>
          </w:tcPr>
          <w:p w14:paraId="7C4BE02F"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lastRenderedPageBreak/>
              <w:t>рассада, стандарт</w:t>
            </w:r>
          </w:p>
        </w:tc>
        <w:tc>
          <w:tcPr>
            <w:tcW w:w="3086" w:type="dxa"/>
          </w:tcPr>
          <w:p w14:paraId="05E474CC" w14:textId="11560653"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цветники; посадка: высокие</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2</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8 шт./м</w:t>
            </w:r>
            <w:r w:rsidRPr="006B3A9A">
              <w:rPr>
                <w:rFonts w:ascii="Times New Roman" w:hAnsi="Times New Roman" w:cs="Times New Roman"/>
                <w:color w:val="000000" w:themeColor="text1"/>
                <w:sz w:val="24"/>
                <w:szCs w:val="24"/>
                <w:vertAlign w:val="superscript"/>
              </w:rPr>
              <w:t>2</w:t>
            </w:r>
            <w:r w:rsidRPr="006B3A9A">
              <w:rPr>
                <w:rFonts w:ascii="Times New Roman" w:hAnsi="Times New Roman" w:cs="Times New Roman"/>
                <w:color w:val="000000" w:themeColor="text1"/>
                <w:sz w:val="24"/>
                <w:szCs w:val="24"/>
              </w:rPr>
              <w:t>, средние</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10</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16 шт./м</w:t>
            </w:r>
            <w:r w:rsidRPr="006B3A9A">
              <w:rPr>
                <w:rFonts w:ascii="Times New Roman" w:hAnsi="Times New Roman" w:cs="Times New Roman"/>
                <w:color w:val="000000" w:themeColor="text1"/>
                <w:sz w:val="24"/>
                <w:szCs w:val="24"/>
                <w:vertAlign w:val="superscript"/>
              </w:rPr>
              <w:t>2</w:t>
            </w:r>
          </w:p>
        </w:tc>
      </w:tr>
      <w:tr w:rsidR="00BB1633" w:rsidRPr="006B3A9A" w14:paraId="5BBCECEE" w14:textId="77777777" w:rsidTr="006B3A9A">
        <w:tc>
          <w:tcPr>
            <w:tcW w:w="851" w:type="dxa"/>
          </w:tcPr>
          <w:p w14:paraId="3B4D7A7A" w14:textId="77777777" w:rsidR="00BB1633" w:rsidRPr="006B3A9A" w:rsidRDefault="00BB1633">
            <w:pPr>
              <w:pStyle w:val="ConsPlusNormal"/>
              <w:rPr>
                <w:rFonts w:ascii="Times New Roman" w:hAnsi="Times New Roman" w:cs="Times New Roman"/>
                <w:color w:val="000000" w:themeColor="text1"/>
                <w:sz w:val="24"/>
                <w:szCs w:val="24"/>
              </w:rPr>
            </w:pPr>
          </w:p>
        </w:tc>
        <w:tc>
          <w:tcPr>
            <w:tcW w:w="9214" w:type="dxa"/>
            <w:gridSpan w:val="3"/>
          </w:tcPr>
          <w:p w14:paraId="26606985"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Газон</w:t>
            </w:r>
          </w:p>
        </w:tc>
      </w:tr>
      <w:tr w:rsidR="00BB1633" w:rsidRPr="006B3A9A" w14:paraId="65F6EE19" w14:textId="77777777" w:rsidTr="006B3A9A">
        <w:tc>
          <w:tcPr>
            <w:tcW w:w="851" w:type="dxa"/>
          </w:tcPr>
          <w:p w14:paraId="79DA4996" w14:textId="5A9B0CA8"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w:t>
            </w:r>
            <w:r w:rsidR="006B3A9A">
              <w:rPr>
                <w:rFonts w:ascii="Times New Roman" w:hAnsi="Times New Roman" w:cs="Times New Roman"/>
                <w:color w:val="000000" w:themeColor="text1"/>
                <w:sz w:val="24"/>
                <w:szCs w:val="24"/>
              </w:rPr>
              <w:t>.</w:t>
            </w:r>
          </w:p>
        </w:tc>
        <w:tc>
          <w:tcPr>
            <w:tcW w:w="1985" w:type="dxa"/>
          </w:tcPr>
          <w:p w14:paraId="46460B9C"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Газон обыкновенный</w:t>
            </w:r>
          </w:p>
        </w:tc>
        <w:tc>
          <w:tcPr>
            <w:tcW w:w="4143" w:type="dxa"/>
          </w:tcPr>
          <w:p w14:paraId="08382CED"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из устойчивой травосмеси</w:t>
            </w:r>
          </w:p>
        </w:tc>
        <w:tc>
          <w:tcPr>
            <w:tcW w:w="3086" w:type="dxa"/>
          </w:tcPr>
          <w:p w14:paraId="6E203DFC"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посев газонных трав</w:t>
            </w:r>
          </w:p>
        </w:tc>
      </w:tr>
    </w:tbl>
    <w:p w14:paraId="4D19112B" w14:textId="77777777" w:rsidR="00BB1633" w:rsidRPr="00F216D0" w:rsidRDefault="00BB1633">
      <w:pPr>
        <w:pStyle w:val="ConsPlusNormal"/>
        <w:jc w:val="both"/>
        <w:rPr>
          <w:rFonts w:ascii="Times New Roman" w:hAnsi="Times New Roman" w:cs="Times New Roman"/>
          <w:color w:val="000000" w:themeColor="text1"/>
          <w:sz w:val="28"/>
          <w:szCs w:val="28"/>
        </w:rPr>
      </w:pPr>
    </w:p>
    <w:p w14:paraId="55B48187"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23. При благоустройстве систем наружного освещения вновь возводимого многоквартирного дома (группы домов):</w:t>
      </w:r>
    </w:p>
    <w:p w14:paraId="08D9E8E5"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а) не допускается установка бетонных опор;</w:t>
      </w:r>
    </w:p>
    <w:p w14:paraId="2AC84C4B" w14:textId="62A9D671"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б) высота расположения светильников, требования к средней освещенности, нормируемые показатели наружного освещения должны быть запроектированы с учетом </w:t>
      </w:r>
      <w:hyperlink r:id="rId26">
        <w:r w:rsidRPr="006B3A9A">
          <w:rPr>
            <w:rFonts w:ascii="Times New Roman" w:hAnsi="Times New Roman" w:cs="Times New Roman"/>
            <w:color w:val="000000" w:themeColor="text1"/>
            <w:sz w:val="28"/>
            <w:szCs w:val="28"/>
          </w:rPr>
          <w:t>распоряжения</w:t>
        </w:r>
      </w:hyperlink>
      <w:r w:rsidRPr="006B3A9A">
        <w:rPr>
          <w:rFonts w:ascii="Times New Roman" w:hAnsi="Times New Roman" w:cs="Times New Roman"/>
          <w:color w:val="000000" w:themeColor="text1"/>
          <w:sz w:val="28"/>
          <w:szCs w:val="28"/>
        </w:rPr>
        <w:t xml:space="preserve"> Министерства благоустройства Московской области от 25.12.2019 № 10Р-63 </w:t>
      </w:r>
      <w:r w:rsidR="00E55AA8" w:rsidRPr="006B3A9A">
        <w:rPr>
          <w:rFonts w:ascii="Times New Roman" w:hAnsi="Times New Roman" w:cs="Times New Roman"/>
          <w:color w:val="000000" w:themeColor="text1"/>
          <w:sz w:val="28"/>
          <w:szCs w:val="28"/>
        </w:rPr>
        <w:t>«</w:t>
      </w:r>
      <w:r w:rsidRPr="006B3A9A">
        <w:rPr>
          <w:rFonts w:ascii="Times New Roman" w:hAnsi="Times New Roman" w:cs="Times New Roman"/>
          <w:color w:val="000000" w:themeColor="text1"/>
          <w:sz w:val="28"/>
          <w:szCs w:val="28"/>
        </w:rPr>
        <w:t xml:space="preserve">Об утверждении методических рекомендаций </w:t>
      </w:r>
      <w:r w:rsidR="00E55AA8" w:rsidRPr="006B3A9A">
        <w:rPr>
          <w:rFonts w:ascii="Times New Roman" w:hAnsi="Times New Roman" w:cs="Times New Roman"/>
          <w:color w:val="000000" w:themeColor="text1"/>
          <w:sz w:val="28"/>
          <w:szCs w:val="28"/>
        </w:rPr>
        <w:t>«</w:t>
      </w:r>
      <w:r w:rsidRPr="006B3A9A">
        <w:rPr>
          <w:rFonts w:ascii="Times New Roman" w:hAnsi="Times New Roman" w:cs="Times New Roman"/>
          <w:color w:val="000000" w:themeColor="text1"/>
          <w:sz w:val="28"/>
          <w:szCs w:val="28"/>
        </w:rPr>
        <w:t>Стандарт объектов (средств) наружного освещения объектов благоустройства Московской области</w:t>
      </w:r>
      <w:r w:rsidR="00E55AA8" w:rsidRPr="006B3A9A">
        <w:rPr>
          <w:rFonts w:ascii="Times New Roman" w:hAnsi="Times New Roman" w:cs="Times New Roman"/>
          <w:color w:val="000000" w:themeColor="text1"/>
          <w:sz w:val="28"/>
          <w:szCs w:val="28"/>
        </w:rPr>
        <w:t>»</w:t>
      </w:r>
      <w:r w:rsidRPr="006B3A9A">
        <w:rPr>
          <w:rFonts w:ascii="Times New Roman" w:hAnsi="Times New Roman" w:cs="Times New Roman"/>
          <w:color w:val="000000" w:themeColor="text1"/>
          <w:sz w:val="28"/>
          <w:szCs w:val="28"/>
        </w:rPr>
        <w:t>;</w:t>
      </w:r>
    </w:p>
    <w:p w14:paraId="6123AE70" w14:textId="5C83535E"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в) вдоль основных пешеходных коммуникаций от входов на территорию многоквартирного дома (группы домов), примыкающую к жилым зданиям, планируемую к преимущественному пользованию и предназначенную </w:t>
      </w:r>
      <w:r w:rsid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для обеспечения бытовых нужд и досуга жителей дома (группы домов), до входов в подъезды многоквартирных домов в дополнение к утилитарному наружному освещению рекомендуется благоустраивать световые столбики;</w:t>
      </w:r>
    </w:p>
    <w:p w14:paraId="30E7ECAF"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г) при проектировании наружного освещения следует выбирать источники света и осветительные приборы с наибольшими световой отдачей и сроком службы при равной мощности, обеспечивающие наибольшую энергетическую эффективность и экономичность;</w:t>
      </w:r>
    </w:p>
    <w:p w14:paraId="4C6FC1ED"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д) освещение в вечерне-ночное время должно обеспечивать распознавание дорожной разметки и различных знаков, распознавание лиц прохожих;</w:t>
      </w:r>
    </w:p>
    <w:p w14:paraId="766F7E75"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е) минимальные требования к металлическим опорам и кронштейнам систем наружного освещения:</w:t>
      </w:r>
    </w:p>
    <w:p w14:paraId="2E5334C8" w14:textId="476E7F4A"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материал</w:t>
      </w:r>
      <w:r w:rsidR="00B533F6" w:rsidRPr="006B3A9A">
        <w:rPr>
          <w:rFonts w:ascii="Times New Roman" w:hAnsi="Times New Roman" w:cs="Times New Roman"/>
          <w:color w:val="000000" w:themeColor="text1"/>
          <w:sz w:val="28"/>
          <w:szCs w:val="28"/>
        </w:rPr>
        <w:t xml:space="preserve"> – </w:t>
      </w:r>
      <w:r w:rsidRPr="006B3A9A">
        <w:rPr>
          <w:rFonts w:ascii="Times New Roman" w:hAnsi="Times New Roman" w:cs="Times New Roman"/>
          <w:color w:val="000000" w:themeColor="text1"/>
          <w:sz w:val="28"/>
          <w:szCs w:val="28"/>
        </w:rPr>
        <w:t>сталь;</w:t>
      </w:r>
    </w:p>
    <w:p w14:paraId="491CB43F" w14:textId="6B8C4B8A"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вид</w:t>
      </w:r>
      <w:r w:rsidR="00B533F6" w:rsidRPr="006B3A9A">
        <w:rPr>
          <w:rFonts w:ascii="Times New Roman" w:hAnsi="Times New Roman" w:cs="Times New Roman"/>
          <w:color w:val="000000" w:themeColor="text1"/>
          <w:sz w:val="28"/>
          <w:szCs w:val="28"/>
        </w:rPr>
        <w:t xml:space="preserve"> – </w:t>
      </w:r>
      <w:r w:rsidRPr="006B3A9A">
        <w:rPr>
          <w:rFonts w:ascii="Times New Roman" w:hAnsi="Times New Roman" w:cs="Times New Roman"/>
          <w:color w:val="000000" w:themeColor="text1"/>
          <w:sz w:val="28"/>
          <w:szCs w:val="28"/>
        </w:rPr>
        <w:t>граненая, круглоконическая, трубчатая, складывающаяся;</w:t>
      </w:r>
    </w:p>
    <w:p w14:paraId="6D3BBBB0" w14:textId="6E1D6018"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способ изготовления</w:t>
      </w:r>
      <w:r w:rsidR="00B533F6" w:rsidRPr="006B3A9A">
        <w:rPr>
          <w:rFonts w:ascii="Times New Roman" w:hAnsi="Times New Roman" w:cs="Times New Roman"/>
          <w:color w:val="000000" w:themeColor="text1"/>
          <w:sz w:val="28"/>
          <w:szCs w:val="28"/>
        </w:rPr>
        <w:t xml:space="preserve"> – </w:t>
      </w:r>
      <w:r w:rsidRPr="006B3A9A">
        <w:rPr>
          <w:rFonts w:ascii="Times New Roman" w:hAnsi="Times New Roman" w:cs="Times New Roman"/>
          <w:color w:val="000000" w:themeColor="text1"/>
          <w:sz w:val="28"/>
          <w:szCs w:val="28"/>
        </w:rPr>
        <w:t>листовой прокат, трубный прокат;</w:t>
      </w:r>
    </w:p>
    <w:p w14:paraId="279C30DF" w14:textId="272BAA2C"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тип</w:t>
      </w:r>
      <w:r w:rsidR="00B533F6" w:rsidRPr="006B3A9A">
        <w:rPr>
          <w:rFonts w:ascii="Times New Roman" w:hAnsi="Times New Roman" w:cs="Times New Roman"/>
          <w:color w:val="000000" w:themeColor="text1"/>
          <w:sz w:val="28"/>
          <w:szCs w:val="28"/>
        </w:rPr>
        <w:t xml:space="preserve"> – </w:t>
      </w:r>
      <w:r w:rsidRPr="006B3A9A">
        <w:rPr>
          <w:rFonts w:ascii="Times New Roman" w:hAnsi="Times New Roman" w:cs="Times New Roman"/>
          <w:color w:val="000000" w:themeColor="text1"/>
          <w:sz w:val="28"/>
          <w:szCs w:val="28"/>
        </w:rPr>
        <w:t>силовая, несиловая;</w:t>
      </w:r>
    </w:p>
    <w:p w14:paraId="2E0B9E13" w14:textId="35222CF1"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способ установки</w:t>
      </w:r>
      <w:r w:rsidR="00B533F6" w:rsidRPr="006B3A9A">
        <w:rPr>
          <w:rFonts w:ascii="Times New Roman" w:hAnsi="Times New Roman" w:cs="Times New Roman"/>
          <w:color w:val="000000" w:themeColor="text1"/>
          <w:sz w:val="28"/>
          <w:szCs w:val="28"/>
        </w:rPr>
        <w:t xml:space="preserve"> – </w:t>
      </w:r>
      <w:r w:rsidRPr="006B3A9A">
        <w:rPr>
          <w:rFonts w:ascii="Times New Roman" w:hAnsi="Times New Roman" w:cs="Times New Roman"/>
          <w:color w:val="000000" w:themeColor="text1"/>
          <w:sz w:val="28"/>
          <w:szCs w:val="28"/>
        </w:rPr>
        <w:t xml:space="preserve">фланцевая с закладным элементом </w:t>
      </w:r>
      <w:r w:rsid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или прямостоечная;</w:t>
      </w:r>
    </w:p>
    <w:p w14:paraId="0EBC0830" w14:textId="6973356E"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подвод кабеля</w:t>
      </w:r>
      <w:r w:rsidR="00B533F6" w:rsidRPr="006B3A9A">
        <w:rPr>
          <w:rFonts w:ascii="Times New Roman" w:hAnsi="Times New Roman" w:cs="Times New Roman"/>
          <w:color w:val="000000" w:themeColor="text1"/>
          <w:sz w:val="28"/>
          <w:szCs w:val="28"/>
        </w:rPr>
        <w:t xml:space="preserve"> – </w:t>
      </w:r>
      <w:r w:rsidRPr="006B3A9A">
        <w:rPr>
          <w:rFonts w:ascii="Times New Roman" w:hAnsi="Times New Roman" w:cs="Times New Roman"/>
          <w:color w:val="000000" w:themeColor="text1"/>
          <w:sz w:val="28"/>
          <w:szCs w:val="28"/>
        </w:rPr>
        <w:t>землей;</w:t>
      </w:r>
    </w:p>
    <w:p w14:paraId="5E92BF46" w14:textId="3520BB79"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защита от коррозии</w:t>
      </w:r>
      <w:r w:rsidR="00B533F6" w:rsidRPr="006B3A9A">
        <w:rPr>
          <w:rFonts w:ascii="Times New Roman" w:hAnsi="Times New Roman" w:cs="Times New Roman"/>
          <w:color w:val="000000" w:themeColor="text1"/>
          <w:sz w:val="28"/>
          <w:szCs w:val="28"/>
        </w:rPr>
        <w:t xml:space="preserve"> – </w:t>
      </w:r>
      <w:r w:rsidRPr="006B3A9A">
        <w:rPr>
          <w:rFonts w:ascii="Times New Roman" w:hAnsi="Times New Roman" w:cs="Times New Roman"/>
          <w:color w:val="000000" w:themeColor="text1"/>
          <w:sz w:val="28"/>
          <w:szCs w:val="28"/>
        </w:rPr>
        <w:t>горячее цинкование;</w:t>
      </w:r>
    </w:p>
    <w:p w14:paraId="3EC0D638" w14:textId="06EB947D"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минимальные требования к светодиодным светильникам </w:t>
      </w:r>
      <w:r w:rsid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 xml:space="preserve">для освещаемых объектов благоустройства территории многоквартирного дома (группы домов), примыкающей к жилым зданиям, планируемой </w:t>
      </w:r>
      <w:r w:rsid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к преимущественному пользованию и предназначенной для обеспечения бытовых нужд и досуга жителей дома (группы домов):</w:t>
      </w:r>
    </w:p>
    <w:p w14:paraId="06E6EA81"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металлические части светильников должны иметь антикоррозийную защиту;</w:t>
      </w:r>
    </w:p>
    <w:p w14:paraId="63BF0744"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соединительные провода и кабели должны проходить в корпусе светильника;</w:t>
      </w:r>
    </w:p>
    <w:p w14:paraId="3286A295"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не допускается открытое размещение светильников;</w:t>
      </w:r>
    </w:p>
    <w:p w14:paraId="7217F0AA" w14:textId="16AC221B"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корпус светильника должен быть изготовлен из высококачественных </w:t>
      </w:r>
      <w:r w:rsidRPr="006B3A9A">
        <w:rPr>
          <w:rFonts w:ascii="Times New Roman" w:hAnsi="Times New Roman" w:cs="Times New Roman"/>
          <w:color w:val="000000" w:themeColor="text1"/>
          <w:sz w:val="28"/>
          <w:szCs w:val="28"/>
        </w:rPr>
        <w:lastRenderedPageBreak/>
        <w:t xml:space="preserve">алюминиевых сплавов, окрашенных порошковой краской в заводских условиях толщиной не менее 60 мкм, или из анодированного алюминия </w:t>
      </w:r>
      <w:r w:rsid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с вандалозащищенным рассеивателем из поликарбоната или стекла;</w:t>
      </w:r>
    </w:p>
    <w:p w14:paraId="1B788EFD"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должна быть обеспечена замена блока питания (источника стабилизированного тока) без демонтажа светильника с опоры;</w:t>
      </w:r>
    </w:p>
    <w:p w14:paraId="7B1242AB"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корпус светильника должен иметь вандалозащищенную конструкцию;</w:t>
      </w:r>
    </w:p>
    <w:p w14:paraId="06949442"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не допускается применение экструдированного алюминиевого профиля;</w:t>
      </w:r>
    </w:p>
    <w:p w14:paraId="0D085E74" w14:textId="64A51D1B"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допустимое напряжение питания: В</w:t>
      </w:r>
      <w:r w:rsidR="00B533F6" w:rsidRPr="006B3A9A">
        <w:rPr>
          <w:rFonts w:ascii="Times New Roman" w:hAnsi="Times New Roman" w:cs="Times New Roman"/>
          <w:color w:val="000000" w:themeColor="text1"/>
          <w:sz w:val="28"/>
          <w:szCs w:val="28"/>
        </w:rPr>
        <w:t xml:space="preserve"> – </w:t>
      </w:r>
      <w:r w:rsidRPr="006B3A9A">
        <w:rPr>
          <w:rFonts w:ascii="Times New Roman" w:hAnsi="Times New Roman" w:cs="Times New Roman"/>
          <w:color w:val="000000" w:themeColor="text1"/>
          <w:sz w:val="28"/>
          <w:szCs w:val="28"/>
        </w:rPr>
        <w:t xml:space="preserve">220 +/-10%, частота, </w:t>
      </w:r>
      <w:r w:rsid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Гц</w:t>
      </w:r>
      <w:r w:rsidR="00B533F6" w:rsidRPr="006B3A9A">
        <w:rPr>
          <w:rFonts w:ascii="Times New Roman" w:hAnsi="Times New Roman" w:cs="Times New Roman"/>
          <w:color w:val="000000" w:themeColor="text1"/>
          <w:sz w:val="28"/>
          <w:szCs w:val="28"/>
        </w:rPr>
        <w:t xml:space="preserve"> – </w:t>
      </w:r>
      <w:r w:rsidRPr="006B3A9A">
        <w:rPr>
          <w:rFonts w:ascii="Times New Roman" w:hAnsi="Times New Roman" w:cs="Times New Roman"/>
          <w:color w:val="000000" w:themeColor="text1"/>
          <w:sz w:val="28"/>
          <w:szCs w:val="28"/>
        </w:rPr>
        <w:t>50 +/- 0,4;</w:t>
      </w:r>
    </w:p>
    <w:p w14:paraId="151C3DA4" w14:textId="5946CCE2"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цветовая температура</w:t>
      </w:r>
      <w:r w:rsidR="00B533F6" w:rsidRPr="006B3A9A">
        <w:rPr>
          <w:rFonts w:ascii="Times New Roman" w:hAnsi="Times New Roman" w:cs="Times New Roman"/>
          <w:color w:val="000000" w:themeColor="text1"/>
          <w:sz w:val="28"/>
          <w:szCs w:val="28"/>
        </w:rPr>
        <w:t xml:space="preserve"> – </w:t>
      </w:r>
      <w:r w:rsidRPr="006B3A9A">
        <w:rPr>
          <w:rFonts w:ascii="Times New Roman" w:hAnsi="Times New Roman" w:cs="Times New Roman"/>
          <w:color w:val="000000" w:themeColor="text1"/>
          <w:sz w:val="28"/>
          <w:szCs w:val="28"/>
        </w:rPr>
        <w:t>2700</w:t>
      </w:r>
      <w:r w:rsidR="00B533F6" w:rsidRPr="006B3A9A">
        <w:rPr>
          <w:rFonts w:ascii="Times New Roman" w:hAnsi="Times New Roman" w:cs="Times New Roman"/>
          <w:color w:val="000000" w:themeColor="text1"/>
          <w:sz w:val="28"/>
          <w:szCs w:val="28"/>
        </w:rPr>
        <w:t xml:space="preserve"> – </w:t>
      </w:r>
      <w:r w:rsidRPr="006B3A9A">
        <w:rPr>
          <w:rFonts w:ascii="Times New Roman" w:hAnsi="Times New Roman" w:cs="Times New Roman"/>
          <w:color w:val="000000" w:themeColor="text1"/>
          <w:sz w:val="28"/>
          <w:szCs w:val="28"/>
        </w:rPr>
        <w:t>3000 К (для пешеходных переходов допускается 4000 К);</w:t>
      </w:r>
    </w:p>
    <w:p w14:paraId="77758A93" w14:textId="7B1B3B01"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светоотдача</w:t>
      </w:r>
      <w:r w:rsidR="00B533F6" w:rsidRPr="006B3A9A">
        <w:rPr>
          <w:rFonts w:ascii="Times New Roman" w:hAnsi="Times New Roman" w:cs="Times New Roman"/>
          <w:color w:val="000000" w:themeColor="text1"/>
          <w:sz w:val="28"/>
          <w:szCs w:val="28"/>
        </w:rPr>
        <w:t xml:space="preserve"> – </w:t>
      </w:r>
      <w:r w:rsidRPr="006B3A9A">
        <w:rPr>
          <w:rFonts w:ascii="Times New Roman" w:hAnsi="Times New Roman" w:cs="Times New Roman"/>
          <w:color w:val="000000" w:themeColor="text1"/>
          <w:sz w:val="28"/>
          <w:szCs w:val="28"/>
        </w:rPr>
        <w:t>не менее 125 лм/Вт;</w:t>
      </w:r>
    </w:p>
    <w:p w14:paraId="73522CF9" w14:textId="2A470FCE"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индекс цветопередачи (CRI)</w:t>
      </w:r>
      <w:r w:rsidR="00B533F6" w:rsidRPr="006B3A9A">
        <w:rPr>
          <w:rFonts w:ascii="Times New Roman" w:hAnsi="Times New Roman" w:cs="Times New Roman"/>
          <w:color w:val="000000" w:themeColor="text1"/>
          <w:sz w:val="28"/>
          <w:szCs w:val="28"/>
        </w:rPr>
        <w:t xml:space="preserve"> – </w:t>
      </w:r>
      <w:r w:rsidRPr="006B3A9A">
        <w:rPr>
          <w:rFonts w:ascii="Times New Roman" w:hAnsi="Times New Roman" w:cs="Times New Roman"/>
          <w:color w:val="000000" w:themeColor="text1"/>
          <w:sz w:val="28"/>
          <w:szCs w:val="28"/>
        </w:rPr>
        <w:t>не менее 80;</w:t>
      </w:r>
    </w:p>
    <w:p w14:paraId="32944B29" w14:textId="50617B94"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защита блока питания или отсека для его установки</w:t>
      </w:r>
      <w:r w:rsidR="00B533F6" w:rsidRPr="006B3A9A">
        <w:rPr>
          <w:rFonts w:ascii="Times New Roman" w:hAnsi="Times New Roman" w:cs="Times New Roman"/>
          <w:color w:val="000000" w:themeColor="text1"/>
          <w:sz w:val="28"/>
          <w:szCs w:val="28"/>
        </w:rPr>
        <w:t xml:space="preserve"> – </w:t>
      </w:r>
      <w:r w:rsidRPr="006B3A9A">
        <w:rPr>
          <w:rFonts w:ascii="Times New Roman" w:hAnsi="Times New Roman" w:cs="Times New Roman"/>
          <w:color w:val="000000" w:themeColor="text1"/>
          <w:sz w:val="28"/>
          <w:szCs w:val="28"/>
        </w:rPr>
        <w:t>не ниже IP65;</w:t>
      </w:r>
    </w:p>
    <w:p w14:paraId="7E1443B9" w14:textId="056B080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степень защиты оптического отсека</w:t>
      </w:r>
      <w:r w:rsidR="00B533F6" w:rsidRPr="006B3A9A">
        <w:rPr>
          <w:rFonts w:ascii="Times New Roman" w:hAnsi="Times New Roman" w:cs="Times New Roman"/>
          <w:color w:val="000000" w:themeColor="text1"/>
          <w:sz w:val="28"/>
          <w:szCs w:val="28"/>
        </w:rPr>
        <w:t xml:space="preserve"> – </w:t>
      </w:r>
      <w:r w:rsidRPr="006B3A9A">
        <w:rPr>
          <w:rFonts w:ascii="Times New Roman" w:hAnsi="Times New Roman" w:cs="Times New Roman"/>
          <w:color w:val="000000" w:themeColor="text1"/>
          <w:sz w:val="28"/>
          <w:szCs w:val="28"/>
        </w:rPr>
        <w:t>не ниже IP65;</w:t>
      </w:r>
    </w:p>
    <w:p w14:paraId="6A771C9F" w14:textId="379A5832"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коэффициент пульсации светового потока светильника</w:t>
      </w:r>
      <w:r w:rsidR="00B533F6" w:rsidRPr="006B3A9A">
        <w:rPr>
          <w:rFonts w:ascii="Times New Roman" w:hAnsi="Times New Roman" w:cs="Times New Roman"/>
          <w:color w:val="000000" w:themeColor="text1"/>
          <w:sz w:val="28"/>
          <w:szCs w:val="28"/>
        </w:rPr>
        <w:t xml:space="preserve"> – </w:t>
      </w:r>
      <w:r w:rsidRPr="006B3A9A">
        <w:rPr>
          <w:rFonts w:ascii="Times New Roman" w:hAnsi="Times New Roman" w:cs="Times New Roman"/>
          <w:color w:val="000000" w:themeColor="text1"/>
          <w:sz w:val="28"/>
          <w:szCs w:val="28"/>
        </w:rPr>
        <w:t>не более 5%;</w:t>
      </w:r>
    </w:p>
    <w:p w14:paraId="7691E8E2" w14:textId="39298DBA"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гарантийный срок службы светильника</w:t>
      </w:r>
      <w:r w:rsidR="00B533F6" w:rsidRPr="006B3A9A">
        <w:rPr>
          <w:rFonts w:ascii="Times New Roman" w:hAnsi="Times New Roman" w:cs="Times New Roman"/>
          <w:color w:val="000000" w:themeColor="text1"/>
          <w:sz w:val="28"/>
          <w:szCs w:val="28"/>
        </w:rPr>
        <w:t xml:space="preserve"> – </w:t>
      </w:r>
      <w:r w:rsidRPr="006B3A9A">
        <w:rPr>
          <w:rFonts w:ascii="Times New Roman" w:hAnsi="Times New Roman" w:cs="Times New Roman"/>
          <w:color w:val="000000" w:themeColor="text1"/>
          <w:sz w:val="28"/>
          <w:szCs w:val="28"/>
        </w:rPr>
        <w:t>не менее 3 лет;</w:t>
      </w:r>
    </w:p>
    <w:p w14:paraId="56A0203C" w14:textId="4472CAB3"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срок службы светильника</w:t>
      </w:r>
      <w:r w:rsidR="00B533F6" w:rsidRPr="006B3A9A">
        <w:rPr>
          <w:rFonts w:ascii="Times New Roman" w:hAnsi="Times New Roman" w:cs="Times New Roman"/>
          <w:color w:val="000000" w:themeColor="text1"/>
          <w:sz w:val="28"/>
          <w:szCs w:val="28"/>
        </w:rPr>
        <w:t xml:space="preserve"> – </w:t>
      </w:r>
      <w:r w:rsidRPr="006B3A9A">
        <w:rPr>
          <w:rFonts w:ascii="Times New Roman" w:hAnsi="Times New Roman" w:cs="Times New Roman"/>
          <w:color w:val="000000" w:themeColor="text1"/>
          <w:sz w:val="28"/>
          <w:szCs w:val="28"/>
        </w:rPr>
        <w:t>не менее 12 лет;</w:t>
      </w:r>
    </w:p>
    <w:p w14:paraId="58017AA2" w14:textId="0D7F420D"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коэффициент мощности</w:t>
      </w:r>
      <w:r w:rsidR="00B533F6" w:rsidRPr="006B3A9A">
        <w:rPr>
          <w:rFonts w:ascii="Times New Roman" w:hAnsi="Times New Roman" w:cs="Times New Roman"/>
          <w:color w:val="000000" w:themeColor="text1"/>
          <w:sz w:val="28"/>
          <w:szCs w:val="28"/>
        </w:rPr>
        <w:t xml:space="preserve"> – </w:t>
      </w:r>
      <w:r w:rsidRPr="006B3A9A">
        <w:rPr>
          <w:rFonts w:ascii="Times New Roman" w:hAnsi="Times New Roman" w:cs="Times New Roman"/>
          <w:color w:val="000000" w:themeColor="text1"/>
          <w:sz w:val="28"/>
          <w:szCs w:val="28"/>
        </w:rPr>
        <w:t>не менее 0,95;</w:t>
      </w:r>
    </w:p>
    <w:p w14:paraId="4BCA74B7" w14:textId="66E36ADF"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количество болтов для крепления на кронштейн</w:t>
      </w:r>
      <w:r w:rsidR="00B533F6" w:rsidRPr="006B3A9A">
        <w:rPr>
          <w:rFonts w:ascii="Times New Roman" w:hAnsi="Times New Roman" w:cs="Times New Roman"/>
          <w:color w:val="000000" w:themeColor="text1"/>
          <w:sz w:val="28"/>
          <w:szCs w:val="28"/>
        </w:rPr>
        <w:t xml:space="preserve"> – </w:t>
      </w:r>
      <w:r w:rsidRPr="006B3A9A">
        <w:rPr>
          <w:rFonts w:ascii="Times New Roman" w:hAnsi="Times New Roman" w:cs="Times New Roman"/>
          <w:color w:val="000000" w:themeColor="text1"/>
          <w:sz w:val="28"/>
          <w:szCs w:val="28"/>
        </w:rPr>
        <w:t>не менее 2 шт.;</w:t>
      </w:r>
    </w:p>
    <w:p w14:paraId="30EC5E7B" w14:textId="51244DBB"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светильники должны соответствовать в части воздействия механических факторов внешней среды группе условий эксплуатации М2 </w:t>
      </w:r>
      <w:r w:rsidR="00F216D0">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 xml:space="preserve">по </w:t>
      </w:r>
      <w:r w:rsidR="00E55AA8" w:rsidRPr="006B3A9A">
        <w:rPr>
          <w:rFonts w:ascii="Times New Roman" w:hAnsi="Times New Roman" w:cs="Times New Roman"/>
          <w:color w:val="000000" w:themeColor="text1"/>
          <w:sz w:val="28"/>
          <w:szCs w:val="28"/>
        </w:rPr>
        <w:t>«</w:t>
      </w:r>
      <w:hyperlink r:id="rId27">
        <w:r w:rsidRPr="006B3A9A">
          <w:rPr>
            <w:rFonts w:ascii="Times New Roman" w:hAnsi="Times New Roman" w:cs="Times New Roman"/>
            <w:color w:val="000000" w:themeColor="text1"/>
            <w:sz w:val="28"/>
            <w:szCs w:val="28"/>
          </w:rPr>
          <w:t>ГОСТ 17516.1-90</w:t>
        </w:r>
      </w:hyperlink>
      <w:r w:rsidRPr="006B3A9A">
        <w:rPr>
          <w:rFonts w:ascii="Times New Roman" w:hAnsi="Times New Roman" w:cs="Times New Roman"/>
          <w:color w:val="000000" w:themeColor="text1"/>
          <w:sz w:val="28"/>
          <w:szCs w:val="28"/>
        </w:rPr>
        <w:t>. Межгосударственный стандарт. Изделия электротехнические. Общие требования в части стойкости к механическим внешним воздействующим факторам</w:t>
      </w:r>
      <w:r w:rsidR="00E55AA8" w:rsidRPr="006B3A9A">
        <w:rPr>
          <w:rFonts w:ascii="Times New Roman" w:hAnsi="Times New Roman" w:cs="Times New Roman"/>
          <w:color w:val="000000" w:themeColor="text1"/>
          <w:sz w:val="28"/>
          <w:szCs w:val="28"/>
        </w:rPr>
        <w:t>»</w:t>
      </w:r>
      <w:r w:rsidRPr="006B3A9A">
        <w:rPr>
          <w:rFonts w:ascii="Times New Roman" w:hAnsi="Times New Roman" w:cs="Times New Roman"/>
          <w:color w:val="000000" w:themeColor="text1"/>
          <w:sz w:val="28"/>
          <w:szCs w:val="28"/>
        </w:rPr>
        <w:t>;</w:t>
      </w:r>
    </w:p>
    <w:p w14:paraId="76F171E4" w14:textId="78C6D26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температура эксплуатации светильника в диапазоне от минус 40 °C </w:t>
      </w:r>
      <w:r w:rsidR="00F216D0">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до плюс 40 °C;</w:t>
      </w:r>
    </w:p>
    <w:p w14:paraId="27AB3689"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светильники должны соответствовать классу защиты 1 от поражения электрическим током;</w:t>
      </w:r>
    </w:p>
    <w:p w14:paraId="6E57DF3D"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светильники должны иметь климатическое исполнение У1.</w:t>
      </w:r>
    </w:p>
    <w:p w14:paraId="3C1C0D37"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24. После ввода в эксплуатацию многоквартирного дома:</w:t>
      </w:r>
    </w:p>
    <w:p w14:paraId="1B33B9BF" w14:textId="7E82A09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а) все объекты благоустройства и элементы благоустройства, благоустроенные при возведении многоквартирного дома (группы домов) </w:t>
      </w:r>
      <w:r w:rsidR="00F216D0">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в границах земельных участков, находящихся в муниципальной собственности, и земельных участков, и земель, государственная собственность на которые не разграничена, подлежат включению администрацией в титульные списки объектов благоустройства;</w:t>
      </w:r>
    </w:p>
    <w:p w14:paraId="2A6981CB" w14:textId="7457C5B3"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б) должны быть установлены (при необходимости откорректированы установленные) границы прилегающих территорий в соответствии </w:t>
      </w:r>
      <w:r w:rsidR="00F216D0">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с Правилами.</w:t>
      </w:r>
    </w:p>
    <w:p w14:paraId="2CA5256F" w14:textId="77777777" w:rsidR="00BB1633" w:rsidRPr="00F216D0"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5699E140" w14:textId="77777777" w:rsidR="00BB1633" w:rsidRPr="00BB1633" w:rsidRDefault="00E5430F" w:rsidP="00DB4934">
      <w:pPr>
        <w:pStyle w:val="ConsPlusTitle"/>
        <w:spacing w:line="276" w:lineRule="auto"/>
        <w:ind w:firstLine="709"/>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Статья </w:t>
      </w:r>
      <w:r w:rsidR="00820ED4">
        <w:rPr>
          <w:rFonts w:ascii="Times New Roman" w:hAnsi="Times New Roman" w:cs="Times New Roman"/>
          <w:color w:val="000000" w:themeColor="text1"/>
          <w:sz w:val="28"/>
          <w:szCs w:val="28"/>
        </w:rPr>
        <w:t>10</w:t>
      </w:r>
      <w:r>
        <w:rPr>
          <w:rFonts w:ascii="Times New Roman" w:hAnsi="Times New Roman" w:cs="Times New Roman"/>
          <w:color w:val="000000" w:themeColor="text1"/>
          <w:sz w:val="28"/>
          <w:szCs w:val="28"/>
        </w:rPr>
        <w:t>.</w:t>
      </w:r>
      <w:r w:rsidR="00BB1633" w:rsidRPr="00BB1633">
        <w:rPr>
          <w:rFonts w:ascii="Times New Roman" w:hAnsi="Times New Roman" w:cs="Times New Roman"/>
          <w:color w:val="000000" w:themeColor="text1"/>
          <w:sz w:val="28"/>
          <w:szCs w:val="28"/>
        </w:rPr>
        <w:t xml:space="preserve"> Нормируемый (обязательный) комплекс элементов благоустройства территорий вновь возводимых и реконструируемых объектов капитального строительства</w:t>
      </w:r>
    </w:p>
    <w:p w14:paraId="68632A7E" w14:textId="77777777" w:rsidR="00BB1633" w:rsidRPr="00F216D0"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3F62003C"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 состав нормируемого (обязательного) комплекса элементов благоустройства территорий вновь возводимых и реконструируемых зданий жилого назначения входят:</w:t>
      </w:r>
    </w:p>
    <w:p w14:paraId="2DAFDD2F" w14:textId="1E4426AB"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проезды хозяйственные для посадки и высадки пассажиров, </w:t>
      </w:r>
      <w:r w:rsidR="00F216D0">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lastRenderedPageBreak/>
        <w:t>для автомобилей скорой помощи, пожарных, аварийных служб;</w:t>
      </w:r>
    </w:p>
    <w:p w14:paraId="4EC51051"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детская площадка;</w:t>
      </w:r>
    </w:p>
    <w:p w14:paraId="790FCEC3"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площадка отдыха;</w:t>
      </w:r>
    </w:p>
    <w:p w14:paraId="6E7BF8C9"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спортивная площадка или спортивно-игровой комплекс;</w:t>
      </w:r>
    </w:p>
    <w:p w14:paraId="2504313B"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контейнерная площадка;</w:t>
      </w:r>
    </w:p>
    <w:p w14:paraId="2CE161CD"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пешеходные коммуникации;</w:t>
      </w:r>
    </w:p>
    <w:p w14:paraId="5D71C63E"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площадка автостоянки;</w:t>
      </w:r>
    </w:p>
    <w:p w14:paraId="70CF3161"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велосипедная парковка;</w:t>
      </w:r>
    </w:p>
    <w:p w14:paraId="57A655EA"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уличная мебель;</w:t>
      </w:r>
    </w:p>
    <w:p w14:paraId="233ADFA1" w14:textId="378C2EDC"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элементы озеленения (газон, деревья, кустарники, устройства </w:t>
      </w:r>
      <w:r w:rsidR="00F216D0">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для оформления озеленения);</w:t>
      </w:r>
    </w:p>
    <w:p w14:paraId="24A1F35D"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стационарные парковочные барьеры;</w:t>
      </w:r>
    </w:p>
    <w:p w14:paraId="74020263"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освещение;</w:t>
      </w:r>
    </w:p>
    <w:p w14:paraId="0C22745F"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домовой знак;</w:t>
      </w:r>
    </w:p>
    <w:p w14:paraId="20D72346"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информационный стенд дворовой территории;</w:t>
      </w:r>
    </w:p>
    <w:p w14:paraId="78710832"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оборудованные места для размещения кондиционеров;</w:t>
      </w:r>
    </w:p>
    <w:p w14:paraId="23546937"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урны.</w:t>
      </w:r>
    </w:p>
    <w:p w14:paraId="785530FA"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Нормируемый (обязательный) комплекс элементов благоустройства территорий зданий жилого назначения обеспечивается при новом строительстве и реконструкции.</w:t>
      </w:r>
    </w:p>
    <w:p w14:paraId="7744EA64"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 состав нормируемого (обязательного) комплекса элементов благоустройства территорий вновь возводимых и реконструируемых зданий общественного назначения входят:</w:t>
      </w:r>
    </w:p>
    <w:p w14:paraId="29E0FD09" w14:textId="17EE855E"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проезды хозяйственные, для посадки и высадки пассажиров, </w:t>
      </w:r>
      <w:r w:rsidR="00F216D0">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для автомобилей скорой помощи, пожарных, аварийных служб;</w:t>
      </w:r>
    </w:p>
    <w:p w14:paraId="3757FBBE"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площадка для посетителей;</w:t>
      </w:r>
    </w:p>
    <w:p w14:paraId="456167B6"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контейнерная площадка;</w:t>
      </w:r>
    </w:p>
    <w:p w14:paraId="44D49A17"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пешеходные коммуникации;</w:t>
      </w:r>
    </w:p>
    <w:p w14:paraId="2B28508E"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площадка автостоянки;</w:t>
      </w:r>
    </w:p>
    <w:p w14:paraId="44A71627"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велосипедная парковка;</w:t>
      </w:r>
    </w:p>
    <w:p w14:paraId="5909A358"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уличная мебель;</w:t>
      </w:r>
    </w:p>
    <w:p w14:paraId="61CC4441" w14:textId="347F19A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элементы озеленения (газон, деревья, кустарники, устройства </w:t>
      </w:r>
      <w:r w:rsidR="00F216D0">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для оформления озеленения);</w:t>
      </w:r>
    </w:p>
    <w:p w14:paraId="746350EB"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стационарные парковочные барьеры;</w:t>
      </w:r>
    </w:p>
    <w:p w14:paraId="21244960"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освещение;</w:t>
      </w:r>
    </w:p>
    <w:p w14:paraId="081FA10D"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домовой знак;</w:t>
      </w:r>
    </w:p>
    <w:p w14:paraId="4072138A"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средства размещения информации;</w:t>
      </w:r>
    </w:p>
    <w:p w14:paraId="7364683A"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урны.</w:t>
      </w:r>
    </w:p>
    <w:p w14:paraId="6DFF63C4"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Нормируемый (обязательный) комплекс элементов благоустройства территорий зданий общественного назначения обеспечивается при новом строительстве и реконструкции.</w:t>
      </w:r>
    </w:p>
    <w:p w14:paraId="79A34937" w14:textId="77777777" w:rsidR="00BB1633" w:rsidRPr="00F216D0"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083CBC4B" w14:textId="77777777" w:rsidR="00BB1633" w:rsidRPr="00BB1633" w:rsidRDefault="00E5430F" w:rsidP="00DB4934">
      <w:pPr>
        <w:pStyle w:val="ConsPlusTitle"/>
        <w:spacing w:line="276" w:lineRule="auto"/>
        <w:ind w:firstLine="709"/>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w:t>
      </w:r>
      <w:r w:rsidR="00820ED4">
        <w:rPr>
          <w:rFonts w:ascii="Times New Roman" w:hAnsi="Times New Roman" w:cs="Times New Roman"/>
          <w:color w:val="000000" w:themeColor="text1"/>
          <w:sz w:val="28"/>
          <w:szCs w:val="28"/>
        </w:rPr>
        <w:t>1</w:t>
      </w:r>
      <w:r w:rsidR="00BB1633" w:rsidRPr="00BB1633">
        <w:rPr>
          <w:rFonts w:ascii="Times New Roman" w:hAnsi="Times New Roman" w:cs="Times New Roman"/>
          <w:color w:val="000000" w:themeColor="text1"/>
          <w:sz w:val="28"/>
          <w:szCs w:val="28"/>
        </w:rPr>
        <w:t>. Улично-дорожная сеть</w:t>
      </w:r>
    </w:p>
    <w:p w14:paraId="1D103FB9" w14:textId="77777777" w:rsidR="00BB1633" w:rsidRPr="00F216D0"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136951B5"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1. Основными элементами улично-дорожной сети являются улицы, проспекты, переулки, проезды, набережные, площади, тротуары, пешеходные коммуникации,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w:t>
      </w:r>
      <w:r w:rsidRPr="00BB1633">
        <w:rPr>
          <w:rFonts w:ascii="Times New Roman" w:hAnsi="Times New Roman" w:cs="Times New Roman"/>
          <w:color w:val="000000" w:themeColor="text1"/>
          <w:sz w:val="28"/>
          <w:szCs w:val="28"/>
        </w:rPr>
        <w:lastRenderedPageBreak/>
        <w:t>сооружение.</w:t>
      </w:r>
    </w:p>
    <w:p w14:paraId="4A705AC1" w14:textId="77BF9422"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2. Разработка проекта благоустройства на территориях транспортных </w:t>
      </w:r>
      <w:r w:rsidR="00F216D0">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и инженерных коммуникаций городского округа проводится с обеспечением условий безопасности населения, условия доступности для инвалидов </w:t>
      </w:r>
      <w:r w:rsidR="00F216D0">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других маломобильных групп населения, а также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14:paraId="53567B53" w14:textId="77777777" w:rsidR="00BB1633" w:rsidRPr="00F216D0"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37C5F77E"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Статья </w:t>
      </w:r>
      <w:r w:rsidR="00E5430F">
        <w:rPr>
          <w:rFonts w:ascii="Times New Roman" w:hAnsi="Times New Roman" w:cs="Times New Roman"/>
          <w:color w:val="000000" w:themeColor="text1"/>
          <w:sz w:val="28"/>
          <w:szCs w:val="28"/>
        </w:rPr>
        <w:t>1</w:t>
      </w:r>
      <w:r w:rsidR="00820ED4">
        <w:rPr>
          <w:rFonts w:ascii="Times New Roman" w:hAnsi="Times New Roman" w:cs="Times New Roman"/>
          <w:color w:val="000000" w:themeColor="text1"/>
          <w:sz w:val="28"/>
          <w:szCs w:val="28"/>
        </w:rPr>
        <w:t>2</w:t>
      </w:r>
      <w:r w:rsidRPr="00BB1633">
        <w:rPr>
          <w:rFonts w:ascii="Times New Roman" w:hAnsi="Times New Roman" w:cs="Times New Roman"/>
          <w:color w:val="000000" w:themeColor="text1"/>
          <w:sz w:val="28"/>
          <w:szCs w:val="28"/>
        </w:rPr>
        <w:t>. Улицы и дороги</w:t>
      </w:r>
    </w:p>
    <w:p w14:paraId="40B47C88" w14:textId="77777777" w:rsidR="00BB1633" w:rsidRPr="00F216D0"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671A4C7D" w14:textId="129BA808" w:rsidR="00BB1633" w:rsidRPr="00F216D0" w:rsidRDefault="00BB1633" w:rsidP="00F216D0">
      <w:pPr>
        <w:pStyle w:val="ConsPlusNormal"/>
        <w:ind w:firstLine="709"/>
        <w:jc w:val="both"/>
        <w:rPr>
          <w:rFonts w:ascii="Times New Roman" w:hAnsi="Times New Roman" w:cs="Times New Roman"/>
          <w:color w:val="000000" w:themeColor="text1"/>
          <w:sz w:val="28"/>
          <w:szCs w:val="28"/>
        </w:rPr>
      </w:pPr>
      <w:r w:rsidRPr="00F216D0">
        <w:rPr>
          <w:rFonts w:ascii="Times New Roman" w:hAnsi="Times New Roman" w:cs="Times New Roman"/>
          <w:color w:val="000000" w:themeColor="text1"/>
          <w:sz w:val="28"/>
          <w:szCs w:val="28"/>
        </w:rPr>
        <w:t xml:space="preserve">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w:t>
      </w:r>
      <w:r w:rsidR="00F216D0">
        <w:rPr>
          <w:rFonts w:ascii="Times New Roman" w:hAnsi="Times New Roman" w:cs="Times New Roman"/>
          <w:color w:val="000000" w:themeColor="text1"/>
          <w:sz w:val="28"/>
          <w:szCs w:val="28"/>
        </w:rPr>
        <w:br/>
      </w:r>
      <w:r w:rsidRPr="00F216D0">
        <w:rPr>
          <w:rFonts w:ascii="Times New Roman" w:hAnsi="Times New Roman" w:cs="Times New Roman"/>
          <w:color w:val="000000" w:themeColor="text1"/>
          <w:sz w:val="28"/>
          <w:szCs w:val="28"/>
        </w:rPr>
        <w:t xml:space="preserve">не противоречащей Федеральному </w:t>
      </w:r>
      <w:hyperlink r:id="rId28">
        <w:r w:rsidRPr="00F216D0">
          <w:rPr>
            <w:rFonts w:ascii="Times New Roman" w:hAnsi="Times New Roman" w:cs="Times New Roman"/>
            <w:color w:val="000000" w:themeColor="text1"/>
            <w:sz w:val="28"/>
            <w:szCs w:val="28"/>
          </w:rPr>
          <w:t>закону</w:t>
        </w:r>
      </w:hyperlink>
      <w:r w:rsidRPr="00F216D0">
        <w:rPr>
          <w:rFonts w:ascii="Times New Roman" w:hAnsi="Times New Roman" w:cs="Times New Roman"/>
          <w:color w:val="000000" w:themeColor="text1"/>
          <w:sz w:val="28"/>
          <w:szCs w:val="28"/>
        </w:rPr>
        <w:t xml:space="preserve"> от 8 ноября 2007 г. № 257-ФЗ </w:t>
      </w:r>
      <w:r w:rsidR="00F216D0">
        <w:rPr>
          <w:rFonts w:ascii="Times New Roman" w:hAnsi="Times New Roman" w:cs="Times New Roman"/>
          <w:color w:val="000000" w:themeColor="text1"/>
          <w:sz w:val="28"/>
          <w:szCs w:val="28"/>
        </w:rPr>
        <w:br/>
      </w:r>
      <w:r w:rsidR="00E55AA8" w:rsidRPr="00F216D0">
        <w:rPr>
          <w:rFonts w:ascii="Times New Roman" w:hAnsi="Times New Roman" w:cs="Times New Roman"/>
          <w:color w:val="000000" w:themeColor="text1"/>
          <w:sz w:val="28"/>
          <w:szCs w:val="28"/>
        </w:rPr>
        <w:t>«</w:t>
      </w:r>
      <w:r w:rsidRPr="00F216D0">
        <w:rPr>
          <w:rFonts w:ascii="Times New Roman" w:hAnsi="Times New Roman" w:cs="Times New Roman"/>
          <w:color w:val="000000" w:themeColor="text1"/>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E55AA8" w:rsidRPr="00F216D0">
        <w:rPr>
          <w:rFonts w:ascii="Times New Roman" w:hAnsi="Times New Roman" w:cs="Times New Roman"/>
          <w:color w:val="000000" w:themeColor="text1"/>
          <w:sz w:val="28"/>
          <w:szCs w:val="28"/>
        </w:rPr>
        <w:t>»</w:t>
      </w:r>
      <w:r w:rsidRPr="00F216D0">
        <w:rPr>
          <w:rFonts w:ascii="Times New Roman" w:hAnsi="Times New Roman" w:cs="Times New Roman"/>
          <w:color w:val="000000" w:themeColor="text1"/>
          <w:sz w:val="28"/>
          <w:szCs w:val="28"/>
        </w:rPr>
        <w:t xml:space="preserve">, законодательству Российской Федерации </w:t>
      </w:r>
      <w:r w:rsidR="00F216D0">
        <w:rPr>
          <w:rFonts w:ascii="Times New Roman" w:hAnsi="Times New Roman" w:cs="Times New Roman"/>
          <w:color w:val="000000" w:themeColor="text1"/>
          <w:sz w:val="28"/>
          <w:szCs w:val="28"/>
        </w:rPr>
        <w:br/>
      </w:r>
      <w:r w:rsidRPr="00F216D0">
        <w:rPr>
          <w:rFonts w:ascii="Times New Roman" w:hAnsi="Times New Roman" w:cs="Times New Roman"/>
          <w:color w:val="000000" w:themeColor="text1"/>
          <w:sz w:val="28"/>
          <w:szCs w:val="28"/>
        </w:rPr>
        <w:t>о социальной защите инвалидов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14:paraId="76F54481" w14:textId="61344FA0" w:rsidR="00BB1633" w:rsidRPr="00F216D0" w:rsidRDefault="00BB1633" w:rsidP="00F216D0">
      <w:pPr>
        <w:pStyle w:val="ConsPlusNormal"/>
        <w:ind w:firstLine="709"/>
        <w:jc w:val="both"/>
        <w:rPr>
          <w:rFonts w:ascii="Times New Roman" w:hAnsi="Times New Roman" w:cs="Times New Roman"/>
          <w:color w:val="000000" w:themeColor="text1"/>
          <w:sz w:val="28"/>
          <w:szCs w:val="28"/>
        </w:rPr>
      </w:pPr>
      <w:r w:rsidRPr="00F216D0">
        <w:rPr>
          <w:rFonts w:ascii="Times New Roman" w:hAnsi="Times New Roman" w:cs="Times New Roman"/>
          <w:color w:val="000000" w:themeColor="text1"/>
          <w:sz w:val="28"/>
          <w:szCs w:val="28"/>
        </w:rPr>
        <w:t xml:space="preserve">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w:t>
      </w:r>
      <w:r w:rsidR="00F216D0">
        <w:rPr>
          <w:rFonts w:ascii="Times New Roman" w:hAnsi="Times New Roman" w:cs="Times New Roman"/>
          <w:color w:val="000000" w:themeColor="text1"/>
          <w:sz w:val="28"/>
          <w:szCs w:val="28"/>
        </w:rPr>
        <w:br/>
      </w:r>
      <w:r w:rsidRPr="00F216D0">
        <w:rPr>
          <w:rFonts w:ascii="Times New Roman" w:hAnsi="Times New Roman" w:cs="Times New Roman"/>
          <w:color w:val="000000" w:themeColor="text1"/>
          <w:sz w:val="28"/>
          <w:szCs w:val="28"/>
        </w:rPr>
        <w:t xml:space="preserve">и дорог, ограждения опасных мест, осветительное оборудование, </w:t>
      </w:r>
      <w:r w:rsidR="00F216D0">
        <w:rPr>
          <w:rFonts w:ascii="Times New Roman" w:hAnsi="Times New Roman" w:cs="Times New Roman"/>
          <w:color w:val="000000" w:themeColor="text1"/>
          <w:sz w:val="28"/>
          <w:szCs w:val="28"/>
        </w:rPr>
        <w:br/>
      </w:r>
      <w:r w:rsidRPr="00F216D0">
        <w:rPr>
          <w:rFonts w:ascii="Times New Roman" w:hAnsi="Times New Roman" w:cs="Times New Roman"/>
          <w:color w:val="000000" w:themeColor="text1"/>
          <w:sz w:val="28"/>
          <w:szCs w:val="28"/>
        </w:rPr>
        <w:t>носители информации дорожного движения (дорожные знаки, разметка, светофорные устройства).</w:t>
      </w:r>
    </w:p>
    <w:p w14:paraId="3A51F4B0" w14:textId="77777777" w:rsidR="00BB1633" w:rsidRPr="00F216D0" w:rsidRDefault="00BB1633" w:rsidP="00F216D0">
      <w:pPr>
        <w:pStyle w:val="ConsPlusNormal"/>
        <w:ind w:firstLine="709"/>
        <w:jc w:val="both"/>
        <w:rPr>
          <w:rFonts w:ascii="Times New Roman" w:hAnsi="Times New Roman" w:cs="Times New Roman"/>
          <w:color w:val="000000" w:themeColor="text1"/>
          <w:sz w:val="28"/>
          <w:szCs w:val="28"/>
        </w:rPr>
      </w:pPr>
      <w:r w:rsidRPr="00F216D0">
        <w:rPr>
          <w:rFonts w:ascii="Times New Roman" w:hAnsi="Times New Roman" w:cs="Times New Roman"/>
          <w:color w:val="000000" w:themeColor="text1"/>
          <w:sz w:val="28"/>
          <w:szCs w:val="28"/>
        </w:rPr>
        <w:t>3. Виды и конструкции дорожного покрытия проектируются с учетом категории улицы и обеспечением безопасности движения.</w:t>
      </w:r>
    </w:p>
    <w:p w14:paraId="7524C619" w14:textId="2911BF31" w:rsidR="00BB1633" w:rsidRPr="00F216D0" w:rsidRDefault="00BB1633" w:rsidP="00F216D0">
      <w:pPr>
        <w:pStyle w:val="ConsPlusNormal"/>
        <w:ind w:firstLine="709"/>
        <w:jc w:val="both"/>
        <w:rPr>
          <w:rFonts w:ascii="Times New Roman" w:hAnsi="Times New Roman" w:cs="Times New Roman"/>
          <w:color w:val="000000" w:themeColor="text1"/>
          <w:sz w:val="28"/>
          <w:szCs w:val="28"/>
        </w:rPr>
      </w:pPr>
      <w:r w:rsidRPr="00F216D0">
        <w:rPr>
          <w:rFonts w:ascii="Times New Roman" w:hAnsi="Times New Roman" w:cs="Times New Roman"/>
          <w:color w:val="000000" w:themeColor="text1"/>
          <w:sz w:val="28"/>
          <w:szCs w:val="28"/>
        </w:rPr>
        <w:t xml:space="preserve">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w:t>
      </w:r>
      <w:r w:rsidR="00F216D0">
        <w:rPr>
          <w:rFonts w:ascii="Times New Roman" w:hAnsi="Times New Roman" w:cs="Times New Roman"/>
          <w:color w:val="000000" w:themeColor="text1"/>
          <w:sz w:val="28"/>
          <w:szCs w:val="28"/>
        </w:rPr>
        <w:br/>
      </w:r>
      <w:r w:rsidRPr="00F216D0">
        <w:rPr>
          <w:rFonts w:ascii="Times New Roman" w:hAnsi="Times New Roman" w:cs="Times New Roman"/>
          <w:color w:val="000000" w:themeColor="text1"/>
          <w:sz w:val="28"/>
          <w:szCs w:val="28"/>
        </w:rPr>
        <w:t>в соответствии со строительными нормами и правилами.</w:t>
      </w:r>
    </w:p>
    <w:p w14:paraId="1ED095D6" w14:textId="2198D4AF" w:rsidR="00BB1633" w:rsidRPr="00F216D0" w:rsidRDefault="00BB1633" w:rsidP="00F216D0">
      <w:pPr>
        <w:pStyle w:val="ConsPlusNormal"/>
        <w:ind w:firstLine="709"/>
        <w:jc w:val="both"/>
        <w:rPr>
          <w:rFonts w:ascii="Times New Roman" w:hAnsi="Times New Roman" w:cs="Times New Roman"/>
          <w:color w:val="000000" w:themeColor="text1"/>
          <w:sz w:val="28"/>
          <w:szCs w:val="28"/>
        </w:rPr>
      </w:pPr>
      <w:r w:rsidRPr="00F216D0">
        <w:rPr>
          <w:rFonts w:ascii="Times New Roman" w:hAnsi="Times New Roman" w:cs="Times New Roman"/>
          <w:color w:val="000000" w:themeColor="text1"/>
          <w:sz w:val="28"/>
          <w:szCs w:val="28"/>
        </w:rPr>
        <w:t>5. При разработке проекта предусматривается увеличение буферных зон между краем проезжей части и ближайшим рядом деревьев</w:t>
      </w:r>
      <w:r w:rsidR="00B533F6" w:rsidRPr="00F216D0">
        <w:rPr>
          <w:rFonts w:ascii="Times New Roman" w:hAnsi="Times New Roman" w:cs="Times New Roman"/>
          <w:color w:val="000000" w:themeColor="text1"/>
          <w:sz w:val="28"/>
          <w:szCs w:val="28"/>
        </w:rPr>
        <w:t xml:space="preserve"> – </w:t>
      </w:r>
      <w:r w:rsidRPr="00F216D0">
        <w:rPr>
          <w:rFonts w:ascii="Times New Roman" w:hAnsi="Times New Roman" w:cs="Times New Roman"/>
          <w:color w:val="000000" w:themeColor="text1"/>
          <w:sz w:val="28"/>
          <w:szCs w:val="28"/>
        </w:rPr>
        <w:t>за пределами зоны риска необходимо высаживать специально выращиваемые для таких объектов растения. Перечень растений утверждается уполномоченным центральным исполнительным органом государственной власти Московской области в сфере дорожного хозяйства.</w:t>
      </w:r>
    </w:p>
    <w:p w14:paraId="4310E3D2" w14:textId="437EF89C" w:rsidR="00BB1633" w:rsidRPr="00F216D0" w:rsidRDefault="00BB1633" w:rsidP="00F216D0">
      <w:pPr>
        <w:pStyle w:val="ConsPlusNormal"/>
        <w:ind w:firstLine="709"/>
        <w:jc w:val="both"/>
        <w:rPr>
          <w:rFonts w:ascii="Times New Roman" w:hAnsi="Times New Roman" w:cs="Times New Roman"/>
          <w:color w:val="000000" w:themeColor="text1"/>
          <w:sz w:val="28"/>
          <w:szCs w:val="28"/>
        </w:rPr>
      </w:pPr>
      <w:r w:rsidRPr="00F216D0">
        <w:rPr>
          <w:rFonts w:ascii="Times New Roman" w:hAnsi="Times New Roman" w:cs="Times New Roman"/>
          <w:color w:val="000000" w:themeColor="text1"/>
          <w:sz w:val="28"/>
          <w:szCs w:val="28"/>
        </w:rPr>
        <w:t>6.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14:paraId="7A00C827" w14:textId="5671C290" w:rsidR="00BB1633"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6541EA8C" w14:textId="2CCFEDB4" w:rsidR="00F216D0" w:rsidRDefault="00F216D0" w:rsidP="00DB4934">
      <w:pPr>
        <w:pStyle w:val="ConsPlusNormal"/>
        <w:spacing w:line="276" w:lineRule="auto"/>
        <w:ind w:firstLine="709"/>
        <w:jc w:val="both"/>
        <w:rPr>
          <w:rFonts w:ascii="Times New Roman" w:hAnsi="Times New Roman" w:cs="Times New Roman"/>
          <w:color w:val="000000" w:themeColor="text1"/>
          <w:sz w:val="20"/>
          <w:szCs w:val="28"/>
        </w:rPr>
      </w:pPr>
    </w:p>
    <w:p w14:paraId="3FDEDAFF" w14:textId="77777777" w:rsidR="00F216D0" w:rsidRPr="00F216D0" w:rsidRDefault="00F216D0" w:rsidP="00DB4934">
      <w:pPr>
        <w:pStyle w:val="ConsPlusNormal"/>
        <w:spacing w:line="276" w:lineRule="auto"/>
        <w:ind w:firstLine="709"/>
        <w:jc w:val="both"/>
        <w:rPr>
          <w:rFonts w:ascii="Times New Roman" w:hAnsi="Times New Roman" w:cs="Times New Roman"/>
          <w:color w:val="000000" w:themeColor="text1"/>
          <w:sz w:val="20"/>
          <w:szCs w:val="28"/>
        </w:rPr>
      </w:pPr>
    </w:p>
    <w:p w14:paraId="0B0B6A58"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Статья </w:t>
      </w:r>
      <w:r w:rsidR="00E5430F">
        <w:rPr>
          <w:rFonts w:ascii="Times New Roman" w:hAnsi="Times New Roman" w:cs="Times New Roman"/>
          <w:color w:val="000000" w:themeColor="text1"/>
          <w:sz w:val="28"/>
          <w:szCs w:val="28"/>
        </w:rPr>
        <w:t>1</w:t>
      </w:r>
      <w:r w:rsidR="00820ED4">
        <w:rPr>
          <w:rFonts w:ascii="Times New Roman" w:hAnsi="Times New Roman" w:cs="Times New Roman"/>
          <w:color w:val="000000" w:themeColor="text1"/>
          <w:sz w:val="28"/>
          <w:szCs w:val="28"/>
        </w:rPr>
        <w:t>3</w:t>
      </w:r>
      <w:r w:rsidRPr="00BB1633">
        <w:rPr>
          <w:rFonts w:ascii="Times New Roman" w:hAnsi="Times New Roman" w:cs="Times New Roman"/>
          <w:color w:val="000000" w:themeColor="text1"/>
          <w:sz w:val="28"/>
          <w:szCs w:val="28"/>
        </w:rPr>
        <w:t>. Требования к благоустройству въездных групп</w:t>
      </w:r>
    </w:p>
    <w:p w14:paraId="4FFB7448" w14:textId="77777777" w:rsidR="00BB1633" w:rsidRPr="00F216D0"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7CA8BE7A"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Обязательный перечень элементов благоустройства въездных групп включает в себя средства размещения информации, малые архитектурные формы, озеленение, архитектурно-художественное освещение.</w:t>
      </w:r>
    </w:p>
    <w:p w14:paraId="70A043BB" w14:textId="77777777" w:rsidR="00BB1633" w:rsidRPr="00F216D0"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4F534F0C" w14:textId="17AA6BEC"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Статья 1</w:t>
      </w:r>
      <w:r w:rsidR="00820ED4">
        <w:rPr>
          <w:rFonts w:ascii="Times New Roman" w:hAnsi="Times New Roman" w:cs="Times New Roman"/>
          <w:color w:val="000000" w:themeColor="text1"/>
          <w:sz w:val="28"/>
          <w:szCs w:val="28"/>
        </w:rPr>
        <w:t>4</w:t>
      </w:r>
      <w:r w:rsidRPr="00BB1633">
        <w:rPr>
          <w:rFonts w:ascii="Times New Roman" w:hAnsi="Times New Roman" w:cs="Times New Roman"/>
          <w:color w:val="000000" w:themeColor="text1"/>
          <w:sz w:val="28"/>
          <w:szCs w:val="28"/>
        </w:rPr>
        <w:t xml:space="preserve">. </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Вылетные</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 xml:space="preserve"> магистрали</w:t>
      </w:r>
    </w:p>
    <w:p w14:paraId="4A0C71C6" w14:textId="77777777" w:rsidR="00BB1633" w:rsidRPr="00F216D0"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5A75A0C7" w14:textId="0BA5867F" w:rsidR="00BB1633" w:rsidRPr="00F216D0" w:rsidRDefault="00BB1633" w:rsidP="00F216D0">
      <w:pPr>
        <w:pStyle w:val="ConsPlusNormal"/>
        <w:ind w:firstLine="709"/>
        <w:jc w:val="both"/>
        <w:rPr>
          <w:rFonts w:ascii="Times New Roman" w:hAnsi="Times New Roman" w:cs="Times New Roman"/>
          <w:color w:val="000000" w:themeColor="text1"/>
          <w:sz w:val="28"/>
          <w:szCs w:val="28"/>
        </w:rPr>
      </w:pPr>
      <w:r w:rsidRPr="00F216D0">
        <w:rPr>
          <w:rFonts w:ascii="Times New Roman" w:hAnsi="Times New Roman" w:cs="Times New Roman"/>
          <w:color w:val="000000" w:themeColor="text1"/>
          <w:sz w:val="28"/>
          <w:szCs w:val="28"/>
        </w:rPr>
        <w:t xml:space="preserve">1. </w:t>
      </w:r>
      <w:r w:rsidR="00E55AA8" w:rsidRPr="00F216D0">
        <w:rPr>
          <w:rFonts w:ascii="Times New Roman" w:hAnsi="Times New Roman" w:cs="Times New Roman"/>
          <w:color w:val="000000" w:themeColor="text1"/>
          <w:sz w:val="28"/>
          <w:szCs w:val="28"/>
        </w:rPr>
        <w:t>«</w:t>
      </w:r>
      <w:r w:rsidRPr="00F216D0">
        <w:rPr>
          <w:rFonts w:ascii="Times New Roman" w:hAnsi="Times New Roman" w:cs="Times New Roman"/>
          <w:color w:val="000000" w:themeColor="text1"/>
          <w:sz w:val="28"/>
          <w:szCs w:val="28"/>
        </w:rPr>
        <w:t>Вылетные</w:t>
      </w:r>
      <w:r w:rsidR="00E55AA8" w:rsidRPr="00F216D0">
        <w:rPr>
          <w:rFonts w:ascii="Times New Roman" w:hAnsi="Times New Roman" w:cs="Times New Roman"/>
          <w:color w:val="000000" w:themeColor="text1"/>
          <w:sz w:val="28"/>
          <w:szCs w:val="28"/>
        </w:rPr>
        <w:t>»</w:t>
      </w:r>
      <w:r w:rsidRPr="00F216D0">
        <w:rPr>
          <w:rFonts w:ascii="Times New Roman" w:hAnsi="Times New Roman" w:cs="Times New Roman"/>
          <w:color w:val="000000" w:themeColor="text1"/>
          <w:sz w:val="28"/>
          <w:szCs w:val="28"/>
        </w:rPr>
        <w:t xml:space="preserve"> магистрали</w:t>
      </w:r>
      <w:r w:rsidR="00B533F6" w:rsidRPr="00F216D0">
        <w:rPr>
          <w:rFonts w:ascii="Times New Roman" w:hAnsi="Times New Roman" w:cs="Times New Roman"/>
          <w:color w:val="000000" w:themeColor="text1"/>
          <w:sz w:val="28"/>
          <w:szCs w:val="28"/>
        </w:rPr>
        <w:t xml:space="preserve"> – </w:t>
      </w:r>
      <w:r w:rsidRPr="00F216D0">
        <w:rPr>
          <w:rFonts w:ascii="Times New Roman" w:hAnsi="Times New Roman" w:cs="Times New Roman"/>
          <w:color w:val="000000" w:themeColor="text1"/>
          <w:sz w:val="28"/>
          <w:szCs w:val="28"/>
        </w:rPr>
        <w:t>автомобильные дороги общего пользования регионального значения и участки автомобильных дорог общего пользования федерального значения, расположенные на территории Московской области, обеспечивающие движение транспортных средств от Московской кольцевой автомобильной дороги (МКАД) через территории одного или нескольких муниципальных образований Московской области за пределы Московской области</w:t>
      </w:r>
      <w:r w:rsidR="00B533F6" w:rsidRPr="00F216D0">
        <w:rPr>
          <w:rFonts w:ascii="Times New Roman" w:hAnsi="Times New Roman" w:cs="Times New Roman"/>
          <w:color w:val="000000" w:themeColor="text1"/>
          <w:sz w:val="28"/>
          <w:szCs w:val="28"/>
        </w:rPr>
        <w:t xml:space="preserve"> – </w:t>
      </w:r>
      <w:r w:rsidR="00E55AA8" w:rsidRPr="00F216D0">
        <w:rPr>
          <w:rFonts w:ascii="Times New Roman" w:hAnsi="Times New Roman" w:cs="Times New Roman"/>
          <w:color w:val="000000" w:themeColor="text1"/>
          <w:sz w:val="28"/>
          <w:szCs w:val="28"/>
        </w:rPr>
        <w:t>«</w:t>
      </w:r>
      <w:r w:rsidRPr="00F216D0">
        <w:rPr>
          <w:rFonts w:ascii="Times New Roman" w:hAnsi="Times New Roman" w:cs="Times New Roman"/>
          <w:color w:val="000000" w:themeColor="text1"/>
          <w:sz w:val="28"/>
          <w:szCs w:val="28"/>
        </w:rPr>
        <w:t>на вылет</w:t>
      </w:r>
      <w:r w:rsidR="00E55AA8" w:rsidRPr="00F216D0">
        <w:rPr>
          <w:rFonts w:ascii="Times New Roman" w:hAnsi="Times New Roman" w:cs="Times New Roman"/>
          <w:color w:val="000000" w:themeColor="text1"/>
          <w:sz w:val="28"/>
          <w:szCs w:val="28"/>
        </w:rPr>
        <w:t>»</w:t>
      </w:r>
      <w:r w:rsidRPr="00F216D0">
        <w:rPr>
          <w:rFonts w:ascii="Times New Roman" w:hAnsi="Times New Roman" w:cs="Times New Roman"/>
          <w:color w:val="000000" w:themeColor="text1"/>
          <w:sz w:val="28"/>
          <w:szCs w:val="28"/>
        </w:rPr>
        <w:t>;</w:t>
      </w:r>
    </w:p>
    <w:p w14:paraId="6DA5E90D" w14:textId="32CAF022" w:rsidR="00BB1633" w:rsidRPr="00F216D0" w:rsidRDefault="00BB1633" w:rsidP="00F216D0">
      <w:pPr>
        <w:pStyle w:val="ConsPlusNormal"/>
        <w:ind w:firstLine="709"/>
        <w:jc w:val="both"/>
        <w:rPr>
          <w:rFonts w:ascii="Times New Roman" w:hAnsi="Times New Roman" w:cs="Times New Roman"/>
          <w:color w:val="000000" w:themeColor="text1"/>
          <w:sz w:val="28"/>
          <w:szCs w:val="28"/>
        </w:rPr>
      </w:pPr>
      <w:r w:rsidRPr="00F216D0">
        <w:rPr>
          <w:rFonts w:ascii="Times New Roman" w:hAnsi="Times New Roman" w:cs="Times New Roman"/>
          <w:color w:val="000000" w:themeColor="text1"/>
          <w:sz w:val="28"/>
          <w:szCs w:val="28"/>
        </w:rPr>
        <w:t xml:space="preserve">2. Целями благоустройства территорий, прилегающих к </w:t>
      </w:r>
      <w:r w:rsidR="00E55AA8" w:rsidRPr="00F216D0">
        <w:rPr>
          <w:rFonts w:ascii="Times New Roman" w:hAnsi="Times New Roman" w:cs="Times New Roman"/>
          <w:color w:val="000000" w:themeColor="text1"/>
          <w:sz w:val="28"/>
          <w:szCs w:val="28"/>
        </w:rPr>
        <w:t>«</w:t>
      </w:r>
      <w:r w:rsidRPr="00F216D0">
        <w:rPr>
          <w:rFonts w:ascii="Times New Roman" w:hAnsi="Times New Roman" w:cs="Times New Roman"/>
          <w:color w:val="000000" w:themeColor="text1"/>
          <w:sz w:val="28"/>
          <w:szCs w:val="28"/>
        </w:rPr>
        <w:t>вылетным</w:t>
      </w:r>
      <w:r w:rsidR="00E55AA8" w:rsidRPr="00F216D0">
        <w:rPr>
          <w:rFonts w:ascii="Times New Roman" w:hAnsi="Times New Roman" w:cs="Times New Roman"/>
          <w:color w:val="000000" w:themeColor="text1"/>
          <w:sz w:val="28"/>
          <w:szCs w:val="28"/>
        </w:rPr>
        <w:t>»</w:t>
      </w:r>
      <w:r w:rsidRPr="00F216D0">
        <w:rPr>
          <w:rFonts w:ascii="Times New Roman" w:hAnsi="Times New Roman" w:cs="Times New Roman"/>
          <w:color w:val="000000" w:themeColor="text1"/>
          <w:sz w:val="28"/>
          <w:szCs w:val="28"/>
        </w:rPr>
        <w:t xml:space="preserve"> магистралям, являются:</w:t>
      </w:r>
    </w:p>
    <w:p w14:paraId="10EA941B" w14:textId="77777777" w:rsidR="00BB1633" w:rsidRPr="00F216D0" w:rsidRDefault="00BB1633" w:rsidP="00F216D0">
      <w:pPr>
        <w:pStyle w:val="ConsPlusNormal"/>
        <w:ind w:firstLine="709"/>
        <w:jc w:val="both"/>
        <w:rPr>
          <w:rFonts w:ascii="Times New Roman" w:hAnsi="Times New Roman" w:cs="Times New Roman"/>
          <w:color w:val="000000" w:themeColor="text1"/>
          <w:sz w:val="28"/>
          <w:szCs w:val="28"/>
        </w:rPr>
      </w:pPr>
      <w:r w:rsidRPr="00F216D0">
        <w:rPr>
          <w:rFonts w:ascii="Times New Roman" w:hAnsi="Times New Roman" w:cs="Times New Roman"/>
          <w:color w:val="000000" w:themeColor="text1"/>
          <w:sz w:val="28"/>
          <w:szCs w:val="28"/>
        </w:rPr>
        <w:t>- решение проблемы визуальной замусоренности территорий, вызванной отсутствием ограничений по использованию цвета и цветовых сочетаний, хаотичным размещением вывесок, нестационарных и некапитальных объектов, отсутствием единого стиля элементов благоустройства, единого подхода при их размещении,</w:t>
      </w:r>
    </w:p>
    <w:p w14:paraId="1240975E" w14:textId="48F2AEB4" w:rsidR="00BB1633" w:rsidRPr="00F216D0" w:rsidRDefault="00BB1633" w:rsidP="00F216D0">
      <w:pPr>
        <w:pStyle w:val="ConsPlusNormal"/>
        <w:ind w:firstLine="709"/>
        <w:jc w:val="both"/>
        <w:rPr>
          <w:rFonts w:ascii="Times New Roman" w:hAnsi="Times New Roman" w:cs="Times New Roman"/>
          <w:color w:val="000000" w:themeColor="text1"/>
          <w:sz w:val="28"/>
          <w:szCs w:val="28"/>
        </w:rPr>
      </w:pPr>
      <w:r w:rsidRPr="00F216D0">
        <w:rPr>
          <w:rFonts w:ascii="Times New Roman" w:hAnsi="Times New Roman" w:cs="Times New Roman"/>
          <w:color w:val="000000" w:themeColor="text1"/>
          <w:sz w:val="28"/>
          <w:szCs w:val="28"/>
        </w:rPr>
        <w:t xml:space="preserve">- организация системной работы по формированию современной комфортной среды при оформлении колористических паспортов территорий </w:t>
      </w:r>
      <w:r w:rsidR="00E55AA8" w:rsidRPr="00F216D0">
        <w:rPr>
          <w:rFonts w:ascii="Times New Roman" w:hAnsi="Times New Roman" w:cs="Times New Roman"/>
          <w:color w:val="000000" w:themeColor="text1"/>
          <w:sz w:val="28"/>
          <w:szCs w:val="28"/>
        </w:rPr>
        <w:t>«</w:t>
      </w:r>
      <w:r w:rsidRPr="00F216D0">
        <w:rPr>
          <w:rFonts w:ascii="Times New Roman" w:hAnsi="Times New Roman" w:cs="Times New Roman"/>
          <w:color w:val="000000" w:themeColor="text1"/>
          <w:sz w:val="28"/>
          <w:szCs w:val="28"/>
        </w:rPr>
        <w:t>вылетных</w:t>
      </w:r>
      <w:r w:rsidR="00E55AA8" w:rsidRPr="00F216D0">
        <w:rPr>
          <w:rFonts w:ascii="Times New Roman" w:hAnsi="Times New Roman" w:cs="Times New Roman"/>
          <w:color w:val="000000" w:themeColor="text1"/>
          <w:sz w:val="28"/>
          <w:szCs w:val="28"/>
        </w:rPr>
        <w:t>»</w:t>
      </w:r>
      <w:r w:rsidRPr="00F216D0">
        <w:rPr>
          <w:rFonts w:ascii="Times New Roman" w:hAnsi="Times New Roman" w:cs="Times New Roman"/>
          <w:color w:val="000000" w:themeColor="text1"/>
          <w:sz w:val="28"/>
          <w:szCs w:val="28"/>
        </w:rPr>
        <w:t xml:space="preserve"> магистралей; проведении осмотров внешних поверхностей существующих зданий, строений, сооружений для принятия решения </w:t>
      </w:r>
      <w:r w:rsidR="00F216D0">
        <w:rPr>
          <w:rFonts w:ascii="Times New Roman" w:hAnsi="Times New Roman" w:cs="Times New Roman"/>
          <w:color w:val="000000" w:themeColor="text1"/>
          <w:sz w:val="28"/>
          <w:szCs w:val="28"/>
        </w:rPr>
        <w:br/>
      </w:r>
      <w:r w:rsidRPr="00F216D0">
        <w:rPr>
          <w:rFonts w:ascii="Times New Roman" w:hAnsi="Times New Roman" w:cs="Times New Roman"/>
          <w:color w:val="000000" w:themeColor="text1"/>
          <w:sz w:val="28"/>
          <w:szCs w:val="28"/>
        </w:rPr>
        <w:t xml:space="preserve">о необходимости проведения реконструктивных работ; проведение осмотров внешних поверхностей, расположения и габаритов элементов благоустройства для принятия решений о перемещении, замене, демонтаже; проведении осмотров внешних поверхностей существующих некапитальных объектов, нестационарных объектов для принятия решения о необходимости </w:t>
      </w:r>
      <w:r w:rsidR="00F216D0">
        <w:rPr>
          <w:rFonts w:ascii="Times New Roman" w:hAnsi="Times New Roman" w:cs="Times New Roman"/>
          <w:color w:val="000000" w:themeColor="text1"/>
          <w:sz w:val="28"/>
          <w:szCs w:val="28"/>
        </w:rPr>
        <w:br/>
      </w:r>
      <w:r w:rsidRPr="00F216D0">
        <w:rPr>
          <w:rFonts w:ascii="Times New Roman" w:hAnsi="Times New Roman" w:cs="Times New Roman"/>
          <w:color w:val="000000" w:themeColor="text1"/>
          <w:sz w:val="28"/>
          <w:szCs w:val="28"/>
        </w:rPr>
        <w:t xml:space="preserve">их ремонта, демонтажа в связи с нарушением архитектурно-художественного облика территории; произведении оценки предложений по реконструктивным и благоустроительным работам; обеспечении замене цветоносителей внешних поверхностей зданий, строений, сооружений; планировании и разработке перспективных стратегий, концепций, мастер-планов благоустройства территорий, благоустройства элементов благоустройства и фасадов зданий, строений, сооружений вдоль </w:t>
      </w:r>
      <w:r w:rsidR="00E55AA8" w:rsidRPr="00F216D0">
        <w:rPr>
          <w:rFonts w:ascii="Times New Roman" w:hAnsi="Times New Roman" w:cs="Times New Roman"/>
          <w:color w:val="000000" w:themeColor="text1"/>
          <w:sz w:val="28"/>
          <w:szCs w:val="28"/>
        </w:rPr>
        <w:t>«</w:t>
      </w:r>
      <w:r w:rsidRPr="00F216D0">
        <w:rPr>
          <w:rFonts w:ascii="Times New Roman" w:hAnsi="Times New Roman" w:cs="Times New Roman"/>
          <w:color w:val="000000" w:themeColor="text1"/>
          <w:sz w:val="28"/>
          <w:szCs w:val="28"/>
        </w:rPr>
        <w:t>вылетных</w:t>
      </w:r>
      <w:r w:rsidR="00E55AA8" w:rsidRPr="00F216D0">
        <w:rPr>
          <w:rFonts w:ascii="Times New Roman" w:hAnsi="Times New Roman" w:cs="Times New Roman"/>
          <w:color w:val="000000" w:themeColor="text1"/>
          <w:sz w:val="28"/>
          <w:szCs w:val="28"/>
        </w:rPr>
        <w:t>»</w:t>
      </w:r>
      <w:r w:rsidRPr="00F216D0">
        <w:rPr>
          <w:rFonts w:ascii="Times New Roman" w:hAnsi="Times New Roman" w:cs="Times New Roman"/>
          <w:color w:val="000000" w:themeColor="text1"/>
          <w:sz w:val="28"/>
          <w:szCs w:val="28"/>
        </w:rPr>
        <w:t xml:space="preserve"> магистралей.</w:t>
      </w:r>
    </w:p>
    <w:p w14:paraId="52FBB688" w14:textId="25642829" w:rsidR="00BB1633" w:rsidRPr="00F216D0" w:rsidRDefault="00BB1633" w:rsidP="00F216D0">
      <w:pPr>
        <w:pStyle w:val="ConsPlusNormal"/>
        <w:ind w:firstLine="709"/>
        <w:jc w:val="both"/>
        <w:rPr>
          <w:rFonts w:ascii="Times New Roman" w:hAnsi="Times New Roman" w:cs="Times New Roman"/>
          <w:color w:val="000000" w:themeColor="text1"/>
          <w:sz w:val="28"/>
          <w:szCs w:val="28"/>
        </w:rPr>
      </w:pPr>
      <w:r w:rsidRPr="00F216D0">
        <w:rPr>
          <w:rFonts w:ascii="Times New Roman" w:hAnsi="Times New Roman" w:cs="Times New Roman"/>
          <w:color w:val="000000" w:themeColor="text1"/>
          <w:sz w:val="28"/>
          <w:szCs w:val="28"/>
        </w:rPr>
        <w:t xml:space="preserve">Мероприятия, направленные на благоустройство территории городского округа Лобня вдоль </w:t>
      </w:r>
      <w:r w:rsidR="00E55AA8" w:rsidRPr="00F216D0">
        <w:rPr>
          <w:rFonts w:ascii="Times New Roman" w:hAnsi="Times New Roman" w:cs="Times New Roman"/>
          <w:color w:val="000000" w:themeColor="text1"/>
          <w:sz w:val="28"/>
          <w:szCs w:val="28"/>
        </w:rPr>
        <w:t>«</w:t>
      </w:r>
      <w:r w:rsidRPr="00F216D0">
        <w:rPr>
          <w:rFonts w:ascii="Times New Roman" w:hAnsi="Times New Roman" w:cs="Times New Roman"/>
          <w:color w:val="000000" w:themeColor="text1"/>
          <w:sz w:val="28"/>
          <w:szCs w:val="28"/>
        </w:rPr>
        <w:t>вылетных</w:t>
      </w:r>
      <w:r w:rsidR="00E55AA8" w:rsidRPr="00F216D0">
        <w:rPr>
          <w:rFonts w:ascii="Times New Roman" w:hAnsi="Times New Roman" w:cs="Times New Roman"/>
          <w:color w:val="000000" w:themeColor="text1"/>
          <w:sz w:val="28"/>
          <w:szCs w:val="28"/>
        </w:rPr>
        <w:t>»</w:t>
      </w:r>
      <w:r w:rsidRPr="00F216D0">
        <w:rPr>
          <w:rFonts w:ascii="Times New Roman" w:hAnsi="Times New Roman" w:cs="Times New Roman"/>
          <w:color w:val="000000" w:themeColor="text1"/>
          <w:sz w:val="28"/>
          <w:szCs w:val="28"/>
        </w:rPr>
        <w:t xml:space="preserve"> магистралей, осуществляются в части, </w:t>
      </w:r>
      <w:r w:rsidR="00F216D0">
        <w:rPr>
          <w:rFonts w:ascii="Times New Roman" w:hAnsi="Times New Roman" w:cs="Times New Roman"/>
          <w:color w:val="000000" w:themeColor="text1"/>
          <w:sz w:val="28"/>
          <w:szCs w:val="28"/>
        </w:rPr>
        <w:br/>
      </w:r>
      <w:r w:rsidRPr="00F216D0">
        <w:rPr>
          <w:rFonts w:ascii="Times New Roman" w:hAnsi="Times New Roman" w:cs="Times New Roman"/>
          <w:color w:val="000000" w:themeColor="text1"/>
          <w:sz w:val="28"/>
          <w:szCs w:val="28"/>
        </w:rPr>
        <w:t xml:space="preserve">не противоречащей требованиям </w:t>
      </w:r>
      <w:r w:rsidR="00E55AA8" w:rsidRPr="00F216D0">
        <w:rPr>
          <w:rFonts w:ascii="Times New Roman" w:hAnsi="Times New Roman" w:cs="Times New Roman"/>
          <w:color w:val="000000" w:themeColor="text1"/>
          <w:sz w:val="28"/>
          <w:szCs w:val="28"/>
        </w:rPr>
        <w:t>«</w:t>
      </w:r>
      <w:r w:rsidRPr="00F216D0">
        <w:rPr>
          <w:rFonts w:ascii="Times New Roman" w:hAnsi="Times New Roman" w:cs="Times New Roman"/>
          <w:color w:val="000000" w:themeColor="text1"/>
          <w:sz w:val="28"/>
          <w:szCs w:val="28"/>
        </w:rPr>
        <w:t xml:space="preserve">Регионального </w:t>
      </w:r>
      <w:hyperlink r:id="rId29">
        <w:r w:rsidRPr="00F216D0">
          <w:rPr>
            <w:rFonts w:ascii="Times New Roman" w:hAnsi="Times New Roman" w:cs="Times New Roman"/>
            <w:color w:val="000000" w:themeColor="text1"/>
            <w:sz w:val="28"/>
            <w:szCs w:val="28"/>
          </w:rPr>
          <w:t>стандарта</w:t>
        </w:r>
      </w:hyperlink>
      <w:r w:rsidRPr="00F216D0">
        <w:rPr>
          <w:rFonts w:ascii="Times New Roman" w:hAnsi="Times New Roman" w:cs="Times New Roman"/>
          <w:color w:val="000000" w:themeColor="text1"/>
          <w:sz w:val="28"/>
          <w:szCs w:val="28"/>
        </w:rPr>
        <w:t xml:space="preserve"> благоустройства территории муниципальных образований Московской области, расположенных вдоль </w:t>
      </w:r>
      <w:r w:rsidR="00E55AA8" w:rsidRPr="00F216D0">
        <w:rPr>
          <w:rFonts w:ascii="Times New Roman" w:hAnsi="Times New Roman" w:cs="Times New Roman"/>
          <w:color w:val="000000" w:themeColor="text1"/>
          <w:sz w:val="28"/>
          <w:szCs w:val="28"/>
        </w:rPr>
        <w:t>«</w:t>
      </w:r>
      <w:r w:rsidRPr="00F216D0">
        <w:rPr>
          <w:rFonts w:ascii="Times New Roman" w:hAnsi="Times New Roman" w:cs="Times New Roman"/>
          <w:color w:val="000000" w:themeColor="text1"/>
          <w:sz w:val="28"/>
          <w:szCs w:val="28"/>
        </w:rPr>
        <w:t>вылетных</w:t>
      </w:r>
      <w:r w:rsidR="00E55AA8" w:rsidRPr="00F216D0">
        <w:rPr>
          <w:rFonts w:ascii="Times New Roman" w:hAnsi="Times New Roman" w:cs="Times New Roman"/>
          <w:color w:val="000000" w:themeColor="text1"/>
          <w:sz w:val="28"/>
          <w:szCs w:val="28"/>
        </w:rPr>
        <w:t>»</w:t>
      </w:r>
      <w:r w:rsidRPr="00F216D0">
        <w:rPr>
          <w:rFonts w:ascii="Times New Roman" w:hAnsi="Times New Roman" w:cs="Times New Roman"/>
          <w:color w:val="000000" w:themeColor="text1"/>
          <w:sz w:val="28"/>
          <w:szCs w:val="28"/>
        </w:rPr>
        <w:t xml:space="preserve"> магистралей</w:t>
      </w:r>
      <w:r w:rsidR="00E55AA8" w:rsidRPr="00F216D0">
        <w:rPr>
          <w:rFonts w:ascii="Times New Roman" w:hAnsi="Times New Roman" w:cs="Times New Roman"/>
          <w:color w:val="000000" w:themeColor="text1"/>
          <w:sz w:val="28"/>
          <w:szCs w:val="28"/>
        </w:rPr>
        <w:t>»</w:t>
      </w:r>
      <w:r w:rsidRPr="00F216D0">
        <w:rPr>
          <w:rFonts w:ascii="Times New Roman" w:hAnsi="Times New Roman" w:cs="Times New Roman"/>
          <w:color w:val="000000" w:themeColor="text1"/>
          <w:sz w:val="28"/>
          <w:szCs w:val="28"/>
        </w:rPr>
        <w:t xml:space="preserve">, утвержденного распоряжением министерства благоустройства Московской области </w:t>
      </w:r>
      <w:r w:rsidR="00F216D0">
        <w:rPr>
          <w:rFonts w:ascii="Times New Roman" w:hAnsi="Times New Roman" w:cs="Times New Roman"/>
          <w:color w:val="000000" w:themeColor="text1"/>
          <w:sz w:val="28"/>
          <w:szCs w:val="28"/>
        </w:rPr>
        <w:br/>
      </w:r>
      <w:r w:rsidRPr="00F216D0">
        <w:rPr>
          <w:rFonts w:ascii="Times New Roman" w:hAnsi="Times New Roman" w:cs="Times New Roman"/>
          <w:color w:val="000000" w:themeColor="text1"/>
          <w:sz w:val="28"/>
          <w:szCs w:val="28"/>
        </w:rPr>
        <w:t>от 13.06.2019 № 10Р-42.</w:t>
      </w:r>
    </w:p>
    <w:p w14:paraId="1D9660E4" w14:textId="77777777" w:rsidR="00BB1633" w:rsidRPr="00F216D0" w:rsidRDefault="00BB1633" w:rsidP="00DB4934">
      <w:pPr>
        <w:pStyle w:val="ConsPlusNormal"/>
        <w:spacing w:line="276" w:lineRule="auto"/>
        <w:ind w:firstLine="709"/>
        <w:jc w:val="both"/>
        <w:rPr>
          <w:rFonts w:ascii="Times New Roman" w:hAnsi="Times New Roman" w:cs="Times New Roman"/>
          <w:color w:val="000000" w:themeColor="text1"/>
          <w:sz w:val="20"/>
          <w:szCs w:val="20"/>
        </w:rPr>
      </w:pPr>
    </w:p>
    <w:p w14:paraId="2D0FCA5E"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Статья 1</w:t>
      </w:r>
      <w:r w:rsidR="00820ED4">
        <w:rPr>
          <w:rFonts w:ascii="Times New Roman" w:hAnsi="Times New Roman" w:cs="Times New Roman"/>
          <w:color w:val="000000" w:themeColor="text1"/>
          <w:sz w:val="28"/>
          <w:szCs w:val="28"/>
        </w:rPr>
        <w:t>5</w:t>
      </w:r>
      <w:r w:rsidRPr="00BB1633">
        <w:rPr>
          <w:rFonts w:ascii="Times New Roman" w:hAnsi="Times New Roman" w:cs="Times New Roman"/>
          <w:color w:val="000000" w:themeColor="text1"/>
          <w:sz w:val="28"/>
          <w:szCs w:val="28"/>
        </w:rPr>
        <w:t>. Площади</w:t>
      </w:r>
    </w:p>
    <w:p w14:paraId="51D35330" w14:textId="77777777" w:rsidR="00BB1633" w:rsidRPr="00F216D0"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332B2684" w14:textId="446BF485" w:rsidR="002C0381" w:rsidRPr="002C0381"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1. </w:t>
      </w:r>
      <w:r w:rsidR="002C0381" w:rsidRPr="002C0381">
        <w:rPr>
          <w:rFonts w:ascii="Times New Roman" w:hAnsi="Times New Roman" w:cs="Times New Roman"/>
          <w:color w:val="000000" w:themeColor="text1"/>
          <w:sz w:val="28"/>
          <w:szCs w:val="28"/>
        </w:rPr>
        <w:t xml:space="preserve">Площади по функциональному назначению подразделяются на: </w:t>
      </w:r>
      <w:r w:rsidR="002C0381" w:rsidRPr="002C0381">
        <w:rPr>
          <w:rFonts w:ascii="Times New Roman" w:hAnsi="Times New Roman" w:cs="Times New Roman"/>
          <w:color w:val="000000" w:themeColor="text1"/>
          <w:sz w:val="28"/>
          <w:szCs w:val="28"/>
        </w:rPr>
        <w:lastRenderedPageBreak/>
        <w:t xml:space="preserve">общественные пространства; элементы улично-дорожной сети; приобъектные площади, прилегающие к общественным зданиям и сооружениям (земельным участкам размещения общественных зданий и сооружений), с подъездами </w:t>
      </w:r>
      <w:r w:rsidR="00F216D0">
        <w:rPr>
          <w:rFonts w:ascii="Times New Roman" w:hAnsi="Times New Roman" w:cs="Times New Roman"/>
          <w:color w:val="000000" w:themeColor="text1"/>
          <w:sz w:val="28"/>
          <w:szCs w:val="28"/>
        </w:rPr>
        <w:br/>
      </w:r>
      <w:r w:rsidR="002C0381" w:rsidRPr="002C0381">
        <w:rPr>
          <w:rFonts w:ascii="Times New Roman" w:hAnsi="Times New Roman" w:cs="Times New Roman"/>
          <w:color w:val="000000" w:themeColor="text1"/>
          <w:sz w:val="28"/>
          <w:szCs w:val="28"/>
        </w:rPr>
        <w:t>и подходами к общественным зданиям и сооружениям.</w:t>
      </w:r>
    </w:p>
    <w:p w14:paraId="197153C6" w14:textId="77777777" w:rsidR="002C0381" w:rsidRPr="002C0381" w:rsidRDefault="002C0381" w:rsidP="00F216D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2C0381">
        <w:rPr>
          <w:rFonts w:ascii="Times New Roman" w:hAnsi="Times New Roman" w:cs="Times New Roman"/>
          <w:color w:val="000000" w:themeColor="text1"/>
          <w:sz w:val="28"/>
          <w:szCs w:val="28"/>
        </w:rPr>
        <w:t>. При планировке и обустройстве площадей обеспечивается максимально возможное разделение пешеходного и транспортного движения, основных и местных транспортных потоков, беспрепятственное пользование инвалидами и другими маломобильными группами населения объектами благоустройства.</w:t>
      </w:r>
    </w:p>
    <w:p w14:paraId="2BA780CA" w14:textId="789CF875" w:rsidR="002C0381" w:rsidRPr="002C0381" w:rsidRDefault="002C0381" w:rsidP="00F216D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2C0381">
        <w:rPr>
          <w:rFonts w:ascii="Times New Roman" w:hAnsi="Times New Roman" w:cs="Times New Roman"/>
          <w:color w:val="000000" w:themeColor="text1"/>
          <w:sz w:val="28"/>
          <w:szCs w:val="28"/>
        </w:rPr>
        <w:t>. Обязательный перечень элементов и объектов благоустройства площадей включает: твердое покрытие, наружное освещение, элементы озеленения, элементы сопряжения покрытий, урны и пешеходные коммуникации.</w:t>
      </w:r>
      <w:r w:rsidR="00E55AA8">
        <w:rPr>
          <w:rFonts w:ascii="Times New Roman" w:hAnsi="Times New Roman" w:cs="Times New Roman"/>
          <w:color w:val="000000" w:themeColor="text1"/>
          <w:sz w:val="28"/>
          <w:szCs w:val="28"/>
        </w:rPr>
        <w:t>»</w:t>
      </w:r>
      <w:r w:rsidRPr="002C0381">
        <w:rPr>
          <w:rFonts w:ascii="Times New Roman" w:hAnsi="Times New Roman" w:cs="Times New Roman"/>
          <w:color w:val="000000" w:themeColor="text1"/>
          <w:sz w:val="28"/>
          <w:szCs w:val="28"/>
        </w:rPr>
        <w:t>;</w:t>
      </w:r>
    </w:p>
    <w:p w14:paraId="54047F27" w14:textId="77777777" w:rsidR="002C0381" w:rsidRDefault="002C0381" w:rsidP="00F216D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2C0381">
        <w:rPr>
          <w:rFonts w:ascii="Times New Roman" w:hAnsi="Times New Roman" w:cs="Times New Roman"/>
          <w:color w:val="000000" w:themeColor="text1"/>
          <w:sz w:val="28"/>
          <w:szCs w:val="28"/>
        </w:rPr>
        <w:t>. На площадях допускается обустройство следующих не создающих препятствий или ограничений движению пешеходов и транспорта элементов благоустройства: малые архитектурные формы, фонтаны, архитектурно-художественное освещение, праздничное освещение (иллюминация), средства размещения информации и рекламные конструкции, остановочные павильоны, некапитальные строения и сооружения (включая временные сооружения или временные конструкции нестационарных торговых объектов), сезонные (летние) кафе, низкие ограждения, уличное коммунально-бытовое и техническое оборудование, элементы сохранения и защиты корневой системы элементов озеленения</w:t>
      </w:r>
      <w:r>
        <w:rPr>
          <w:rFonts w:ascii="Times New Roman" w:hAnsi="Times New Roman" w:cs="Times New Roman"/>
          <w:color w:val="000000" w:themeColor="text1"/>
          <w:sz w:val="28"/>
          <w:szCs w:val="28"/>
        </w:rPr>
        <w:t>.</w:t>
      </w:r>
    </w:p>
    <w:p w14:paraId="4B8ED6BB" w14:textId="77777777" w:rsidR="002C0381" w:rsidRPr="00F216D0" w:rsidRDefault="002C0381" w:rsidP="00DB4934">
      <w:pPr>
        <w:pStyle w:val="ConsPlusNormal"/>
        <w:spacing w:line="276" w:lineRule="auto"/>
        <w:ind w:firstLine="709"/>
        <w:jc w:val="both"/>
        <w:rPr>
          <w:rFonts w:ascii="Times New Roman" w:hAnsi="Times New Roman" w:cs="Times New Roman"/>
          <w:color w:val="000000" w:themeColor="text1"/>
          <w:sz w:val="20"/>
          <w:szCs w:val="28"/>
        </w:rPr>
      </w:pPr>
    </w:p>
    <w:p w14:paraId="41D09C6D" w14:textId="77777777" w:rsidR="00BB1633" w:rsidRPr="002C0381" w:rsidRDefault="00BB1633" w:rsidP="00DB4934">
      <w:pPr>
        <w:pStyle w:val="ConsPlusNormal"/>
        <w:spacing w:line="276" w:lineRule="auto"/>
        <w:ind w:firstLine="709"/>
        <w:jc w:val="both"/>
        <w:rPr>
          <w:rFonts w:ascii="Times New Roman" w:hAnsi="Times New Roman" w:cs="Times New Roman"/>
          <w:b/>
          <w:color w:val="000000" w:themeColor="text1"/>
          <w:sz w:val="28"/>
          <w:szCs w:val="28"/>
        </w:rPr>
      </w:pPr>
      <w:r w:rsidRPr="002C0381">
        <w:rPr>
          <w:rFonts w:ascii="Times New Roman" w:hAnsi="Times New Roman" w:cs="Times New Roman"/>
          <w:b/>
          <w:color w:val="000000" w:themeColor="text1"/>
          <w:sz w:val="28"/>
          <w:szCs w:val="28"/>
        </w:rPr>
        <w:t>Статья 1</w:t>
      </w:r>
      <w:r w:rsidR="00820ED4">
        <w:rPr>
          <w:rFonts w:ascii="Times New Roman" w:hAnsi="Times New Roman" w:cs="Times New Roman"/>
          <w:b/>
          <w:color w:val="000000" w:themeColor="text1"/>
          <w:sz w:val="28"/>
          <w:szCs w:val="28"/>
        </w:rPr>
        <w:t>6</w:t>
      </w:r>
      <w:r w:rsidRPr="002C0381">
        <w:rPr>
          <w:rFonts w:ascii="Times New Roman" w:hAnsi="Times New Roman" w:cs="Times New Roman"/>
          <w:b/>
          <w:color w:val="000000" w:themeColor="text1"/>
          <w:sz w:val="28"/>
          <w:szCs w:val="28"/>
        </w:rPr>
        <w:t>. Пешеходные переходы</w:t>
      </w:r>
    </w:p>
    <w:p w14:paraId="7B0DC8ED" w14:textId="77777777" w:rsidR="00BB1633" w:rsidRPr="00F216D0"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5AE2294D" w14:textId="48BB24FB"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1.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w:t>
      </w:r>
      <w:r w:rsidR="00F216D0">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вне уровня проезжей части улицы</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внеуличные (надземные и подземные) </w:t>
      </w:r>
      <w:r w:rsidR="00F216D0">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с учетом особых потребностей инвалидов и других маломобильных групп населения.</w:t>
      </w:r>
    </w:p>
    <w:p w14:paraId="31575CE5"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2. Не допускается размещение строений, некапитальных нестационарных сооружений, рекламных щитов, зеленых насаждений высотой более 0,5 м в пределах треугольника видимости наземного пешеходного перехода, определенного национальным стандартом Российской Федерации.</w:t>
      </w:r>
    </w:p>
    <w:p w14:paraId="7F938292" w14:textId="582D21AD"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3. Обязательный перечень элементов благоустройства наземных пешеходных переходов включает: дорожную разметку, пандусы для съезда </w:t>
      </w:r>
      <w:r w:rsidR="00F216D0">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с уровня тротуара на уровень проезжей части, осветительное оборудование.</w:t>
      </w:r>
    </w:p>
    <w:p w14:paraId="590522E2" w14:textId="77777777" w:rsidR="00BB1633" w:rsidRPr="00F216D0"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35181E14" w14:textId="77777777" w:rsidR="00BB1633" w:rsidRPr="00F216D0"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7946C745"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Статья 1</w:t>
      </w:r>
      <w:r w:rsidR="00820ED4">
        <w:rPr>
          <w:rFonts w:ascii="Times New Roman" w:hAnsi="Times New Roman" w:cs="Times New Roman"/>
          <w:color w:val="000000" w:themeColor="text1"/>
          <w:sz w:val="28"/>
          <w:szCs w:val="28"/>
        </w:rPr>
        <w:t>7</w:t>
      </w:r>
      <w:r w:rsidRPr="00BB1633">
        <w:rPr>
          <w:rFonts w:ascii="Times New Roman" w:hAnsi="Times New Roman" w:cs="Times New Roman"/>
          <w:color w:val="000000" w:themeColor="text1"/>
          <w:sz w:val="28"/>
          <w:szCs w:val="28"/>
        </w:rPr>
        <w:t>. Детские площадки</w:t>
      </w:r>
    </w:p>
    <w:p w14:paraId="2B579263" w14:textId="77777777" w:rsidR="00BB1633" w:rsidRPr="00F216D0"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59979E3B" w14:textId="2D549D8F"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1. 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w:t>
      </w:r>
      <w:r w:rsidR="00F216D0">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о социальной защите инвалидов, нормативно-техническим документам Российской Федерации, а также нормам, установленным настоящими Правилами.</w:t>
      </w:r>
    </w:p>
    <w:p w14:paraId="289E151A"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lastRenderedPageBreak/>
        <w:t>При проектировании, реконструкции детских площадок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уполномоченным органом.</w:t>
      </w:r>
    </w:p>
    <w:p w14:paraId="539C4DDA" w14:textId="12BDFA8B"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w:t>
      </w:r>
      <w:r w:rsidR="00F216D0">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с зонированием по возрастным интересам.</w:t>
      </w:r>
    </w:p>
    <w:p w14:paraId="2E638202" w14:textId="75227660"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20 м, комплексных игровых площадок</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40 м, спортивно-игровых комплексов</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100 м.</w:t>
      </w:r>
    </w:p>
    <w:p w14:paraId="3A7F4A16" w14:textId="12EC7C40"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4. Детские площадки для преддошкольного и дошкольного возраста размещают на участке жилой застройки; площадки для младшего и среднего школьного возраста, комплексные игровые площадки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на озелененных территориях группы или микрорайона; спортивно-игровые комплексы и места для катания</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в парках жилого района.</w:t>
      </w:r>
    </w:p>
    <w:p w14:paraId="404A1325"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5. Площадки для игр детей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14:paraId="74CD5485" w14:textId="370F9F69"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6. Площадки детей преддошкольного возраста могут размещаться отдельно или совмещаться с площадками для тихого отдыха взрослых</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в этом случае общая площадь площадки должна быть не менее 80 кв. м.</w:t>
      </w:r>
    </w:p>
    <w:p w14:paraId="0430699B" w14:textId="1D416151"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7. Оптимальный размер игровых площадок для детей </w:t>
      </w:r>
      <w:r w:rsidR="00257A0A">
        <w:rPr>
          <w:rFonts w:ascii="Times New Roman" w:hAnsi="Times New Roman" w:cs="Times New Roman"/>
          <w:color w:val="000000" w:themeColor="text1"/>
          <w:sz w:val="28"/>
          <w:szCs w:val="28"/>
        </w:rPr>
        <w:t>преддошкольного возраста</w:t>
      </w:r>
      <w:r w:rsidR="00B533F6">
        <w:rPr>
          <w:rFonts w:ascii="Times New Roman" w:hAnsi="Times New Roman" w:cs="Times New Roman"/>
          <w:color w:val="000000" w:themeColor="text1"/>
          <w:sz w:val="28"/>
          <w:szCs w:val="28"/>
        </w:rPr>
        <w:t xml:space="preserve"> – </w:t>
      </w:r>
      <w:r w:rsidR="00257A0A">
        <w:rPr>
          <w:rFonts w:ascii="Times New Roman" w:hAnsi="Times New Roman" w:cs="Times New Roman"/>
          <w:color w:val="000000" w:themeColor="text1"/>
          <w:sz w:val="28"/>
          <w:szCs w:val="28"/>
        </w:rPr>
        <w:t xml:space="preserve">50-70 кв.м, </w:t>
      </w:r>
      <w:r w:rsidRPr="00BB1633">
        <w:rPr>
          <w:rFonts w:ascii="Times New Roman" w:hAnsi="Times New Roman" w:cs="Times New Roman"/>
          <w:color w:val="000000" w:themeColor="text1"/>
          <w:sz w:val="28"/>
          <w:szCs w:val="28"/>
        </w:rPr>
        <w:t>дошкольного возраста</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70-150 кв. м, школьного возраста</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100-300 кв. м, комплексных игровых площадок</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900-1600 кв. м. При этом возможно объединение площадок дошкольного возраста </w:t>
      </w:r>
      <w:r w:rsidR="00F216D0">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с площадками отдыха взрослых (размер площадки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150 кв. м). Соседствующие детские и взрослые площадки необходимо разделять густыми зелеными посадками и (или) декоративными стенками.</w:t>
      </w:r>
    </w:p>
    <w:p w14:paraId="50501961"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w:t>
      </w:r>
    </w:p>
    <w:p w14:paraId="2BEA6F50" w14:textId="703F2A74"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w:t>
      </w:r>
      <w:r w:rsidR="00F216D0">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14:paraId="5BBD1811" w14:textId="0E30396A"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10. Обязательный перечень элементов благоустройства территории </w:t>
      </w:r>
      <w:r w:rsidR="00F216D0">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на детской площадке включает: информационные стенды (таблички), резиновые виды покрытия, элементы сопряжения поверхности площадки </w:t>
      </w:r>
      <w:r w:rsidR="00F216D0">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lastRenderedPageBreak/>
        <w:t>с газоном, озеленение, игровое оборудование, скамьи и урны, осветительное оборудование.</w:t>
      </w:r>
    </w:p>
    <w:p w14:paraId="00513360" w14:textId="34B4BBF8"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11. Мягкие виды покрытия (песчаное, уплотненное песчаное </w:t>
      </w:r>
      <w:r w:rsidR="00F216D0">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w:t>
      </w:r>
    </w:p>
    <w:p w14:paraId="462C8C44" w14:textId="149BDDF5" w:rsidR="00BB1633" w:rsidRDefault="009C28AA" w:rsidP="00F216D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w:t>
      </w:r>
      <w:r w:rsidR="00BB1633" w:rsidRPr="00BB1633">
        <w:rPr>
          <w:rFonts w:ascii="Times New Roman" w:hAnsi="Times New Roman" w:cs="Times New Roman"/>
          <w:color w:val="000000" w:themeColor="text1"/>
          <w:sz w:val="28"/>
          <w:szCs w:val="28"/>
        </w:rPr>
        <w:t xml:space="preserve">На вновь вводимых в эксплуатацию или прошедших реконструкцию объектах применяется мягкое резиновое или мягкое синтетическое покрытие. Места установки скамеек оборудуются твердыми видами покрытия </w:t>
      </w:r>
      <w:r w:rsidR="00F216D0">
        <w:rPr>
          <w:rFonts w:ascii="Times New Roman" w:hAnsi="Times New Roman" w:cs="Times New Roman"/>
          <w:color w:val="000000" w:themeColor="text1"/>
          <w:sz w:val="28"/>
          <w:szCs w:val="28"/>
        </w:rPr>
        <w:br/>
      </w:r>
      <w:r w:rsidR="00BB1633" w:rsidRPr="00BB1633">
        <w:rPr>
          <w:rFonts w:ascii="Times New Roman" w:hAnsi="Times New Roman" w:cs="Times New Roman"/>
          <w:color w:val="000000" w:themeColor="text1"/>
          <w:sz w:val="28"/>
          <w:szCs w:val="28"/>
        </w:rPr>
        <w:t>или фундаментом. При травяном покрытии площадок предусматриваются пешеходные дорожки с твердым, мягким или комбинированными видами покрытия.</w:t>
      </w:r>
    </w:p>
    <w:p w14:paraId="360DF4DB" w14:textId="3A9EB0B5" w:rsidR="009C28AA" w:rsidRDefault="009C28AA" w:rsidP="00F216D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 </w:t>
      </w:r>
      <w:r w:rsidRPr="009C28AA">
        <w:rPr>
          <w:rFonts w:ascii="Times New Roman" w:hAnsi="Times New Roman" w:cs="Times New Roman"/>
          <w:color w:val="000000" w:themeColor="text1"/>
          <w:sz w:val="28"/>
          <w:szCs w:val="28"/>
        </w:rPr>
        <w:t xml:space="preserve">При проведении мероприятий по благоустройству лесных участков и озелененных территорий общего пользования, а также при совмещении площадок для детей преддошкольного возраста с песочницами и площадок </w:t>
      </w:r>
      <w:r w:rsidR="00F216D0">
        <w:rPr>
          <w:rFonts w:ascii="Times New Roman" w:hAnsi="Times New Roman" w:cs="Times New Roman"/>
          <w:color w:val="000000" w:themeColor="text1"/>
          <w:sz w:val="28"/>
          <w:szCs w:val="28"/>
        </w:rPr>
        <w:br/>
      </w:r>
      <w:r w:rsidRPr="009C28AA">
        <w:rPr>
          <w:rFonts w:ascii="Times New Roman" w:hAnsi="Times New Roman" w:cs="Times New Roman"/>
          <w:color w:val="000000" w:themeColor="text1"/>
          <w:sz w:val="28"/>
          <w:szCs w:val="28"/>
        </w:rPr>
        <w:t>для тихого отдыха взрослых общей площадью не более 150 кв. м помимо резиновых видов покрытия допускается сохранять и создавать новые синтетические, песчаные, из дробленой древесины (древесной коры, древесной стружки), гравийные, дерновые покрытия</w:t>
      </w:r>
    </w:p>
    <w:p w14:paraId="507749DA" w14:textId="74EDEC23" w:rsidR="009C28AA" w:rsidRPr="00BB1633" w:rsidRDefault="009C28AA" w:rsidP="00F216D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14. </w:t>
      </w:r>
      <w:r w:rsidRPr="009C28AA">
        <w:rPr>
          <w:rFonts w:ascii="Times New Roman" w:hAnsi="Times New Roman" w:cs="Times New Roman"/>
          <w:color w:val="000000" w:themeColor="text1"/>
          <w:sz w:val="28"/>
          <w:szCs w:val="28"/>
        </w:rPr>
        <w:t xml:space="preserve">Покрытия детских площадок должны обладать амортизационными свойствами (ударопоглощающие покрытия) по всей зоне приземления детей </w:t>
      </w:r>
      <w:r w:rsidR="00F216D0">
        <w:rPr>
          <w:rFonts w:ascii="Times New Roman" w:hAnsi="Times New Roman" w:cs="Times New Roman"/>
          <w:color w:val="000000" w:themeColor="text1"/>
          <w:sz w:val="28"/>
          <w:szCs w:val="28"/>
        </w:rPr>
        <w:br/>
      </w:r>
      <w:r w:rsidRPr="009C28AA">
        <w:rPr>
          <w:rFonts w:ascii="Times New Roman" w:hAnsi="Times New Roman" w:cs="Times New Roman"/>
          <w:color w:val="000000" w:themeColor="text1"/>
          <w:sz w:val="28"/>
          <w:szCs w:val="28"/>
        </w:rPr>
        <w:t>с игрового оборудования. Резиновые виды покрытий не должны иметь участков, на которых возможно застревание частей тела, одежды или обуви ребенка на всей площади детской площадки</w:t>
      </w:r>
    </w:p>
    <w:p w14:paraId="0B59174D"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w:t>
      </w:r>
      <w:r w:rsidR="009C28AA">
        <w:rPr>
          <w:rFonts w:ascii="Times New Roman" w:hAnsi="Times New Roman" w:cs="Times New Roman"/>
          <w:color w:val="000000" w:themeColor="text1"/>
          <w:sz w:val="28"/>
          <w:szCs w:val="28"/>
        </w:rPr>
        <w:t>5</w:t>
      </w:r>
      <w:r w:rsidRPr="00BB1633">
        <w:rPr>
          <w:rFonts w:ascii="Times New Roman" w:hAnsi="Times New Roman" w:cs="Times New Roman"/>
          <w:color w:val="000000" w:themeColor="text1"/>
          <w:sz w:val="28"/>
          <w:szCs w:val="28"/>
        </w:rPr>
        <w:t>. Для сопряжения поверхностей площадки и газона применяются садовые бортовые камни со скошенными или закругленными краями.</w:t>
      </w:r>
    </w:p>
    <w:p w14:paraId="73DF960C" w14:textId="03B1DBF0"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w:t>
      </w:r>
      <w:r w:rsidR="009C28AA">
        <w:rPr>
          <w:rFonts w:ascii="Times New Roman" w:hAnsi="Times New Roman" w:cs="Times New Roman"/>
          <w:color w:val="000000" w:themeColor="text1"/>
          <w:sz w:val="28"/>
          <w:szCs w:val="28"/>
        </w:rPr>
        <w:t>6</w:t>
      </w:r>
      <w:r w:rsidRPr="00BB1633">
        <w:rPr>
          <w:rFonts w:ascii="Times New Roman" w:hAnsi="Times New Roman" w:cs="Times New Roman"/>
          <w:color w:val="000000" w:themeColor="text1"/>
          <w:sz w:val="28"/>
          <w:szCs w:val="28"/>
        </w:rPr>
        <w:t xml:space="preserve">. Детские площадки озеленяются посадками деревьев и кустарника, </w:t>
      </w:r>
      <w:r w:rsidR="00F216D0">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с учетом их инсоляции в течение 5 часов светового дня. Деревья с восточной и северной стороны площадки должны высаживаться не ближе 3 м, а с южной и западной</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не ближе 1 м от края площадки до оси дерева. На площадках дошкольного возраста не допускается применение видов растений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с колючками. На всех видах детских площадок не допускается применение растений с ядовитыми плодами.</w:t>
      </w:r>
    </w:p>
    <w:p w14:paraId="638C4996" w14:textId="594F44AD"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w:t>
      </w:r>
      <w:r w:rsidR="009C28AA">
        <w:rPr>
          <w:rFonts w:ascii="Times New Roman" w:hAnsi="Times New Roman" w:cs="Times New Roman"/>
          <w:color w:val="000000" w:themeColor="text1"/>
          <w:sz w:val="28"/>
          <w:szCs w:val="28"/>
        </w:rPr>
        <w:t>7</w:t>
      </w:r>
      <w:r w:rsidRPr="00BB1633">
        <w:rPr>
          <w:rFonts w:ascii="Times New Roman" w:hAnsi="Times New Roman" w:cs="Times New Roman"/>
          <w:color w:val="000000" w:themeColor="text1"/>
          <w:sz w:val="28"/>
          <w:szCs w:val="28"/>
        </w:rPr>
        <w:t xml:space="preserve">.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пользования спортивно-игровым оборудованием.</w:t>
      </w:r>
    </w:p>
    <w:p w14:paraId="17EFE9D1"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w:t>
      </w:r>
      <w:r w:rsidR="009C28AA">
        <w:rPr>
          <w:rFonts w:ascii="Times New Roman" w:hAnsi="Times New Roman" w:cs="Times New Roman"/>
          <w:color w:val="000000" w:themeColor="text1"/>
          <w:sz w:val="28"/>
          <w:szCs w:val="28"/>
        </w:rPr>
        <w:t>8</w:t>
      </w:r>
      <w:r w:rsidRPr="00BB1633">
        <w:rPr>
          <w:rFonts w:ascii="Times New Roman" w:hAnsi="Times New Roman" w:cs="Times New Roman"/>
          <w:color w:val="000000" w:themeColor="text1"/>
          <w:sz w:val="28"/>
          <w:szCs w:val="28"/>
        </w:rPr>
        <w:t>.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14:paraId="69E9C719"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w:t>
      </w:r>
      <w:r w:rsidR="009C28AA">
        <w:rPr>
          <w:rFonts w:ascii="Times New Roman" w:hAnsi="Times New Roman" w:cs="Times New Roman"/>
          <w:color w:val="000000" w:themeColor="text1"/>
          <w:sz w:val="28"/>
          <w:szCs w:val="28"/>
        </w:rPr>
        <w:t>9</w:t>
      </w:r>
      <w:r w:rsidRPr="00BB1633">
        <w:rPr>
          <w:rFonts w:ascii="Times New Roman" w:hAnsi="Times New Roman" w:cs="Times New Roman"/>
          <w:color w:val="000000" w:themeColor="text1"/>
          <w:sz w:val="28"/>
          <w:szCs w:val="28"/>
        </w:rPr>
        <w:t>.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14:paraId="4887F18F" w14:textId="77777777" w:rsidR="00BB1633" w:rsidRPr="00BB1633" w:rsidRDefault="009C28AA" w:rsidP="00F216D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BB1633" w:rsidRPr="00BB1633">
        <w:rPr>
          <w:rFonts w:ascii="Times New Roman" w:hAnsi="Times New Roman" w:cs="Times New Roman"/>
          <w:color w:val="000000" w:themeColor="text1"/>
          <w:sz w:val="28"/>
          <w:szCs w:val="28"/>
        </w:rPr>
        <w:t>.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14:paraId="224ACEDF" w14:textId="510A8D6B" w:rsidR="00BB1633" w:rsidRPr="00BB1633" w:rsidRDefault="009C28AA" w:rsidP="00F216D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21</w:t>
      </w:r>
      <w:r w:rsidR="00BB1633" w:rsidRPr="00BB1633">
        <w:rPr>
          <w:rFonts w:ascii="Times New Roman" w:hAnsi="Times New Roman" w:cs="Times New Roman"/>
          <w:color w:val="000000" w:themeColor="text1"/>
          <w:sz w:val="28"/>
          <w:szCs w:val="28"/>
        </w:rPr>
        <w:t xml:space="preserve">. Материалы, из которых изготовлено оборудование, не должны оказывать вредное воздействие на здоровье людей, в том числе детей </w:t>
      </w:r>
      <w:r w:rsidR="007261C1">
        <w:rPr>
          <w:rFonts w:ascii="Times New Roman" w:hAnsi="Times New Roman" w:cs="Times New Roman"/>
          <w:color w:val="000000" w:themeColor="text1"/>
          <w:sz w:val="28"/>
          <w:szCs w:val="28"/>
        </w:rPr>
        <w:br/>
      </w:r>
      <w:r w:rsidR="00BB1633" w:rsidRPr="00BB1633">
        <w:rPr>
          <w:rFonts w:ascii="Times New Roman" w:hAnsi="Times New Roman" w:cs="Times New Roman"/>
          <w:color w:val="000000" w:themeColor="text1"/>
          <w:sz w:val="28"/>
          <w:szCs w:val="28"/>
        </w:rPr>
        <w:t>и окружающую среду в процессе эксплуатации.</w:t>
      </w:r>
    </w:p>
    <w:p w14:paraId="2AEF0546" w14:textId="77777777" w:rsidR="00BB1633" w:rsidRPr="00BB1633" w:rsidRDefault="009C28AA" w:rsidP="00F216D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r w:rsidR="00BB1633" w:rsidRPr="00BB1633">
        <w:rPr>
          <w:rFonts w:ascii="Times New Roman" w:hAnsi="Times New Roman" w:cs="Times New Roman"/>
          <w:color w:val="000000" w:themeColor="text1"/>
          <w:sz w:val="28"/>
          <w:szCs w:val="28"/>
        </w:rPr>
        <w:t>.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контейнерных площадок, мест, предназначенных для размещения транспортных средств.</w:t>
      </w:r>
    </w:p>
    <w:p w14:paraId="2EAA141D" w14:textId="10477AE5"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2</w:t>
      </w:r>
      <w:r w:rsidR="009C28AA">
        <w:rPr>
          <w:rFonts w:ascii="Times New Roman" w:hAnsi="Times New Roman" w:cs="Times New Roman"/>
          <w:color w:val="000000" w:themeColor="text1"/>
          <w:sz w:val="28"/>
          <w:szCs w:val="28"/>
        </w:rPr>
        <w:t>3</w:t>
      </w:r>
      <w:r w:rsidRPr="00BB1633">
        <w:rPr>
          <w:rFonts w:ascii="Times New Roman" w:hAnsi="Times New Roman" w:cs="Times New Roman"/>
          <w:color w:val="000000" w:themeColor="text1"/>
          <w:sz w:val="28"/>
          <w:szCs w:val="28"/>
        </w:rPr>
        <w:t>. Минимальное расстояние до контейнерных площадок</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15 метров, разворотных площадок на конечных остановках маршрутов пассажирского транспорта</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50 метров.</w:t>
      </w:r>
    </w:p>
    <w:p w14:paraId="4DD27387" w14:textId="0A48812F"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2</w:t>
      </w:r>
      <w:r w:rsidR="009C28AA">
        <w:rPr>
          <w:rFonts w:ascii="Times New Roman" w:hAnsi="Times New Roman" w:cs="Times New Roman"/>
          <w:color w:val="000000" w:themeColor="text1"/>
          <w:sz w:val="28"/>
          <w:szCs w:val="28"/>
        </w:rPr>
        <w:t>4</w:t>
      </w:r>
      <w:r w:rsidRPr="00BB1633">
        <w:rPr>
          <w:rFonts w:ascii="Times New Roman" w:hAnsi="Times New Roman" w:cs="Times New Roman"/>
          <w:color w:val="000000" w:themeColor="text1"/>
          <w:sz w:val="28"/>
          <w:szCs w:val="28"/>
        </w:rPr>
        <w:t>.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должны соответствовать государственным стандартам и требованиям, установленным Администрацией.</w:t>
      </w:r>
    </w:p>
    <w:p w14:paraId="1DA6D777" w14:textId="5DB639BA"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2</w:t>
      </w:r>
      <w:r w:rsidR="009C28AA">
        <w:rPr>
          <w:rFonts w:ascii="Times New Roman" w:hAnsi="Times New Roman" w:cs="Times New Roman"/>
          <w:color w:val="000000" w:themeColor="text1"/>
          <w:sz w:val="28"/>
          <w:szCs w:val="28"/>
        </w:rPr>
        <w:t>5</w:t>
      </w:r>
      <w:r w:rsidRPr="00BB1633">
        <w:rPr>
          <w:rFonts w:ascii="Times New Roman" w:hAnsi="Times New Roman" w:cs="Times New Roman"/>
          <w:color w:val="000000" w:themeColor="text1"/>
          <w:sz w:val="28"/>
          <w:szCs w:val="28"/>
        </w:rPr>
        <w:t xml:space="preserve">. При ограждении площадок зелеными насаждениями, а также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при их озеленении не допускается применение растений с колючками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ядовитыми плодами.</w:t>
      </w:r>
    </w:p>
    <w:p w14:paraId="24A4A668" w14:textId="5DA6208D"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2</w:t>
      </w:r>
      <w:r w:rsidR="009C28AA">
        <w:rPr>
          <w:rFonts w:ascii="Times New Roman" w:hAnsi="Times New Roman" w:cs="Times New Roman"/>
          <w:color w:val="000000" w:themeColor="text1"/>
          <w:sz w:val="28"/>
          <w:szCs w:val="28"/>
        </w:rPr>
        <w:t>6</w:t>
      </w:r>
      <w:r w:rsidRPr="00BB1633">
        <w:rPr>
          <w:rFonts w:ascii="Times New Roman" w:hAnsi="Times New Roman" w:cs="Times New Roman"/>
          <w:color w:val="000000" w:themeColor="text1"/>
          <w:sz w:val="28"/>
          <w:szCs w:val="28"/>
        </w:rPr>
        <w:t xml:space="preserve">. Ветви или листва деревьев должны находиться не ниже 2,5 м над покрытием и оборудованием площадки. Кустарник, используемый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для ограждения площадок, должен исключать возможность получения травмы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в случае падения на него во время игры. Трава на площадке должна быть скошена, высота ее не должна превышать 20 сантиметров.</w:t>
      </w:r>
    </w:p>
    <w:p w14:paraId="5B90A3C5" w14:textId="32D173BB"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2</w:t>
      </w:r>
      <w:r w:rsidR="009C28AA">
        <w:rPr>
          <w:rFonts w:ascii="Times New Roman" w:hAnsi="Times New Roman" w:cs="Times New Roman"/>
          <w:color w:val="000000" w:themeColor="text1"/>
          <w:sz w:val="28"/>
          <w:szCs w:val="28"/>
        </w:rPr>
        <w:t>7</w:t>
      </w:r>
      <w:r w:rsidRPr="00BB1633">
        <w:rPr>
          <w:rFonts w:ascii="Times New Roman" w:hAnsi="Times New Roman" w:cs="Times New Roman"/>
          <w:color w:val="000000" w:themeColor="text1"/>
          <w:sz w:val="28"/>
          <w:szCs w:val="28"/>
        </w:rPr>
        <w:t xml:space="preserve">. Конструкции оборудования площадок не должны приводить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14:paraId="56E79B0D"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2</w:t>
      </w:r>
      <w:r w:rsidR="009C28AA">
        <w:rPr>
          <w:rFonts w:ascii="Times New Roman" w:hAnsi="Times New Roman" w:cs="Times New Roman"/>
          <w:color w:val="000000" w:themeColor="text1"/>
          <w:sz w:val="28"/>
          <w:szCs w:val="28"/>
        </w:rPr>
        <w:t>8</w:t>
      </w:r>
      <w:r w:rsidRPr="00BB1633">
        <w:rPr>
          <w:rFonts w:ascii="Times New Roman" w:hAnsi="Times New Roman" w:cs="Times New Roman"/>
          <w:color w:val="000000" w:themeColor="text1"/>
          <w:sz w:val="28"/>
          <w:szCs w:val="28"/>
        </w:rPr>
        <w:t>.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14:paraId="0E341D70" w14:textId="10F76C9F"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2</w:t>
      </w:r>
      <w:r w:rsidR="009C28AA">
        <w:rPr>
          <w:rFonts w:ascii="Times New Roman" w:hAnsi="Times New Roman" w:cs="Times New Roman"/>
          <w:color w:val="000000" w:themeColor="text1"/>
          <w:sz w:val="28"/>
          <w:szCs w:val="28"/>
        </w:rPr>
        <w:t>9</w:t>
      </w:r>
      <w:r w:rsidRPr="00BB1633">
        <w:rPr>
          <w:rFonts w:ascii="Times New Roman" w:hAnsi="Times New Roman" w:cs="Times New Roman"/>
          <w:color w:val="000000" w:themeColor="text1"/>
          <w:sz w:val="28"/>
          <w:szCs w:val="28"/>
        </w:rPr>
        <w:t xml:space="preserve">. Элементы оборудования из металла должны быть защищены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от коррозии или изготовлены из коррозионностойких материалов.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14:paraId="005A11C1"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Выступающие концы болтовых соединений должны быть защищены способом, исключающим травмирование. Сварные швы должны быть гладкими.</w:t>
      </w:r>
    </w:p>
    <w:p w14:paraId="1A67D835" w14:textId="77777777" w:rsidR="00BB1633" w:rsidRPr="00BB1633" w:rsidRDefault="009C28AA" w:rsidP="00F216D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r w:rsidR="00BB1633" w:rsidRPr="00BB1633">
        <w:rPr>
          <w:rFonts w:ascii="Times New Roman" w:hAnsi="Times New Roman" w:cs="Times New Roman"/>
          <w:color w:val="000000" w:themeColor="text1"/>
          <w:sz w:val="28"/>
          <w:szCs w:val="28"/>
        </w:rPr>
        <w:t>.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14:paraId="1CDE1A7C" w14:textId="774A6B76" w:rsidR="00BB1633" w:rsidRPr="00BB1633" w:rsidRDefault="009C28AA" w:rsidP="00F216D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w:t>
      </w:r>
      <w:r w:rsidR="00BB1633" w:rsidRPr="00BB1633">
        <w:rPr>
          <w:rFonts w:ascii="Times New Roman" w:hAnsi="Times New Roman" w:cs="Times New Roman"/>
          <w:color w:val="000000" w:themeColor="text1"/>
          <w:sz w:val="28"/>
          <w:szCs w:val="28"/>
        </w:rPr>
        <w:t xml:space="preserve">. Элементы оборудования из древесины не должны иметь </w:t>
      </w:r>
      <w:r w:rsidR="007261C1">
        <w:rPr>
          <w:rFonts w:ascii="Times New Roman" w:hAnsi="Times New Roman" w:cs="Times New Roman"/>
          <w:color w:val="000000" w:themeColor="text1"/>
          <w:sz w:val="28"/>
          <w:szCs w:val="28"/>
        </w:rPr>
        <w:br/>
      </w:r>
      <w:r w:rsidR="00BB1633" w:rsidRPr="00BB1633">
        <w:rPr>
          <w:rFonts w:ascii="Times New Roman" w:hAnsi="Times New Roman" w:cs="Times New Roman"/>
          <w:color w:val="000000" w:themeColor="text1"/>
          <w:sz w:val="28"/>
          <w:szCs w:val="28"/>
        </w:rPr>
        <w:t xml:space="preserve">на поверхности дефектов обработки (заусенцев, отщепов, сколов и т.п.). </w:t>
      </w:r>
      <w:r w:rsidR="007261C1">
        <w:rPr>
          <w:rFonts w:ascii="Times New Roman" w:hAnsi="Times New Roman" w:cs="Times New Roman"/>
          <w:color w:val="000000" w:themeColor="text1"/>
          <w:sz w:val="28"/>
          <w:szCs w:val="28"/>
        </w:rPr>
        <w:br/>
      </w:r>
      <w:r w:rsidR="00BB1633" w:rsidRPr="00BB1633">
        <w:rPr>
          <w:rFonts w:ascii="Times New Roman" w:hAnsi="Times New Roman" w:cs="Times New Roman"/>
          <w:color w:val="000000" w:themeColor="text1"/>
          <w:sz w:val="28"/>
          <w:szCs w:val="28"/>
        </w:rPr>
        <w:t>Не допускается наличие гниения основания деревянных опор и стоек.</w:t>
      </w:r>
    </w:p>
    <w:p w14:paraId="0FAAD5DB" w14:textId="742E882D" w:rsidR="00BB1633" w:rsidRPr="00BB1633" w:rsidRDefault="009C28AA" w:rsidP="00F216D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w:t>
      </w:r>
      <w:r w:rsidR="00BB1633" w:rsidRPr="00BB1633">
        <w:rPr>
          <w:rFonts w:ascii="Times New Roman" w:hAnsi="Times New Roman" w:cs="Times New Roman"/>
          <w:color w:val="000000" w:themeColor="text1"/>
          <w:sz w:val="28"/>
          <w:szCs w:val="28"/>
        </w:rPr>
        <w:t xml:space="preserve">. Не допускается наличие выступающих элементов оборудования </w:t>
      </w:r>
      <w:r w:rsidR="007261C1">
        <w:rPr>
          <w:rFonts w:ascii="Times New Roman" w:hAnsi="Times New Roman" w:cs="Times New Roman"/>
          <w:color w:val="000000" w:themeColor="text1"/>
          <w:sz w:val="28"/>
          <w:szCs w:val="28"/>
        </w:rPr>
        <w:br/>
      </w:r>
      <w:r w:rsidR="00BB1633" w:rsidRPr="00BB1633">
        <w:rPr>
          <w:rFonts w:ascii="Times New Roman" w:hAnsi="Times New Roman" w:cs="Times New Roman"/>
          <w:color w:val="000000" w:themeColor="text1"/>
          <w:sz w:val="28"/>
          <w:szCs w:val="28"/>
        </w:rPr>
        <w:t xml:space="preserve">с острыми концами или кромками, а также наличие шероховатых поверхностей, способных нанести травму. Углы и края любой доступной </w:t>
      </w:r>
      <w:r w:rsidR="007261C1">
        <w:rPr>
          <w:rFonts w:ascii="Times New Roman" w:hAnsi="Times New Roman" w:cs="Times New Roman"/>
          <w:color w:val="000000" w:themeColor="text1"/>
          <w:sz w:val="28"/>
          <w:szCs w:val="28"/>
        </w:rPr>
        <w:br/>
      </w:r>
      <w:r w:rsidR="00BB1633" w:rsidRPr="00BB1633">
        <w:rPr>
          <w:rFonts w:ascii="Times New Roman" w:hAnsi="Times New Roman" w:cs="Times New Roman"/>
          <w:color w:val="000000" w:themeColor="text1"/>
          <w:sz w:val="28"/>
          <w:szCs w:val="28"/>
        </w:rPr>
        <w:t>для детей части оборудования должны быть закруглены.</w:t>
      </w:r>
    </w:p>
    <w:p w14:paraId="27DAF133"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lastRenderedPageBreak/>
        <w:t>3</w:t>
      </w:r>
      <w:r w:rsidR="009C28AA">
        <w:rPr>
          <w:rFonts w:ascii="Times New Roman" w:hAnsi="Times New Roman" w:cs="Times New Roman"/>
          <w:color w:val="000000" w:themeColor="text1"/>
          <w:sz w:val="28"/>
          <w:szCs w:val="28"/>
        </w:rPr>
        <w:t>3</w:t>
      </w:r>
      <w:r w:rsidRPr="00BB1633">
        <w:rPr>
          <w:rFonts w:ascii="Times New Roman" w:hAnsi="Times New Roman" w:cs="Times New Roman"/>
          <w:color w:val="000000" w:themeColor="text1"/>
          <w:sz w:val="28"/>
          <w:szCs w:val="28"/>
        </w:rPr>
        <w:t>. Крепление элементов оборудования должно исключать возможность их демонтажа без применения инструментов.</w:t>
      </w:r>
    </w:p>
    <w:p w14:paraId="156405AD"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3</w:t>
      </w:r>
      <w:r w:rsidR="009C28AA">
        <w:rPr>
          <w:rFonts w:ascii="Times New Roman" w:hAnsi="Times New Roman" w:cs="Times New Roman"/>
          <w:color w:val="000000" w:themeColor="text1"/>
          <w:sz w:val="28"/>
          <w:szCs w:val="28"/>
        </w:rPr>
        <w:t>4</w:t>
      </w:r>
      <w:r w:rsidRPr="00BB1633">
        <w:rPr>
          <w:rFonts w:ascii="Times New Roman" w:hAnsi="Times New Roman" w:cs="Times New Roman"/>
          <w:color w:val="000000" w:themeColor="text1"/>
          <w:sz w:val="28"/>
          <w:szCs w:val="28"/>
        </w:rPr>
        <w:t>.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14:paraId="393A70A6"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3</w:t>
      </w:r>
      <w:r w:rsidR="009C28AA">
        <w:rPr>
          <w:rFonts w:ascii="Times New Roman" w:hAnsi="Times New Roman" w:cs="Times New Roman"/>
          <w:color w:val="000000" w:themeColor="text1"/>
          <w:sz w:val="28"/>
          <w:szCs w:val="28"/>
        </w:rPr>
        <w:t>5</w:t>
      </w:r>
      <w:r w:rsidRPr="00BB1633">
        <w:rPr>
          <w:rFonts w:ascii="Times New Roman" w:hAnsi="Times New Roman" w:cs="Times New Roman"/>
          <w:color w:val="000000" w:themeColor="text1"/>
          <w:sz w:val="28"/>
          <w:szCs w:val="28"/>
        </w:rPr>
        <w:t>.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14:paraId="12006FFE"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а) элементы фундамента должны располагаться на глубине не менее 400 мм от поверхности покрытия игровой площадки;</w:t>
      </w:r>
    </w:p>
    <w:p w14:paraId="35D51507"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 глубина от поверхности покрытия игровой площадки до верха фундамента конической формы должна быть не менее 200 мм;</w:t>
      </w:r>
    </w:p>
    <w:p w14:paraId="4A947865" w14:textId="382B2BA5"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в) острые кромки фундамента должны быть закруглены.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Радиус закругления</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20 мм;</w:t>
      </w:r>
    </w:p>
    <w:p w14:paraId="3CDBA624"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14:paraId="518178B0" w14:textId="55E5DC2F"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3</w:t>
      </w:r>
      <w:r w:rsidR="009C28AA">
        <w:rPr>
          <w:rFonts w:ascii="Times New Roman" w:hAnsi="Times New Roman" w:cs="Times New Roman"/>
          <w:color w:val="000000" w:themeColor="text1"/>
          <w:sz w:val="28"/>
          <w:szCs w:val="28"/>
        </w:rPr>
        <w:t>6</w:t>
      </w:r>
      <w:r w:rsidRPr="00BB1633">
        <w:rPr>
          <w:rFonts w:ascii="Times New Roman" w:hAnsi="Times New Roman" w:cs="Times New Roman"/>
          <w:color w:val="000000" w:themeColor="text1"/>
          <w:sz w:val="28"/>
          <w:szCs w:val="28"/>
        </w:rPr>
        <w:t xml:space="preserve">. Закрытое оборудование (тоннели, игровые домики и т.п.)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с внутренним размером более 2000 мм в любом направлении от входа должно иметь не менее двух открытых доступов, не зависящих друг от друга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и расположенных на разных сторонах оборудования. Конструкция доступов должна исключать возможность их блокирования и обеспечивать,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при необходимости, оказание помощи взрослыми детям без каких-либо дополнительных средств. Размеры открытых доступов должны быть не менее 500 x 500 мм.</w:t>
      </w:r>
    </w:p>
    <w:p w14:paraId="6EFFC7F5"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При чрезвычайной ситуации доступы должны обеспечить возможность детям покинуть оборудование.</w:t>
      </w:r>
    </w:p>
    <w:p w14:paraId="65A701E8"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3</w:t>
      </w:r>
      <w:r w:rsidR="009C28AA">
        <w:rPr>
          <w:rFonts w:ascii="Times New Roman" w:hAnsi="Times New Roman" w:cs="Times New Roman"/>
          <w:color w:val="000000" w:themeColor="text1"/>
          <w:sz w:val="28"/>
          <w:szCs w:val="28"/>
        </w:rPr>
        <w:t>7</w:t>
      </w:r>
      <w:r w:rsidRPr="00BB1633">
        <w:rPr>
          <w:rFonts w:ascii="Times New Roman" w:hAnsi="Times New Roman" w:cs="Times New Roman"/>
          <w:color w:val="000000" w:themeColor="text1"/>
          <w:sz w:val="28"/>
          <w:szCs w:val="28"/>
        </w:rPr>
        <w:t>.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w:t>
      </w:r>
    </w:p>
    <w:p w14:paraId="5300FD84"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3</w:t>
      </w:r>
      <w:r w:rsidR="009C28AA">
        <w:rPr>
          <w:rFonts w:ascii="Times New Roman" w:hAnsi="Times New Roman" w:cs="Times New Roman"/>
          <w:color w:val="000000" w:themeColor="text1"/>
          <w:sz w:val="28"/>
          <w:szCs w:val="28"/>
        </w:rPr>
        <w:t>8</w:t>
      </w:r>
      <w:r w:rsidRPr="00BB1633">
        <w:rPr>
          <w:rFonts w:ascii="Times New Roman" w:hAnsi="Times New Roman" w:cs="Times New Roman"/>
          <w:color w:val="000000" w:themeColor="text1"/>
          <w:sz w:val="28"/>
          <w:szCs w:val="28"/>
        </w:rPr>
        <w:t>. 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14:paraId="680AA1CB" w14:textId="6E3CC7D8"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3</w:t>
      </w:r>
      <w:r w:rsidR="009C28AA">
        <w:rPr>
          <w:rFonts w:ascii="Times New Roman" w:hAnsi="Times New Roman" w:cs="Times New Roman"/>
          <w:color w:val="000000" w:themeColor="text1"/>
          <w:sz w:val="28"/>
          <w:szCs w:val="28"/>
        </w:rPr>
        <w:t>9</w:t>
      </w:r>
      <w:r w:rsidRPr="00BB1633">
        <w:rPr>
          <w:rFonts w:ascii="Times New Roman" w:hAnsi="Times New Roman" w:cs="Times New Roman"/>
          <w:color w:val="000000" w:themeColor="text1"/>
          <w:sz w:val="28"/>
          <w:szCs w:val="28"/>
        </w:rPr>
        <w:t xml:space="preserve">. Для предупреждения травм при падении детей с оборудования площадки устанавливаются ударопоглощающие покрытия. Для защиты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14:paraId="7AEDD7B6" w14:textId="77777777" w:rsidR="00BB1633" w:rsidRPr="00BB1633" w:rsidRDefault="009C28AA" w:rsidP="00F216D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40</w:t>
      </w:r>
      <w:r w:rsidR="00BB1633" w:rsidRPr="00BB1633">
        <w:rPr>
          <w:rFonts w:ascii="Times New Roman" w:hAnsi="Times New Roman" w:cs="Times New Roman"/>
          <w:color w:val="000000" w:themeColor="text1"/>
          <w:sz w:val="28"/>
          <w:szCs w:val="28"/>
        </w:rPr>
        <w:t>. Песок в песочнице должен соответствовать санитарно-эпидемиологическим требованиям.</w:t>
      </w:r>
    </w:p>
    <w:p w14:paraId="117961B3" w14:textId="77777777" w:rsidR="00BB1633" w:rsidRPr="007261C1"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78A5B7D0" w14:textId="77777777" w:rsidR="00BB1633" w:rsidRPr="00BB1633" w:rsidRDefault="00E5430F" w:rsidP="00DB4934">
      <w:pPr>
        <w:pStyle w:val="ConsPlusTitle"/>
        <w:spacing w:line="276" w:lineRule="auto"/>
        <w:ind w:firstLine="709"/>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w:t>
      </w:r>
      <w:r w:rsidR="00820ED4">
        <w:rPr>
          <w:rFonts w:ascii="Times New Roman" w:hAnsi="Times New Roman" w:cs="Times New Roman"/>
          <w:color w:val="000000" w:themeColor="text1"/>
          <w:sz w:val="28"/>
          <w:szCs w:val="28"/>
        </w:rPr>
        <w:t>8</w:t>
      </w:r>
      <w:r w:rsidR="00BB1633" w:rsidRPr="00BB1633">
        <w:rPr>
          <w:rFonts w:ascii="Times New Roman" w:hAnsi="Times New Roman" w:cs="Times New Roman"/>
          <w:color w:val="000000" w:themeColor="text1"/>
          <w:sz w:val="28"/>
          <w:szCs w:val="28"/>
        </w:rPr>
        <w:t>. Площадки отдыха</w:t>
      </w:r>
    </w:p>
    <w:p w14:paraId="088991B7" w14:textId="77777777" w:rsidR="00BB1633" w:rsidRPr="007261C1"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20A7C35E" w14:textId="27C94DBE"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1. Площадки отдыха предназначены для тихого отдыха и настольных игр </w:t>
      </w:r>
      <w:r w:rsidRPr="00BB1633">
        <w:rPr>
          <w:rFonts w:ascii="Times New Roman" w:hAnsi="Times New Roman" w:cs="Times New Roman"/>
          <w:color w:val="000000" w:themeColor="text1"/>
          <w:sz w:val="28"/>
          <w:szCs w:val="28"/>
        </w:rPr>
        <w:lastRenderedPageBreak/>
        <w:t>взрослого населения, их следует размещать на участках жилой застройки, рекомендуется</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на озелененных территориях жилой группы и микрорайона, в парках и лесопарках.</w:t>
      </w:r>
    </w:p>
    <w:p w14:paraId="5EFEB53A" w14:textId="66630DCF"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Площадки отдыха могут обустраиваться как проходные, примыкать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к проездам, посадочным площадкам остановок, разворотным площадкам.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При этом между ними и площадкой отдыха предусматривается полоса озеленения (кустарник, деревья) не менее 3 м. Расстояние от границы площадки отдыха до отстойно-разворотных площадок на конечных остановках маршрутов пассажирского транспорта предусматривается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не менее 50 м. Расстояние от окон жилых домов до границ площадок тихого отдыха предусматривается не менее 10 м, площадок шумных настольных игр</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25 м.</w:t>
      </w:r>
    </w:p>
    <w:p w14:paraId="6C7B683B" w14:textId="39954E55"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Планировка и обустройство площадок отдыха без приспособления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для беспрепятственного доступа к ним и использования их инвалидами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другими маломобильными группами населения не допускается.</w:t>
      </w:r>
    </w:p>
    <w:p w14:paraId="555A8A6E" w14:textId="7F426D0B"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2. Площадки отдыха на жилых территориях проектируют из расчета</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0,1-0,2 кв. м на жителя. Оптимал</w:t>
      </w:r>
      <w:r w:rsidR="007261C1">
        <w:rPr>
          <w:rFonts w:ascii="Times New Roman" w:hAnsi="Times New Roman" w:cs="Times New Roman"/>
          <w:color w:val="000000" w:themeColor="text1"/>
          <w:sz w:val="28"/>
          <w:szCs w:val="28"/>
        </w:rPr>
        <w:t xml:space="preserve">ьный размер площадки 50-100 кв. </w:t>
      </w:r>
      <w:r w:rsidRPr="00BB1633">
        <w:rPr>
          <w:rFonts w:ascii="Times New Roman" w:hAnsi="Times New Roman" w:cs="Times New Roman"/>
          <w:color w:val="000000" w:themeColor="text1"/>
          <w:sz w:val="28"/>
          <w:szCs w:val="28"/>
        </w:rPr>
        <w:t>м, минимальный размер площадки отдыха</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не менее 15-20 кв. м. Допускается совмещение площадок тихого отдыха с детскими площадками.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Не рекомендуется объединение тихого отдыха и шумных настольных игр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на одной площадке. На территориях парков рекомендуется организация площадок-лужаек для отдыха на траве.</w:t>
      </w:r>
    </w:p>
    <w:p w14:paraId="0D7D867D" w14:textId="325E2BF1"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столы, урны (как минимум, по одной у каждой скамьи), осветительное оборудование.</w:t>
      </w:r>
    </w:p>
    <w:p w14:paraId="239D2BCC" w14:textId="61C89A96"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3. Покрытие площадки отдыха проектируется в виде плиточного мощения. При совмещении площадок отдыха и детских площадок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не допускается устройство твердых видов покрытия в зоне детских игр.</w:t>
      </w:r>
    </w:p>
    <w:p w14:paraId="5FA60866" w14:textId="41B8D1ED"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кустарников, покрытие</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из устойчивых к вытаптыванию видов трав.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Не допускается применение растений с ядовитыми плодами.</w:t>
      </w:r>
    </w:p>
    <w:p w14:paraId="7F9D2258" w14:textId="6A5A3E46"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5. Функционирование осветительного оборудования обеспечивается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в режиме освещения территории, на которой расположена площадка.</w:t>
      </w:r>
    </w:p>
    <w:p w14:paraId="4A3B7C62" w14:textId="2313E0B8"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6. Минимальный размер площадки с установкой одного стола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со скамьями для настольных игр устанавливается в пределах 12-15 кв. м.</w:t>
      </w:r>
    </w:p>
    <w:p w14:paraId="671FA386" w14:textId="77777777" w:rsidR="00BB1633" w:rsidRPr="007261C1"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43D14969"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Статья 1</w:t>
      </w:r>
      <w:r w:rsidR="00820ED4">
        <w:rPr>
          <w:rFonts w:ascii="Times New Roman" w:hAnsi="Times New Roman" w:cs="Times New Roman"/>
          <w:color w:val="000000" w:themeColor="text1"/>
          <w:sz w:val="28"/>
          <w:szCs w:val="28"/>
        </w:rPr>
        <w:t>9</w:t>
      </w:r>
      <w:r w:rsidRPr="00BB1633">
        <w:rPr>
          <w:rFonts w:ascii="Times New Roman" w:hAnsi="Times New Roman" w:cs="Times New Roman"/>
          <w:color w:val="000000" w:themeColor="text1"/>
          <w:sz w:val="28"/>
          <w:szCs w:val="28"/>
        </w:rPr>
        <w:t>. Спортивные площадки</w:t>
      </w:r>
    </w:p>
    <w:p w14:paraId="6AB954ED" w14:textId="4CA0ABCA" w:rsidR="00BB1633" w:rsidRPr="007261C1" w:rsidRDefault="00BB1633" w:rsidP="007261C1">
      <w:pPr>
        <w:pStyle w:val="ConsPlusNormal"/>
        <w:spacing w:line="276" w:lineRule="auto"/>
        <w:jc w:val="both"/>
        <w:rPr>
          <w:rFonts w:ascii="Times New Roman" w:hAnsi="Times New Roman" w:cs="Times New Roman"/>
          <w:color w:val="000000" w:themeColor="text1"/>
          <w:sz w:val="20"/>
          <w:szCs w:val="28"/>
        </w:rPr>
      </w:pPr>
    </w:p>
    <w:p w14:paraId="62FBF052" w14:textId="5E68153C"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1. Спортивные площадки предназначены для занятий физкультурой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 xml:space="preserve">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и нормам.</w:t>
      </w:r>
    </w:p>
    <w:p w14:paraId="763F6D07" w14:textId="5A03896B"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lastRenderedPageBreak/>
        <w:t xml:space="preserve">Планировка и обустройство спортивных площадок без приспособления для беспрепятственного доступа к ним и использования их инвалидами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и другими маломобильными группами населения не допускается.</w:t>
      </w:r>
    </w:p>
    <w:p w14:paraId="7A468D51" w14:textId="439D1C34"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 xml:space="preserve">в зависимости от шумовых характеристик площадки. Комплексные физкультурно-спортивные площадки для детей дошкольного возраста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(на 75 детей) устанавливаются площадью не менее 150 кв. м, школьного возраста (100 детей)</w:t>
      </w:r>
      <w:r w:rsidR="00B533F6" w:rsidRPr="007261C1">
        <w:rPr>
          <w:rFonts w:ascii="Times New Roman" w:hAnsi="Times New Roman" w:cs="Times New Roman"/>
          <w:color w:val="000000" w:themeColor="text1"/>
          <w:sz w:val="28"/>
          <w:szCs w:val="28"/>
        </w:rPr>
        <w:t xml:space="preserve"> – </w:t>
      </w:r>
      <w:r w:rsidRPr="007261C1">
        <w:rPr>
          <w:rFonts w:ascii="Times New Roman" w:hAnsi="Times New Roman" w:cs="Times New Roman"/>
          <w:color w:val="000000" w:themeColor="text1"/>
          <w:sz w:val="28"/>
          <w:szCs w:val="28"/>
        </w:rPr>
        <w:t>не менее 250 кв. м.</w:t>
      </w:r>
    </w:p>
    <w:p w14:paraId="7FA84C4A" w14:textId="40D8435D"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3. Обязательный перечень элементов благоустройства территории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на спортивной площадке включает: мягкие или газонные виды покрытия, спортивное оборудование.</w:t>
      </w:r>
    </w:p>
    <w:p w14:paraId="7683BA6D" w14:textId="0F3FDFAB"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w:t>
      </w:r>
      <w:r w:rsidR="002052DD" w:rsidRPr="007261C1">
        <w:rPr>
          <w:rFonts w:ascii="Times New Roman" w:hAnsi="Times New Roman" w:cs="Times New Roman"/>
          <w:color w:val="000000" w:themeColor="text1"/>
          <w:sz w:val="28"/>
          <w:szCs w:val="28"/>
        </w:rPr>
        <w:t>ящих и рано сбрасывающих листву</w:t>
      </w:r>
      <w:r w:rsidRPr="007261C1">
        <w:rPr>
          <w:rFonts w:ascii="Times New Roman" w:hAnsi="Times New Roman" w:cs="Times New Roman"/>
          <w:color w:val="000000" w:themeColor="text1"/>
          <w:sz w:val="28"/>
          <w:szCs w:val="28"/>
        </w:rPr>
        <w:t>.</w:t>
      </w:r>
    </w:p>
    <w:p w14:paraId="08EA5FB0" w14:textId="4245BAEC" w:rsidR="002052DD"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5. </w:t>
      </w:r>
      <w:r w:rsidR="002052DD" w:rsidRPr="007261C1">
        <w:rPr>
          <w:rFonts w:ascii="Times New Roman" w:hAnsi="Times New Roman" w:cs="Times New Roman"/>
          <w:color w:val="000000" w:themeColor="text1"/>
          <w:sz w:val="28"/>
          <w:szCs w:val="28"/>
        </w:rPr>
        <w:t>Спортивные площадки общественного пользования оборудуются секционными металлическими решетчатыми ограждениями из профильной стальной трубы с гладкими сварными швами или скрытыми креплениями высотой 2,5-3 м, а в местах примыкания спортивных площадок друг к другу</w:t>
      </w:r>
      <w:r w:rsidR="00B533F6" w:rsidRPr="007261C1">
        <w:rPr>
          <w:rFonts w:ascii="Times New Roman" w:hAnsi="Times New Roman" w:cs="Times New Roman"/>
          <w:color w:val="000000" w:themeColor="text1"/>
          <w:sz w:val="28"/>
          <w:szCs w:val="28"/>
        </w:rPr>
        <w:t xml:space="preserve"> – </w:t>
      </w:r>
      <w:r w:rsidR="002052DD" w:rsidRPr="007261C1">
        <w:rPr>
          <w:rFonts w:ascii="Times New Roman" w:hAnsi="Times New Roman" w:cs="Times New Roman"/>
          <w:color w:val="000000" w:themeColor="text1"/>
          <w:sz w:val="28"/>
          <w:szCs w:val="28"/>
        </w:rPr>
        <w:t>высотой не менее 1,2 м. Допускается выполнять ограждения:</w:t>
      </w:r>
    </w:p>
    <w:p w14:paraId="2265A301" w14:textId="77777777" w:rsidR="002052DD" w:rsidRPr="007261C1" w:rsidRDefault="002052DD"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а) из заградительной (капроновой) сетки для оборудования спортивных площадок на территориях спортивных сооружений с установленным пропускным режимом, а также для обустройства сезонных спортивных площадок на летний период в парках и на пляжах;</w:t>
      </w:r>
    </w:p>
    <w:p w14:paraId="302B1C74" w14:textId="7D4FD36C" w:rsidR="002052DD" w:rsidRPr="007261C1" w:rsidRDefault="002052DD"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б) в виде периметральной живой изгороди из неколючих кустарников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на озелененных территориях общего пользования (за исключением ограждений для перехвата мячей и других спортивных снарядов).</w:t>
      </w:r>
    </w:p>
    <w:p w14:paraId="00EF65BC" w14:textId="16D65F03" w:rsidR="002052DD" w:rsidRPr="007261C1" w:rsidRDefault="002052DD"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Площадки для занятий гимнастикой (воркаутом), с тренажерами,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для игры в шахматы, настольного тенниса, пляжного волейбола допускается не оборудовать ограждением.</w:t>
      </w:r>
    </w:p>
    <w:p w14:paraId="79060108" w14:textId="77777777" w:rsidR="002052DD" w:rsidRPr="007261C1" w:rsidRDefault="002052DD"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Хоккейные коробки оборудуются хоккейным бортом и защитным ограждением.</w:t>
      </w:r>
    </w:p>
    <w:p w14:paraId="57CC89EA" w14:textId="6096173A"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6. Спортивное оборудование:</w:t>
      </w:r>
    </w:p>
    <w:p w14:paraId="5CD3ACC6" w14:textId="77777777"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а) должно быть без трещин, дыр, заплат, разрывов цепей (тросов, канатов, сетки), гнили, разрушений, грибка, коррозии, пятен и подтеков ржавчины, задиров, отщепов, сколов, острых концов и кромок;</w:t>
      </w:r>
    </w:p>
    <w:p w14:paraId="3F980ECE" w14:textId="6DAD01CE"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б) не должно иметь выступающих элементов с острыми концами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 xml:space="preserve">или кромками, должно иметь защиту концов труб, выступающих концов болтов, должно иметь закругленные углы и края любой доступной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для пользователей части оборудования;</w:t>
      </w:r>
    </w:p>
    <w:p w14:paraId="477CDDBC" w14:textId="77777777"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в) должно иметь гладкие сварные швы;</w:t>
      </w:r>
    </w:p>
    <w:p w14:paraId="1C535A87" w14:textId="77777777"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г) должно обеспечивать прочность и устойчивость.</w:t>
      </w:r>
    </w:p>
    <w:p w14:paraId="44C4AFBB" w14:textId="212B2257"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Стойки (штанги) ворот, баскетбольные и волейбольные стойки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 xml:space="preserve">на спортивных площадках, расположенных на общественных и дворовых территориях, не должны быть свободно стоящими, не должны </w:t>
      </w:r>
      <w:r w:rsidRPr="007261C1">
        <w:rPr>
          <w:rFonts w:ascii="Times New Roman" w:hAnsi="Times New Roman" w:cs="Times New Roman"/>
          <w:color w:val="000000" w:themeColor="text1"/>
          <w:sz w:val="28"/>
          <w:szCs w:val="28"/>
        </w:rPr>
        <w:lastRenderedPageBreak/>
        <w:t>опрокидываться или скользить.</w:t>
      </w:r>
    </w:p>
    <w:p w14:paraId="489665BC" w14:textId="4BEBC23F"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На спортивных площадках, расположенных на общественных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 xml:space="preserve">и дворовых территориях, следует закреплять стойки (штанги) ворот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 xml:space="preserve">в установочных гильзах, устанавливаемых в бетон (бетонные блоки).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При закреплении ворот для мини-футбола и гандбола допускается использовать для установки крепления анкерного типа.</w:t>
      </w:r>
    </w:p>
    <w:p w14:paraId="4CC9BE1B" w14:textId="2A423D5B"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Для исключения опрокидывания (скольжения) лицо, ответственное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за эксплуатацию оборудования площадки (при его отсутствии</w:t>
      </w:r>
      <w:r w:rsidR="00B533F6" w:rsidRPr="007261C1">
        <w:rPr>
          <w:rFonts w:ascii="Times New Roman" w:hAnsi="Times New Roman" w:cs="Times New Roman"/>
          <w:color w:val="000000" w:themeColor="text1"/>
          <w:sz w:val="28"/>
          <w:szCs w:val="28"/>
        </w:rPr>
        <w:t xml:space="preserve"> – </w:t>
      </w:r>
      <w:r w:rsidRPr="007261C1">
        <w:rPr>
          <w:rFonts w:ascii="Times New Roman" w:hAnsi="Times New Roman" w:cs="Times New Roman"/>
          <w:color w:val="000000" w:themeColor="text1"/>
          <w:sz w:val="28"/>
          <w:szCs w:val="28"/>
        </w:rPr>
        <w:t xml:space="preserve">собственник, правообладатель оборудования), проводит оценку устойчивости ворот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при горизонтальном нагружении в соответствии с требованиями национальных стандартов Российской Федерации.</w:t>
      </w:r>
    </w:p>
    <w:p w14:paraId="728EDF5B" w14:textId="77777777" w:rsidR="00BB1633" w:rsidRPr="007261C1"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6E1BA62F"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Статья </w:t>
      </w:r>
      <w:r w:rsidR="00820ED4">
        <w:rPr>
          <w:rFonts w:ascii="Times New Roman" w:hAnsi="Times New Roman" w:cs="Times New Roman"/>
          <w:color w:val="000000" w:themeColor="text1"/>
          <w:sz w:val="28"/>
          <w:szCs w:val="28"/>
        </w:rPr>
        <w:t>20</w:t>
      </w:r>
      <w:r w:rsidRPr="00BB1633">
        <w:rPr>
          <w:rFonts w:ascii="Times New Roman" w:hAnsi="Times New Roman" w:cs="Times New Roman"/>
          <w:color w:val="000000" w:themeColor="text1"/>
          <w:sz w:val="28"/>
          <w:szCs w:val="28"/>
        </w:rPr>
        <w:t>. Контейнерные площадки</w:t>
      </w:r>
    </w:p>
    <w:p w14:paraId="35C34A4B" w14:textId="77777777" w:rsidR="00BB1633" w:rsidRPr="007261C1"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2005E468" w14:textId="23D4CBB7"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bookmarkStart w:id="16" w:name="P2108"/>
      <w:bookmarkEnd w:id="16"/>
      <w:r w:rsidRPr="007261C1">
        <w:rPr>
          <w:rFonts w:ascii="Times New Roman" w:hAnsi="Times New Roman" w:cs="Times New Roman"/>
          <w:color w:val="000000" w:themeColor="text1"/>
          <w:sz w:val="28"/>
          <w:szCs w:val="28"/>
        </w:rPr>
        <w:t>1. Контейнерные площадки предназначены для осуществления временного накопления твердых коммунальных отходов (далее</w:t>
      </w:r>
      <w:r w:rsidR="00B533F6" w:rsidRPr="007261C1">
        <w:rPr>
          <w:rFonts w:ascii="Times New Roman" w:hAnsi="Times New Roman" w:cs="Times New Roman"/>
          <w:color w:val="000000" w:themeColor="text1"/>
          <w:sz w:val="28"/>
          <w:szCs w:val="28"/>
        </w:rPr>
        <w:t xml:space="preserve"> – </w:t>
      </w:r>
      <w:r w:rsidRPr="007261C1">
        <w:rPr>
          <w:rFonts w:ascii="Times New Roman" w:hAnsi="Times New Roman" w:cs="Times New Roman"/>
          <w:color w:val="000000" w:themeColor="text1"/>
          <w:sz w:val="28"/>
          <w:szCs w:val="28"/>
        </w:rPr>
        <w:t>ТКО).</w:t>
      </w:r>
    </w:p>
    <w:p w14:paraId="1D18365C" w14:textId="77777777"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2. Классификация типов отходов представлена в Федеральном классификационном </w:t>
      </w:r>
      <w:hyperlink r:id="rId30">
        <w:r w:rsidRPr="007261C1">
          <w:rPr>
            <w:rFonts w:ascii="Times New Roman" w:hAnsi="Times New Roman" w:cs="Times New Roman"/>
            <w:color w:val="000000" w:themeColor="text1"/>
            <w:sz w:val="28"/>
            <w:szCs w:val="28"/>
          </w:rPr>
          <w:t>каталоге</w:t>
        </w:r>
      </w:hyperlink>
      <w:r w:rsidRPr="007261C1">
        <w:rPr>
          <w:rFonts w:ascii="Times New Roman" w:hAnsi="Times New Roman" w:cs="Times New Roman"/>
          <w:color w:val="000000" w:themeColor="text1"/>
          <w:sz w:val="28"/>
          <w:szCs w:val="28"/>
        </w:rPr>
        <w:t xml:space="preserve"> отходов, утвержденным приказом Роспотребнадзора № 242 от 22.05.2017 (с изменениями).</w:t>
      </w:r>
    </w:p>
    <w:p w14:paraId="44EA3353" w14:textId="77777777"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bookmarkStart w:id="17" w:name="P2110"/>
      <w:bookmarkEnd w:id="17"/>
      <w:r w:rsidRPr="007261C1">
        <w:rPr>
          <w:rFonts w:ascii="Times New Roman" w:hAnsi="Times New Roman" w:cs="Times New Roman"/>
          <w:color w:val="000000" w:themeColor="text1"/>
          <w:sz w:val="28"/>
          <w:szCs w:val="28"/>
        </w:rPr>
        <w:t>3. Сбор ТКО может осуществляться путем их раздельного складирования по видам отходов, группам отходов, группам однородных отходов (раздельное накопление).</w:t>
      </w:r>
    </w:p>
    <w:p w14:paraId="67BFD110" w14:textId="12E372D9"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4. Контейнерные площадки размещают на удалении от окон жилых зданий, границ участков детских учреждений, мест отдыха на расстоянии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не менее чем 20 м, на участках жилой застройки</w:t>
      </w:r>
      <w:r w:rsidR="00B533F6" w:rsidRPr="007261C1">
        <w:rPr>
          <w:rFonts w:ascii="Times New Roman" w:hAnsi="Times New Roman" w:cs="Times New Roman"/>
          <w:color w:val="000000" w:themeColor="text1"/>
          <w:sz w:val="28"/>
          <w:szCs w:val="28"/>
        </w:rPr>
        <w:t xml:space="preserve"> – </w:t>
      </w:r>
      <w:r w:rsidRPr="007261C1">
        <w:rPr>
          <w:rFonts w:ascii="Times New Roman" w:hAnsi="Times New Roman" w:cs="Times New Roman"/>
          <w:color w:val="000000" w:themeColor="text1"/>
          <w:sz w:val="28"/>
          <w:szCs w:val="28"/>
        </w:rPr>
        <w:t>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до территорий медицинских организаций</w:t>
      </w:r>
      <w:r w:rsidR="00B533F6" w:rsidRPr="007261C1">
        <w:rPr>
          <w:rFonts w:ascii="Times New Roman" w:hAnsi="Times New Roman" w:cs="Times New Roman"/>
          <w:color w:val="000000" w:themeColor="text1"/>
          <w:sz w:val="28"/>
          <w:szCs w:val="28"/>
        </w:rPr>
        <w:t xml:space="preserve"> – </w:t>
      </w:r>
      <w:r w:rsidRPr="007261C1">
        <w:rPr>
          <w:rFonts w:ascii="Times New Roman" w:hAnsi="Times New Roman" w:cs="Times New Roman"/>
          <w:color w:val="000000" w:themeColor="text1"/>
          <w:sz w:val="28"/>
          <w:szCs w:val="28"/>
        </w:rPr>
        <w:t>не менее 25 м.</w:t>
      </w:r>
    </w:p>
    <w:p w14:paraId="44C451D1" w14:textId="3AB9AC59"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5.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x 12 м). Размещение площадок проектируется вне зоны видимости с транзитных транспортных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14:paraId="3A839432" w14:textId="5B35BD40"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6. Планировка и обустройство контейнерных площадок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 xml:space="preserve">без приспособления для беспрепятственного доступа к ним и использования их инвалидами и другими маломобильными группами населения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не допускается.</w:t>
      </w:r>
    </w:p>
    <w:p w14:paraId="64D910C3" w14:textId="06FB5B8C"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7. При невозможности соблюдения указанных в </w:t>
      </w:r>
      <w:hyperlink w:anchor="P2108">
        <w:r w:rsidRPr="007261C1">
          <w:rPr>
            <w:rFonts w:ascii="Times New Roman" w:hAnsi="Times New Roman" w:cs="Times New Roman"/>
            <w:color w:val="000000" w:themeColor="text1"/>
            <w:sz w:val="28"/>
            <w:szCs w:val="28"/>
          </w:rPr>
          <w:t>п. 1</w:t>
        </w:r>
      </w:hyperlink>
      <w:r w:rsidRPr="007261C1">
        <w:rPr>
          <w:rFonts w:ascii="Times New Roman" w:hAnsi="Times New Roman" w:cs="Times New Roman"/>
          <w:color w:val="000000" w:themeColor="text1"/>
          <w:sz w:val="28"/>
          <w:szCs w:val="28"/>
        </w:rPr>
        <w:t xml:space="preserve"> настоящей статьи правил расстояний, главные государственные санитарные врачи по субъектам Российской Федерации по обращению собственника земельного участка принимают решение об изменении расстояний от мест (площадок) накопления ТКО до нормируемых объектов, но не более чем на 25%,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 xml:space="preserve">на основании санитарно-эпидемиологической оценки и при условии оборудования таких мест (площадок) навесами над мусоросборниками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(за исключением бункеров).</w:t>
      </w:r>
    </w:p>
    <w:p w14:paraId="7664F76E" w14:textId="37AA1A51"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8. На территории жилого назначения площадки проектируются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из расчета 0,03 кв. м на 1 жителя или 1 площадка на 6-8 подъездов жилых домов, имеющих мусоропроводы; если подъездов меньше</w:t>
      </w:r>
      <w:r w:rsidR="00B533F6" w:rsidRPr="007261C1">
        <w:rPr>
          <w:rFonts w:ascii="Times New Roman" w:hAnsi="Times New Roman" w:cs="Times New Roman"/>
          <w:color w:val="000000" w:themeColor="text1"/>
          <w:sz w:val="28"/>
          <w:szCs w:val="28"/>
        </w:rPr>
        <w:t xml:space="preserve"> – </w:t>
      </w:r>
      <w:r w:rsidRPr="007261C1">
        <w:rPr>
          <w:rFonts w:ascii="Times New Roman" w:hAnsi="Times New Roman" w:cs="Times New Roman"/>
          <w:color w:val="000000" w:themeColor="text1"/>
          <w:sz w:val="28"/>
          <w:szCs w:val="28"/>
        </w:rPr>
        <w:t xml:space="preserve">одна площадка </w:t>
      </w:r>
      <w:r w:rsidRPr="007261C1">
        <w:rPr>
          <w:rFonts w:ascii="Times New Roman" w:hAnsi="Times New Roman" w:cs="Times New Roman"/>
          <w:color w:val="000000" w:themeColor="text1"/>
          <w:sz w:val="28"/>
          <w:szCs w:val="28"/>
        </w:rPr>
        <w:lastRenderedPageBreak/>
        <w:t>при каждом доме.</w:t>
      </w:r>
    </w:p>
    <w:p w14:paraId="1A753B10" w14:textId="13C06348"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9. Обязательный перечень элементов благоустройства территории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на контейнерной площадке включает: твердые виды покрытия; элементы сопряжения поверхности площадки с прилегающими территориями; контейнеры для накопления ТКО, в том числе для сбора люминесцентных ламп, бытовых химических источников тока (батареек); осветительное оборудование.</w:t>
      </w:r>
    </w:p>
    <w:p w14:paraId="1E679148" w14:textId="56AD6A11"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10.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не допускать застаивания воды и скатывания контейнера.</w:t>
      </w:r>
    </w:p>
    <w:p w14:paraId="063D410A" w14:textId="55CAEEC2"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11. Функционирование осветительного оборудования устанавливают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в режиме освещения прилегающей территории с высотой опор не менее 3 м.</w:t>
      </w:r>
    </w:p>
    <w:p w14:paraId="76F4D3DA" w14:textId="77777777"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12. Озеленение площадки производится деревьями с высокой степенью фитонцидности,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14:paraId="29704D61" w14:textId="1C8715EE"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13. Контейнерная площадка должна иметь с трех сторон ограждение высотой не менее 1,5 метров, асфальтовое или бетонное покрытие с уклоном в сторону проезжей части, подъездной путь с твердым покрытием. Допускается изготовление контейнерных площадок закрытого типа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 xml:space="preserve">по индивидуальным проектам (эскизам), разработанным и согласованным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 xml:space="preserve">в установленном законодательством Российской Федерации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и законодательством Московской области порядке.</w:t>
      </w:r>
    </w:p>
    <w:p w14:paraId="54554D64" w14:textId="77777777"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14. Вывоз ТКО с контейнерных площадок осуществляется согласно утвержденному реестру мест (площадок) накопления ТКО.</w:t>
      </w:r>
    </w:p>
    <w:p w14:paraId="6786D649" w14:textId="05610D54"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15. Вывоз ТКО из контейнеров должен осуществляться в соответствии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с графиком вывоза ТКО.</w:t>
      </w:r>
    </w:p>
    <w:p w14:paraId="3AD78A02" w14:textId="7748F607"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16. Вывоз ТКО региональным оператором должен сопровождаться уборкой мест погрузки ТКО (подбором оброненных (просыпавшихся и др.) при погрузке ТКО и перемещению их в мусоровоз, а также промывкой и обработкой дезинфицирующими составами мест пролива жидкостей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из мусоровоза, в том числе при уплотнении ТКО).</w:t>
      </w:r>
    </w:p>
    <w:p w14:paraId="79D6403F" w14:textId="59BB675A"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17. Допускается временная (на срок до 1 суток) установка на дворовых территориях контейнеров и бункеров-накопителей для сбора строительного мусора вблизи мест производства ремонтных, аварийных работ и работ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 xml:space="preserve">по уборке территории, выполняемых юридическими и физическими лицами, при отсутствии на указанных территориях оборудованных площадок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для установки контейнеров и бункеров</w:t>
      </w:r>
      <w:r w:rsidR="00B533F6" w:rsidRPr="007261C1">
        <w:rPr>
          <w:rFonts w:ascii="Times New Roman" w:hAnsi="Times New Roman" w:cs="Times New Roman"/>
          <w:color w:val="000000" w:themeColor="text1"/>
          <w:sz w:val="28"/>
          <w:szCs w:val="28"/>
        </w:rPr>
        <w:t xml:space="preserve"> – </w:t>
      </w:r>
      <w:r w:rsidRPr="007261C1">
        <w:rPr>
          <w:rFonts w:ascii="Times New Roman" w:hAnsi="Times New Roman" w:cs="Times New Roman"/>
          <w:color w:val="000000" w:themeColor="text1"/>
          <w:sz w:val="28"/>
          <w:szCs w:val="28"/>
        </w:rPr>
        <w:t xml:space="preserve">накопителей. Места временной установки контейнеров и бункеров-накопителей должны быть согласованы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с собственников, владельцем, пользователем территории.</w:t>
      </w:r>
    </w:p>
    <w:p w14:paraId="2B6BA2B4" w14:textId="77777777"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bookmarkStart w:id="18" w:name="P2125"/>
      <w:bookmarkEnd w:id="18"/>
      <w:r w:rsidRPr="007261C1">
        <w:rPr>
          <w:rFonts w:ascii="Times New Roman" w:hAnsi="Times New Roman" w:cs="Times New Roman"/>
          <w:color w:val="000000" w:themeColor="text1"/>
          <w:sz w:val="28"/>
          <w:szCs w:val="28"/>
        </w:rPr>
        <w:t>18. Контейнеры и бункеры должны не реже 1 раза в 10 дней (кроме зимнего периода) промываться и обрабатываться дезинфицирующими составами, а контейнерные площадки очищаться и промываться по мере загрязнения.</w:t>
      </w:r>
    </w:p>
    <w:p w14:paraId="5B4DA9EE" w14:textId="34839AC1"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19. При соблюдении чистоты и порядка в местах общественного пользования, массового посещения и отдыха на территории городского округа </w:t>
      </w:r>
      <w:r w:rsidRPr="007261C1">
        <w:rPr>
          <w:rFonts w:ascii="Times New Roman" w:hAnsi="Times New Roman" w:cs="Times New Roman"/>
          <w:color w:val="000000" w:themeColor="text1"/>
          <w:sz w:val="28"/>
          <w:szCs w:val="28"/>
        </w:rPr>
        <w:lastRenderedPageBreak/>
        <w:t xml:space="preserve">должны соблюдаться требования, указанные в </w:t>
      </w:r>
      <w:hyperlink w:anchor="P2110">
        <w:r w:rsidRPr="007261C1">
          <w:rPr>
            <w:rFonts w:ascii="Times New Roman" w:hAnsi="Times New Roman" w:cs="Times New Roman"/>
            <w:color w:val="000000" w:themeColor="text1"/>
            <w:sz w:val="28"/>
            <w:szCs w:val="28"/>
          </w:rPr>
          <w:t>частях 3</w:t>
        </w:r>
      </w:hyperlink>
      <w:r w:rsidR="00B533F6" w:rsidRPr="007261C1">
        <w:rPr>
          <w:rFonts w:ascii="Times New Roman" w:hAnsi="Times New Roman" w:cs="Times New Roman"/>
          <w:color w:val="000000" w:themeColor="text1"/>
          <w:sz w:val="28"/>
          <w:szCs w:val="28"/>
        </w:rPr>
        <w:t xml:space="preserve"> – </w:t>
      </w:r>
      <w:hyperlink w:anchor="P2125">
        <w:r w:rsidRPr="007261C1">
          <w:rPr>
            <w:rFonts w:ascii="Times New Roman" w:hAnsi="Times New Roman" w:cs="Times New Roman"/>
            <w:color w:val="000000" w:themeColor="text1"/>
            <w:sz w:val="28"/>
            <w:szCs w:val="28"/>
          </w:rPr>
          <w:t>18</w:t>
        </w:r>
      </w:hyperlink>
      <w:r w:rsidRPr="007261C1">
        <w:rPr>
          <w:rFonts w:ascii="Times New Roman" w:hAnsi="Times New Roman" w:cs="Times New Roman"/>
          <w:color w:val="000000" w:themeColor="text1"/>
          <w:sz w:val="28"/>
          <w:szCs w:val="28"/>
        </w:rPr>
        <w:t xml:space="preserve"> настоящей статьи.</w:t>
      </w:r>
    </w:p>
    <w:p w14:paraId="4D7D07CC" w14:textId="77777777" w:rsidR="00BB1633" w:rsidRPr="007261C1"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50A0EC02" w14:textId="77777777" w:rsidR="00BB1633" w:rsidRPr="00BB1633" w:rsidRDefault="00E5430F" w:rsidP="00DB4934">
      <w:pPr>
        <w:pStyle w:val="ConsPlusTitle"/>
        <w:spacing w:line="276" w:lineRule="auto"/>
        <w:ind w:firstLine="709"/>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2</w:t>
      </w:r>
      <w:r w:rsidR="00D251BF">
        <w:rPr>
          <w:rFonts w:ascii="Times New Roman" w:hAnsi="Times New Roman" w:cs="Times New Roman"/>
          <w:color w:val="000000" w:themeColor="text1"/>
          <w:sz w:val="28"/>
          <w:szCs w:val="28"/>
        </w:rPr>
        <w:t>1</w:t>
      </w:r>
      <w:r w:rsidR="00BB1633" w:rsidRPr="00BB1633">
        <w:rPr>
          <w:rFonts w:ascii="Times New Roman" w:hAnsi="Times New Roman" w:cs="Times New Roman"/>
          <w:color w:val="000000" w:themeColor="text1"/>
          <w:sz w:val="28"/>
          <w:szCs w:val="28"/>
        </w:rPr>
        <w:t>. Требования к архитектурно-художественному облику территорий городского округа в части требований к внешнему виду контейнерных площадок</w:t>
      </w:r>
    </w:p>
    <w:p w14:paraId="488AECD5" w14:textId="77777777" w:rsidR="00BB1633" w:rsidRPr="007261C1"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14AC74A2" w14:textId="1A09AA86"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 Требования к архитектурно-художественному облику территорий городского округа в части требований к внешнему виду контейнерных площадок (далее</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требования к внешнему виду контейнерных площадок)</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совокупность требований к объемным, пространственным, колористическим и иным решениям внешних поверхностей элементов:</w:t>
      </w:r>
    </w:p>
    <w:p w14:paraId="370328BE"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а) покрытий контейнерных площадок;</w:t>
      </w:r>
    </w:p>
    <w:p w14:paraId="0F3EDC37"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 элементов сопряжения покрытий;</w:t>
      </w:r>
    </w:p>
    <w:p w14:paraId="7992DFA0"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 контейнеров, бункеров;</w:t>
      </w:r>
    </w:p>
    <w:p w14:paraId="1299FF6E"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г) ограждений контейнерных площадок;</w:t>
      </w:r>
    </w:p>
    <w:p w14:paraId="38E8CDA4"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 крыш контейнерных площадок;</w:t>
      </w:r>
    </w:p>
    <w:p w14:paraId="5625ECA3"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е) средств размещения информации.</w:t>
      </w:r>
    </w:p>
    <w:p w14:paraId="07F3FDD0"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2. Требования к внешнему виду покрытия контейнерной площадки:</w:t>
      </w:r>
    </w:p>
    <w:p w14:paraId="365CCAD0"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твердое, аналогичное покрытию транспортных проездов, без дефектов площадью 0,06 кв. м и более (выбоин, просадков, проломов, сдвигов, волн, гребенок, колей), вандальных изображений, сорной растительности;</w:t>
      </w:r>
    </w:p>
    <w:p w14:paraId="20DD5486"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не допускается размещение на покрытии вне контейнеров и бункеров порубочных остатков, мебели, бытовой техники, остатков после проведения ремонта и строительства, коробок, ящиков и иных упаковочных материалов, стеклобоя, макулатуры, шин и иных частей транспортных средств, органических компонентов, иных подобных изделий и фракций.</w:t>
      </w:r>
    </w:p>
    <w:p w14:paraId="66004CAE"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3. Требования к внешнему виду элементов сопряжения покрытий:</w:t>
      </w:r>
    </w:p>
    <w:p w14:paraId="348A8B4D"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не допускаются разрушения более чем на 20% площади бортового камня, сколы глубиной более 3,0 см, вертикальное отклонение одного бортового камня на 10 см и более, вандальные изображения, сорная растительность между бортовыми камнями.</w:t>
      </w:r>
    </w:p>
    <w:p w14:paraId="420EC584"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4. Требования к внешнему виду контейнеров, бункеров:</w:t>
      </w:r>
    </w:p>
    <w:p w14:paraId="4BBC29CD" w14:textId="0AE65EC1"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синий, серый, оранжевый цвета подлежат использованию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в соответствии с Единым стандартом оформления системы раздельного накопления твердых коммунальных отходов на территории Московской области (Стандартом РСО), иные цвета не допускаются;</w:t>
      </w:r>
    </w:p>
    <w:p w14:paraId="0C9C76F1"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не допускаются вандальные изображения, коррозия, дыры, заплаты, вмятины, трещины, следы горения, иные визуально воспринимаемые деформации;</w:t>
      </w:r>
    </w:p>
    <w:p w14:paraId="698BAA61"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наружный красочный слой не должен содержать растрескиваний, пятен выгорания цветового пигмента, осыпаний, иных визуально воспринимаемых разрушений;</w:t>
      </w:r>
    </w:p>
    <w:p w14:paraId="2E14393C"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внешние поверхности должны быть чистыми.</w:t>
      </w:r>
    </w:p>
    <w:p w14:paraId="58E47F26"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5. Требования к внешнему виду ограждения контейнерной площадки:</w:t>
      </w:r>
    </w:p>
    <w:p w14:paraId="50EEB22A" w14:textId="42CDD4A6"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одноцветное: матовое серое или зеленое, или коричневое, иные цвета допускаются при наличии соответствующей информации в Свидетельстве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о согласовании архитектурно-градостроительного облика объекта капитального строительства на территории Московской области;</w:t>
      </w:r>
    </w:p>
    <w:p w14:paraId="7035DB88"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структура вновь возводимого (заменяемого) ограждения: стойки, каркас </w:t>
      </w:r>
      <w:r w:rsidRPr="00BB1633">
        <w:rPr>
          <w:rFonts w:ascii="Times New Roman" w:hAnsi="Times New Roman" w:cs="Times New Roman"/>
          <w:color w:val="000000" w:themeColor="text1"/>
          <w:sz w:val="28"/>
          <w:szCs w:val="28"/>
        </w:rPr>
        <w:lastRenderedPageBreak/>
        <w:t>секции, заполнение секции;</w:t>
      </w:r>
    </w:p>
    <w:p w14:paraId="5D33EE49" w14:textId="6D63C988"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допустимые материалы для вновь возводимого (заменяемого) ограждения: металлический просечно-вытяжной лист, металлическая просечно-вытяжная сетка, перфорированный металлический лист, металлическая тканая сетка, металлические жалюзи (ламели), профлист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с высотой профиля не более 20 мм;</w:t>
      </w:r>
    </w:p>
    <w:p w14:paraId="2C49465B" w14:textId="28374F75"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не допустимые материалы: сварная сетка, сетка-рабица, решетки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из прута и прутка, арматуры, бетонные и железобетонные изделия, дерево, ткани, картон и бумага, пластиковые изделия, шифер, поддоны, иные подобные изделия и материалы;</w:t>
      </w:r>
    </w:p>
    <w:p w14:paraId="121CD0C0"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не допускаются вандальные изображения, трещины, плесень и грибок, коррозия, потеки и пятна ржавчины, обрушения, провалы, расслаивания, дыры, пробоины, заплаты, вмятины, следы горения, иные визуально воспринимаемые деформации;</w:t>
      </w:r>
    </w:p>
    <w:p w14:paraId="7681185C"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наружный красочный слой не должен содержать растрескиваний, пятен выгорания цветового пигмента, осыпаний, иных визуально воспринимаемых разрушений;</w:t>
      </w:r>
    </w:p>
    <w:p w14:paraId="51906D9E"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поверхности должны быть чистыми.</w:t>
      </w:r>
    </w:p>
    <w:p w14:paraId="2CCA2B54"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6. Требования к внешнему виду крыши контейнерной площадки:</w:t>
      </w:r>
    </w:p>
    <w:p w14:paraId="62ED02B1"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для снижения снеговой нагрузки, отвода талого снега и воды должная иметь уклон более 2 градусов;</w:t>
      </w:r>
    </w:p>
    <w:p w14:paraId="398D1D96"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цвет выбирается аналогичным цвету ограждения контейнерной площадки;</w:t>
      </w:r>
    </w:p>
    <w:p w14:paraId="75B4E2CC"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материалы вновь возводимых (заменяемых) крыш: листовой металл, профлист с высотой профиля до 20 мм, монолитный поликарбонат;</w:t>
      </w:r>
    </w:p>
    <w:p w14:paraId="376DAE1C" w14:textId="6CF00874"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не допустимые материалы: бетонные и железобетонные изделия, дерево, ткани, шифер, мягкие кровли, черепица, поддоны, иные подобные изделия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материалы;</w:t>
      </w:r>
    </w:p>
    <w:p w14:paraId="05BD47B6"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не допускаются вандальные изображения, коррозия, дыры, заплаты, вмятины, трещины, следы горения, иные визуально воспринимаемые деформации.</w:t>
      </w:r>
    </w:p>
    <w:p w14:paraId="4974B4EF"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7. Требования к внешнему виду средств размещения информации:</w:t>
      </w:r>
    </w:p>
    <w:p w14:paraId="1D4E07EC" w14:textId="4F8138E2"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средства размещения информации подлежат размещению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в соответствии с Единым стандартом оформления системы раздельного накопления твердых коммунальных отходов на территории Московской области (Стандартом РСО), иные информационные материалы и конструкции, изображения, листовки на элементах контейнерной площадки являются вандальными недопустимыми изображениями.</w:t>
      </w:r>
    </w:p>
    <w:p w14:paraId="5592AD11" w14:textId="07D24330"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8. Запрещается размещать на территории, расположенной в радиусе 20 метров вокруг контейнерной площадки, порубочные остатки, мебель, бытовую технику и их части, остатки после проведения ремонта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и строительства, коробки, ящики и иные упаковочные материалы, шины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запасные части транспортных средств, спортивный инвентарь.</w:t>
      </w:r>
    </w:p>
    <w:p w14:paraId="77065830" w14:textId="77777777" w:rsidR="00BB1633" w:rsidRPr="007261C1"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497222AC"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Статья 2</w:t>
      </w:r>
      <w:r w:rsidR="00D251BF">
        <w:rPr>
          <w:rFonts w:ascii="Times New Roman" w:hAnsi="Times New Roman" w:cs="Times New Roman"/>
          <w:color w:val="000000" w:themeColor="text1"/>
          <w:sz w:val="28"/>
          <w:szCs w:val="28"/>
        </w:rPr>
        <w:t>2</w:t>
      </w:r>
      <w:r w:rsidRPr="00BB1633">
        <w:rPr>
          <w:rFonts w:ascii="Times New Roman" w:hAnsi="Times New Roman" w:cs="Times New Roman"/>
          <w:color w:val="000000" w:themeColor="text1"/>
          <w:sz w:val="28"/>
          <w:szCs w:val="28"/>
        </w:rPr>
        <w:t>. Площадки для выгула животных</w:t>
      </w:r>
    </w:p>
    <w:p w14:paraId="3AA8F66E" w14:textId="77777777" w:rsidR="00BB1633" w:rsidRPr="007261C1"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7F029A8C" w14:textId="2E618C00"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1. Площадки для выгула домашних животных должны размещаться на территориях, свободных от зеленых насаждений, за пределами первого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второго поясов зон санитарной охраны источников питьевого водоснабжения.</w:t>
      </w:r>
    </w:p>
    <w:p w14:paraId="21EFDCBB" w14:textId="3A656640"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lastRenderedPageBreak/>
        <w:t>2. Размеры площадок для выгула собак, размещаемые на территориях жилого назначения должны составлять 400-600 кв. м, на прочих территориях</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далее 400 м. На территории микрорайонов с плотной жилой застройкой</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не далее 600 м. Расстояние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от границы площадки до окон жилых и общественных зданий принимается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не менее 25 м, а до участков детских учреждений, школ, детских, спортивных площадок, площадок отдыха</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40 м.</w:t>
      </w:r>
    </w:p>
    <w:p w14:paraId="09F3ACC2" w14:textId="5F1087EE"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3. Перечень элементов благоустройства на территории площадки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для выгула животных включает: различные виды покрытия, ограждение, скамья (скамьи), урна (урны), осветительное и информационное оборудование.</w:t>
      </w:r>
    </w:p>
    <w:p w14:paraId="64373224" w14:textId="413A2008"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4. Для покрытия поверхности части площадки, предназначенной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14:paraId="348B7A9A"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65EB3285" w14:textId="6DEBA6F9"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6. На территории площадки размещается информационный стенд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с правилами пользования площадкой.</w:t>
      </w:r>
    </w:p>
    <w:p w14:paraId="0AFE0A96"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7. Озеленение проектируется из периметральных плотных посадок высокого кустарника в виде живой изгороди или вертикального озеленения.</w:t>
      </w:r>
    </w:p>
    <w:p w14:paraId="4EE8D00B" w14:textId="77777777" w:rsidR="00BB1633" w:rsidRPr="007261C1"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54820EA3"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Статья 2</w:t>
      </w:r>
      <w:r w:rsidR="00D251BF">
        <w:rPr>
          <w:rFonts w:ascii="Times New Roman" w:hAnsi="Times New Roman" w:cs="Times New Roman"/>
          <w:color w:val="000000" w:themeColor="text1"/>
          <w:sz w:val="28"/>
          <w:szCs w:val="28"/>
        </w:rPr>
        <w:t>3</w:t>
      </w:r>
      <w:r w:rsidRPr="00BB1633">
        <w:rPr>
          <w:rFonts w:ascii="Times New Roman" w:hAnsi="Times New Roman" w:cs="Times New Roman"/>
          <w:color w:val="000000" w:themeColor="text1"/>
          <w:sz w:val="28"/>
          <w:szCs w:val="28"/>
        </w:rPr>
        <w:t>. Площадки для дрессировки собак</w:t>
      </w:r>
    </w:p>
    <w:p w14:paraId="1C78587C" w14:textId="77777777" w:rsidR="00BB1633" w:rsidRPr="007261C1"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4FE75BA5" w14:textId="58C3564F"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1. Площадки для дрессировки собак размещаются на удалении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от застройки жилого и общественного назначения не менее чем на 50 м.</w:t>
      </w:r>
    </w:p>
    <w:p w14:paraId="79B3B788" w14:textId="58D30251"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2. Обязательный перечень элементов благоустройства территории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на площадке для дрессировки собак включает: мягкие или газонные виды покрытия, ограждение, скамьи и урны (не менее 2 на площадку), информационный стенд, осветительное оборудование, специальное тренировочное оборудование.</w:t>
      </w:r>
    </w:p>
    <w:p w14:paraId="7E94E080"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3. Покрытие площадки предусматривают имеющим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14:paraId="307597B2"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4.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14:paraId="2A49519F" w14:textId="320CD3AA"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5. Площадки для дрессировки собак оборудуются учебными, тренировочными, спортивными снарядами и сооружениями, навесом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от дождя, утепленным бытовым помещением для хранения инвентаря, </w:t>
      </w:r>
      <w:r w:rsidRPr="00BB1633">
        <w:rPr>
          <w:rFonts w:ascii="Times New Roman" w:hAnsi="Times New Roman" w:cs="Times New Roman"/>
          <w:color w:val="000000" w:themeColor="text1"/>
          <w:sz w:val="28"/>
          <w:szCs w:val="28"/>
        </w:rPr>
        <w:lastRenderedPageBreak/>
        <w:t>оборудования и отдыха инструкторов.</w:t>
      </w:r>
    </w:p>
    <w:p w14:paraId="59CCFEF3" w14:textId="77777777" w:rsidR="00BB1633" w:rsidRPr="007261C1"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285DA757"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Статья 2</w:t>
      </w:r>
      <w:r w:rsidR="00D251BF">
        <w:rPr>
          <w:rFonts w:ascii="Times New Roman" w:hAnsi="Times New Roman" w:cs="Times New Roman"/>
          <w:color w:val="000000" w:themeColor="text1"/>
          <w:sz w:val="28"/>
          <w:szCs w:val="28"/>
        </w:rPr>
        <w:t>4</w:t>
      </w:r>
      <w:r w:rsidRPr="00BB1633">
        <w:rPr>
          <w:rFonts w:ascii="Times New Roman" w:hAnsi="Times New Roman" w:cs="Times New Roman"/>
          <w:color w:val="000000" w:themeColor="text1"/>
          <w:sz w:val="28"/>
          <w:szCs w:val="28"/>
        </w:rPr>
        <w:t xml:space="preserve">. Площадки автостоянок, размещение и хранение транспортных средств на территории городского округа </w:t>
      </w:r>
      <w:r>
        <w:rPr>
          <w:rFonts w:ascii="Times New Roman" w:hAnsi="Times New Roman" w:cs="Times New Roman"/>
          <w:color w:val="000000" w:themeColor="text1"/>
          <w:sz w:val="28"/>
          <w:szCs w:val="28"/>
        </w:rPr>
        <w:t>Лобня</w:t>
      </w:r>
    </w:p>
    <w:p w14:paraId="37E575CA" w14:textId="3120EC5D" w:rsidR="00BB1633" w:rsidRPr="007261C1" w:rsidRDefault="00BB1633" w:rsidP="007261C1">
      <w:pPr>
        <w:pStyle w:val="ConsPlusNormal"/>
        <w:spacing w:line="276" w:lineRule="auto"/>
        <w:jc w:val="both"/>
        <w:rPr>
          <w:rFonts w:ascii="Times New Roman" w:hAnsi="Times New Roman" w:cs="Times New Roman"/>
          <w:color w:val="000000" w:themeColor="text1"/>
          <w:sz w:val="20"/>
          <w:szCs w:val="28"/>
        </w:rPr>
      </w:pPr>
    </w:p>
    <w:p w14:paraId="78E48D43" w14:textId="335D8848"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1. На территории городского округа Лобня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w:t>
      </w:r>
      <w:r w:rsidR="00E55AA8" w:rsidRPr="007261C1">
        <w:rPr>
          <w:rFonts w:ascii="Times New Roman" w:hAnsi="Times New Roman" w:cs="Times New Roman"/>
          <w:color w:val="000000" w:themeColor="text1"/>
          <w:sz w:val="28"/>
          <w:szCs w:val="28"/>
        </w:rPr>
        <w:t>«</w:t>
      </w:r>
      <w:r w:rsidRPr="007261C1">
        <w:rPr>
          <w:rFonts w:ascii="Times New Roman" w:hAnsi="Times New Roman" w:cs="Times New Roman"/>
          <w:color w:val="000000" w:themeColor="text1"/>
          <w:sz w:val="28"/>
          <w:szCs w:val="28"/>
        </w:rPr>
        <w:t>карманов</w:t>
      </w:r>
      <w:r w:rsidR="00E55AA8" w:rsidRPr="007261C1">
        <w:rPr>
          <w:rFonts w:ascii="Times New Roman" w:hAnsi="Times New Roman" w:cs="Times New Roman"/>
          <w:color w:val="000000" w:themeColor="text1"/>
          <w:sz w:val="28"/>
          <w:szCs w:val="28"/>
        </w:rPr>
        <w:t>»</w:t>
      </w:r>
      <w:r w:rsidRPr="007261C1">
        <w:rPr>
          <w:rFonts w:ascii="Times New Roman" w:hAnsi="Times New Roman" w:cs="Times New Roman"/>
          <w:color w:val="000000" w:themeColor="text1"/>
          <w:sz w:val="28"/>
          <w:szCs w:val="28"/>
        </w:rPr>
        <w:t xml:space="preserve">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14:paraId="730C3D18" w14:textId="7600FDB4"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2. Назначение и вместительность автостоянок определяется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в соответствии с нормативами градостроительного проектирования Московской области.</w:t>
      </w:r>
    </w:p>
    <w:p w14:paraId="3790C85E" w14:textId="1F11EB36"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3. Не допускается проектировать размещение площадок для автостоянок в зоне остановок пассажирского транспорта. Организацию заездов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на автостоянки предусматривают не ближе 15 м от конца или начала посадочной площадки.</w:t>
      </w:r>
    </w:p>
    <w:p w14:paraId="4863815C" w14:textId="77777777"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4. При проектировании, реконструкции площадок автостоянок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уполномоченным органом.</w:t>
      </w:r>
    </w:p>
    <w:p w14:paraId="2C667DA4" w14:textId="0D79442C"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5.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и информационное оборудование; подъездные пути с твердым покрытием.</w:t>
      </w:r>
    </w:p>
    <w:p w14:paraId="72EEC089" w14:textId="77777777"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Сопряжение покрытия площадки с проездом выполняется в одном уровне без укладки бортового камня.</w:t>
      </w:r>
    </w:p>
    <w:p w14:paraId="4C5D3E4E" w14:textId="77777777"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Разделительные элементы на площадках могут быть выполнены в виде разметки (белых полос), озелененных полос (газонов), мобильного озеленения.</w:t>
      </w:r>
    </w:p>
    <w:p w14:paraId="302C1DF7" w14:textId="24BBDB4F"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6. Размещение и хранение личного легкового автотранспорта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 xml:space="preserve">на дворовых и внутриквартальных территориях допускаются в один ряд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 xml:space="preserve">в отведенных для этой цели местах, при этом собственники (правообладатели) транспортных средств должны размещать свои транспортные средства способом, обеспечивающим беспрепятственное продвижение уборочной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и специальной техники по указанным территориям.</w:t>
      </w:r>
    </w:p>
    <w:p w14:paraId="2786483A" w14:textId="77777777"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7. Не допускается:</w:t>
      </w:r>
    </w:p>
    <w:p w14:paraId="658D9516" w14:textId="55D919EC"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а) создание препятствий вывозу твердых коммунальных отходов путем размещения транспортного средства на территории, прилегающей к месту накопления твердых коммунальных отходов, способом, исключающим возможность загрузки мусоровозом твердых коммунальных отходов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из бункеров и контейнеров, а также создание помех для уборки дворовых территорий в периоды, установленные графиками выполнения соответствующих работ;</w:t>
      </w:r>
    </w:p>
    <w:p w14:paraId="039D59CB" w14:textId="7D32AD1C"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б) размещение (за исключением погрузки или разгрузки) и хранение транспортных средств, предназначенных для перевозки грузов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 xml:space="preserve">(за исключением прицепов к легковым пассажирским транспортным </w:t>
      </w:r>
      <w:r w:rsidRPr="007261C1">
        <w:rPr>
          <w:rFonts w:ascii="Times New Roman" w:hAnsi="Times New Roman" w:cs="Times New Roman"/>
          <w:color w:val="000000" w:themeColor="text1"/>
          <w:sz w:val="28"/>
          <w:szCs w:val="28"/>
        </w:rPr>
        <w:lastRenderedPageBreak/>
        <w:t xml:space="preserve">средствам), а также транспортных средств, препятствующих проезду аварийно-спасательных служб и формирований, пожарной охраны, скорой медицинской помощи, аварийной службы газовой сети, на дворовых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и внутриквартальных территориях;</w:t>
      </w:r>
    </w:p>
    <w:p w14:paraId="468A6A55" w14:textId="1C280382"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в) на площадках автостоянок, расположенных на дворовых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и внутриквартальных территориях и иных местах общего пользования, самовольное размещение и (или) использование самовольно размещенных устройств, если такие устройства препятствуют или ограничивают проход пешеходов и проезд транспортных средств;</w:t>
      </w:r>
    </w:p>
    <w:p w14:paraId="471E1173" w14:textId="461B6147"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г) размещение транспортных средств, в том числе брошенных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и (или) разукомплектованных, на дворовых и внутриквартальных территориях, иных местах общего пользования на участках с зелеными насаждениями, на газонах и цветниках.</w:t>
      </w:r>
    </w:p>
    <w:p w14:paraId="6790490F" w14:textId="236FAC79"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8. В случае размещения транспортного средства, в том числе брошенного транспортного средства, разукомплектованного транспортного средства, способом, создающим препятствие продвижению уборочной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или специальной техники по общественным территориям, внутриквартальным проездам, дворовым территориям в соответствии с требованиями, установленными настоящими Правилами, перемещение транспортного средства осуществляется в порядке, установленном администрацией.</w:t>
      </w:r>
    </w:p>
    <w:p w14:paraId="254FADF3" w14:textId="0E3862F8"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Перемещение транспортного средства осуществляется бесплатно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для его владельца.</w:t>
      </w:r>
    </w:p>
    <w:p w14:paraId="7CD11386" w14:textId="243982BC"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9. При обнаружении брошенных, разукомплектованных транспортных средств, органы местного самоуправления инициируют обращения в суд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для признания таких транспортных средств бесхозяйными.</w:t>
      </w:r>
    </w:p>
    <w:p w14:paraId="7BE6EA1F" w14:textId="4D593A71"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10. 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Порядок вывоза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и места утилизации транспортных средств определяются органами местного самоуправления.</w:t>
      </w:r>
    </w:p>
    <w:p w14:paraId="64B09D92" w14:textId="5D60CABA"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11. Порядок установки боксовых гаражей, </w:t>
      </w:r>
      <w:r w:rsidR="00E55AA8" w:rsidRPr="007261C1">
        <w:rPr>
          <w:rFonts w:ascii="Times New Roman" w:hAnsi="Times New Roman" w:cs="Times New Roman"/>
          <w:color w:val="000000" w:themeColor="text1"/>
          <w:sz w:val="28"/>
          <w:szCs w:val="28"/>
        </w:rPr>
        <w:t>«</w:t>
      </w:r>
      <w:r w:rsidRPr="007261C1">
        <w:rPr>
          <w:rFonts w:ascii="Times New Roman" w:hAnsi="Times New Roman" w:cs="Times New Roman"/>
          <w:color w:val="000000" w:themeColor="text1"/>
          <w:sz w:val="28"/>
          <w:szCs w:val="28"/>
        </w:rPr>
        <w:t>ракушек</w:t>
      </w:r>
      <w:r w:rsidR="00E55AA8" w:rsidRPr="007261C1">
        <w:rPr>
          <w:rFonts w:ascii="Times New Roman" w:hAnsi="Times New Roman" w:cs="Times New Roman"/>
          <w:color w:val="000000" w:themeColor="text1"/>
          <w:sz w:val="28"/>
          <w:szCs w:val="28"/>
        </w:rPr>
        <w:t>»</w:t>
      </w:r>
      <w:r w:rsidRPr="007261C1">
        <w:rPr>
          <w:rFonts w:ascii="Times New Roman" w:hAnsi="Times New Roman" w:cs="Times New Roman"/>
          <w:color w:val="000000" w:themeColor="text1"/>
          <w:sz w:val="28"/>
          <w:szCs w:val="28"/>
        </w:rPr>
        <w:t xml:space="preserve">, </w:t>
      </w:r>
      <w:r w:rsidR="00E55AA8" w:rsidRPr="007261C1">
        <w:rPr>
          <w:rFonts w:ascii="Times New Roman" w:hAnsi="Times New Roman" w:cs="Times New Roman"/>
          <w:color w:val="000000" w:themeColor="text1"/>
          <w:sz w:val="28"/>
          <w:szCs w:val="28"/>
        </w:rPr>
        <w:t>«</w:t>
      </w:r>
      <w:r w:rsidRPr="007261C1">
        <w:rPr>
          <w:rFonts w:ascii="Times New Roman" w:hAnsi="Times New Roman" w:cs="Times New Roman"/>
          <w:color w:val="000000" w:themeColor="text1"/>
          <w:sz w:val="28"/>
          <w:szCs w:val="28"/>
        </w:rPr>
        <w:t>пеналов</w:t>
      </w:r>
      <w:r w:rsidR="00E55AA8" w:rsidRPr="007261C1">
        <w:rPr>
          <w:rFonts w:ascii="Times New Roman" w:hAnsi="Times New Roman" w:cs="Times New Roman"/>
          <w:color w:val="000000" w:themeColor="text1"/>
          <w:sz w:val="28"/>
          <w:szCs w:val="28"/>
        </w:rPr>
        <w:t>»</w:t>
      </w:r>
      <w:r w:rsidRPr="007261C1">
        <w:rPr>
          <w:rFonts w:ascii="Times New Roman" w:hAnsi="Times New Roman" w:cs="Times New Roman"/>
          <w:color w:val="000000" w:themeColor="text1"/>
          <w:sz w:val="28"/>
          <w:szCs w:val="28"/>
        </w:rPr>
        <w:t>, металлических гаражей, тентов для автомобилей определяется администрацией.</w:t>
      </w:r>
    </w:p>
    <w:p w14:paraId="6699E30C" w14:textId="7323DA36"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Самовольная установка металлических гаражей, тентов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 xml:space="preserve">для автомобилей, боксовых гаражей, </w:t>
      </w:r>
      <w:r w:rsidR="00E55AA8" w:rsidRPr="007261C1">
        <w:rPr>
          <w:rFonts w:ascii="Times New Roman" w:hAnsi="Times New Roman" w:cs="Times New Roman"/>
          <w:color w:val="000000" w:themeColor="text1"/>
          <w:sz w:val="28"/>
          <w:szCs w:val="28"/>
        </w:rPr>
        <w:t>«</w:t>
      </w:r>
      <w:r w:rsidRPr="007261C1">
        <w:rPr>
          <w:rFonts w:ascii="Times New Roman" w:hAnsi="Times New Roman" w:cs="Times New Roman"/>
          <w:color w:val="000000" w:themeColor="text1"/>
          <w:sz w:val="28"/>
          <w:szCs w:val="28"/>
        </w:rPr>
        <w:t>ракушек</w:t>
      </w:r>
      <w:r w:rsidR="00E55AA8" w:rsidRPr="007261C1">
        <w:rPr>
          <w:rFonts w:ascii="Times New Roman" w:hAnsi="Times New Roman" w:cs="Times New Roman"/>
          <w:color w:val="000000" w:themeColor="text1"/>
          <w:sz w:val="28"/>
          <w:szCs w:val="28"/>
        </w:rPr>
        <w:t>»</w:t>
      </w:r>
      <w:r w:rsidRPr="007261C1">
        <w:rPr>
          <w:rFonts w:ascii="Times New Roman" w:hAnsi="Times New Roman" w:cs="Times New Roman"/>
          <w:color w:val="000000" w:themeColor="text1"/>
          <w:sz w:val="28"/>
          <w:szCs w:val="28"/>
        </w:rPr>
        <w:t xml:space="preserve">, </w:t>
      </w:r>
      <w:r w:rsidR="00E55AA8" w:rsidRPr="007261C1">
        <w:rPr>
          <w:rFonts w:ascii="Times New Roman" w:hAnsi="Times New Roman" w:cs="Times New Roman"/>
          <w:color w:val="000000" w:themeColor="text1"/>
          <w:sz w:val="28"/>
          <w:szCs w:val="28"/>
        </w:rPr>
        <w:t>«</w:t>
      </w:r>
      <w:r w:rsidRPr="007261C1">
        <w:rPr>
          <w:rFonts w:ascii="Times New Roman" w:hAnsi="Times New Roman" w:cs="Times New Roman"/>
          <w:color w:val="000000" w:themeColor="text1"/>
          <w:sz w:val="28"/>
          <w:szCs w:val="28"/>
        </w:rPr>
        <w:t>пеналов</w:t>
      </w:r>
      <w:r w:rsidR="00E55AA8" w:rsidRPr="007261C1">
        <w:rPr>
          <w:rFonts w:ascii="Times New Roman" w:hAnsi="Times New Roman" w:cs="Times New Roman"/>
          <w:color w:val="000000" w:themeColor="text1"/>
          <w:sz w:val="28"/>
          <w:szCs w:val="28"/>
        </w:rPr>
        <w:t>»</w:t>
      </w:r>
      <w:r w:rsidRPr="007261C1">
        <w:rPr>
          <w:rFonts w:ascii="Times New Roman" w:hAnsi="Times New Roman" w:cs="Times New Roman"/>
          <w:color w:val="000000" w:themeColor="text1"/>
          <w:sz w:val="28"/>
          <w:szCs w:val="28"/>
        </w:rPr>
        <w:t xml:space="preserve"> на дворовых, внутриквартальных, общественных и иных территориях общего пользования, не допускается.</w:t>
      </w:r>
    </w:p>
    <w:p w14:paraId="38A82A9D" w14:textId="193804F3"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12. Расстояние от наземных и наземно-подземных гаражей и станций технического обслуживания, автомобильных моек до жилых домов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 xml:space="preserve">и общественных зданий, а также до участков школ, детских яслей-садов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и лечебных учреждений стационарного типа, размещаемых на селитебных территориях, должно соответствовать санитарным нормам и требованиям.</w:t>
      </w:r>
    </w:p>
    <w:p w14:paraId="2677880D" w14:textId="6ECA9668"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13. Размещение и хранение транспортных средств на площадках автостоянок, расположенных на землях государственной или муниципальной собственности, может осуществляться на платной основе в соответствии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 xml:space="preserve">с нормативным правовым актом Правительства Московской области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или нормативным правовым актом администрации.</w:t>
      </w:r>
    </w:p>
    <w:p w14:paraId="52AB2B58" w14:textId="6CF90020"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Отношения в сфере оказания услуг по хранению автомобилей, мотоциклов, мотороллеров, а также прицепов и полуприцепов к ним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lastRenderedPageBreak/>
        <w:t xml:space="preserve">на автостоянках регулируются </w:t>
      </w:r>
      <w:hyperlink r:id="rId31">
        <w:r w:rsidRPr="007261C1">
          <w:rPr>
            <w:rFonts w:ascii="Times New Roman" w:hAnsi="Times New Roman" w:cs="Times New Roman"/>
            <w:color w:val="000000" w:themeColor="text1"/>
            <w:sz w:val="28"/>
            <w:szCs w:val="28"/>
          </w:rPr>
          <w:t>постановлением</w:t>
        </w:r>
      </w:hyperlink>
      <w:r w:rsidRPr="007261C1">
        <w:rPr>
          <w:rFonts w:ascii="Times New Roman" w:hAnsi="Times New Roman" w:cs="Times New Roman"/>
          <w:color w:val="000000" w:themeColor="text1"/>
          <w:sz w:val="28"/>
          <w:szCs w:val="28"/>
        </w:rPr>
        <w:t xml:space="preserve"> Правительства Российской Федерации от 17.11.2001 № 795 </w:t>
      </w:r>
      <w:r w:rsidR="00E55AA8" w:rsidRPr="007261C1">
        <w:rPr>
          <w:rFonts w:ascii="Times New Roman" w:hAnsi="Times New Roman" w:cs="Times New Roman"/>
          <w:color w:val="000000" w:themeColor="text1"/>
          <w:sz w:val="28"/>
          <w:szCs w:val="28"/>
        </w:rPr>
        <w:t>«</w:t>
      </w:r>
      <w:r w:rsidRPr="007261C1">
        <w:rPr>
          <w:rFonts w:ascii="Times New Roman" w:hAnsi="Times New Roman" w:cs="Times New Roman"/>
          <w:color w:val="000000" w:themeColor="text1"/>
          <w:sz w:val="28"/>
          <w:szCs w:val="28"/>
        </w:rPr>
        <w:t>Об утверждении Правил оказания услуг автостоянок</w:t>
      </w:r>
      <w:r w:rsidR="00E55AA8" w:rsidRPr="007261C1">
        <w:rPr>
          <w:rFonts w:ascii="Times New Roman" w:hAnsi="Times New Roman" w:cs="Times New Roman"/>
          <w:color w:val="000000" w:themeColor="text1"/>
          <w:sz w:val="28"/>
          <w:szCs w:val="28"/>
        </w:rPr>
        <w:t>»</w:t>
      </w:r>
      <w:r w:rsidRPr="007261C1">
        <w:rPr>
          <w:rFonts w:ascii="Times New Roman" w:hAnsi="Times New Roman" w:cs="Times New Roman"/>
          <w:color w:val="000000" w:themeColor="text1"/>
          <w:sz w:val="28"/>
          <w:szCs w:val="28"/>
        </w:rPr>
        <w:t>.</w:t>
      </w:r>
    </w:p>
    <w:p w14:paraId="0BAAB9E5" w14:textId="774C6C85"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Особенности размещения и использования платных парковок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 xml:space="preserve">на территории Московской области установлены </w:t>
      </w:r>
      <w:hyperlink r:id="rId32">
        <w:r w:rsidRPr="007261C1">
          <w:rPr>
            <w:rFonts w:ascii="Times New Roman" w:hAnsi="Times New Roman" w:cs="Times New Roman"/>
            <w:color w:val="000000" w:themeColor="text1"/>
            <w:sz w:val="28"/>
            <w:szCs w:val="28"/>
          </w:rPr>
          <w:t>Законом</w:t>
        </w:r>
      </w:hyperlink>
      <w:r w:rsidRPr="007261C1">
        <w:rPr>
          <w:rFonts w:ascii="Times New Roman" w:hAnsi="Times New Roman" w:cs="Times New Roman"/>
          <w:color w:val="000000" w:themeColor="text1"/>
          <w:sz w:val="28"/>
          <w:szCs w:val="28"/>
        </w:rPr>
        <w:t xml:space="preserve"> Московской области № 109/2019-ОЗ </w:t>
      </w:r>
      <w:r w:rsidR="00E55AA8" w:rsidRPr="007261C1">
        <w:rPr>
          <w:rFonts w:ascii="Times New Roman" w:hAnsi="Times New Roman" w:cs="Times New Roman"/>
          <w:color w:val="000000" w:themeColor="text1"/>
          <w:sz w:val="28"/>
          <w:szCs w:val="28"/>
        </w:rPr>
        <w:t>«</w:t>
      </w:r>
      <w:r w:rsidRPr="007261C1">
        <w:rPr>
          <w:rFonts w:ascii="Times New Roman" w:hAnsi="Times New Roman" w:cs="Times New Roman"/>
          <w:color w:val="000000" w:themeColor="text1"/>
          <w:sz w:val="28"/>
          <w:szCs w:val="28"/>
        </w:rPr>
        <w:t xml:space="preserve">Об организации дорожного движения в Московской области и о внесении изменения в Закон Московской области </w:t>
      </w:r>
      <w:r w:rsidR="00E55AA8" w:rsidRPr="007261C1">
        <w:rPr>
          <w:rFonts w:ascii="Times New Roman" w:hAnsi="Times New Roman" w:cs="Times New Roman"/>
          <w:color w:val="000000" w:themeColor="text1"/>
          <w:sz w:val="28"/>
          <w:szCs w:val="28"/>
        </w:rPr>
        <w:t>«</w:t>
      </w:r>
      <w:r w:rsidRPr="007261C1">
        <w:rPr>
          <w:rFonts w:ascii="Times New Roman" w:hAnsi="Times New Roman" w:cs="Times New Roman"/>
          <w:color w:val="000000" w:themeColor="text1"/>
          <w:sz w:val="28"/>
          <w:szCs w:val="28"/>
        </w:rPr>
        <w:t xml:space="preserve">О временных ограничении или прекращении движения транспортных средств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по автомобильным дорогам на территории Московской области</w:t>
      </w:r>
      <w:r w:rsidR="00E55AA8" w:rsidRPr="007261C1">
        <w:rPr>
          <w:rFonts w:ascii="Times New Roman" w:hAnsi="Times New Roman" w:cs="Times New Roman"/>
          <w:color w:val="000000" w:themeColor="text1"/>
          <w:sz w:val="28"/>
          <w:szCs w:val="28"/>
        </w:rPr>
        <w:t>»</w:t>
      </w:r>
      <w:r w:rsidRPr="007261C1">
        <w:rPr>
          <w:rFonts w:ascii="Times New Roman" w:hAnsi="Times New Roman" w:cs="Times New Roman"/>
          <w:color w:val="000000" w:themeColor="text1"/>
          <w:sz w:val="28"/>
          <w:szCs w:val="28"/>
        </w:rPr>
        <w:t>.</w:t>
      </w:r>
    </w:p>
    <w:p w14:paraId="2FAA4163" w14:textId="04981D19"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14. Не допускается неоплата размещения и хранения транспортных средств, за исключением случаев размещения и хранения транспортных средств, используемых для осуществления деятельности пожарной охраны, полиции, медицинской скорой помощи, аварийно-спасательных служб, военной автомобильной инспекции, а также транспортных средств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военной полиции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федерального органа исполнительной власти, осуществляющего специальные функции в сфере обеспечения федеральной фельдъегерской связи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 xml:space="preserve">в Российской Федерации, используемых в связи со служебной необходимостью, на площадках автостоянок, размещение и хранение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на которых осуществляется на платной основе.</w:t>
      </w:r>
    </w:p>
    <w:p w14:paraId="319B3979" w14:textId="5EFAD5C5"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15. Размещение и хранение транспортных средств на площадках автостоянок на платной основе запрещается на территориях, непосредственно прилегающих к объектам спорта, зданиям, в которых размещены образовательные организации, в том числе дошкольные образовательные организации, медицинские организации государственной и муниципальной систем здравоохранения, организации культуры, органы государственной власти, Администрация и организации, предоставляющие государственные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 xml:space="preserve">и муниципальные услуги, а также на земельных участках, относящихся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в соответствии с жилищным законодательством к общему имуществу многоквартирных домов.</w:t>
      </w:r>
    </w:p>
    <w:p w14:paraId="2AF8ADE0" w14:textId="73F7C2FB"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16. Площадка автостоянки, на которой организованы размещение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 xml:space="preserve">и хранение транспортных средств на платной основе,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с проектом организации дорожного движения.</w:t>
      </w:r>
    </w:p>
    <w:p w14:paraId="213338D4" w14:textId="77777777" w:rsidR="00BB1633" w:rsidRPr="007261C1"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4517D74F"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Статья 2</w:t>
      </w:r>
      <w:r w:rsidR="00D251BF">
        <w:rPr>
          <w:rFonts w:ascii="Times New Roman" w:hAnsi="Times New Roman" w:cs="Times New Roman"/>
          <w:color w:val="000000" w:themeColor="text1"/>
          <w:sz w:val="28"/>
          <w:szCs w:val="28"/>
        </w:rPr>
        <w:t>5</w:t>
      </w:r>
      <w:r w:rsidRPr="00BB1633">
        <w:rPr>
          <w:rFonts w:ascii="Times New Roman" w:hAnsi="Times New Roman" w:cs="Times New Roman"/>
          <w:color w:val="000000" w:themeColor="text1"/>
          <w:sz w:val="28"/>
          <w:szCs w:val="28"/>
        </w:rPr>
        <w:t>. Основные требования по организации освещения</w:t>
      </w:r>
    </w:p>
    <w:p w14:paraId="3EABD7AD" w14:textId="77777777" w:rsidR="00BB1633" w:rsidRPr="007261C1"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617DE9DA" w14:textId="7F6BC674"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1. Мероприятия по созданию новых и развитию существующих систем наружного освещения на улично-дорожной сети местного значения (в том числе на улицах, дорогах), детских, спортивных и иных площадках общественного пользования, дворовых, общественных и иных территориях общего пользования, территориях объектов общественного назначения, включая объекты социальной инфраструктуры, осуществляются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в соответствии с требованиями к организации освещения, установленными настоящими Правилами, а также нормами освещения, установленными </w:t>
      </w:r>
      <w:r w:rsidRPr="00BB1633">
        <w:rPr>
          <w:rFonts w:ascii="Times New Roman" w:hAnsi="Times New Roman" w:cs="Times New Roman"/>
          <w:color w:val="000000" w:themeColor="text1"/>
          <w:sz w:val="28"/>
          <w:szCs w:val="28"/>
        </w:rPr>
        <w:lastRenderedPageBreak/>
        <w:t>национальными стандартами и сводами правил Российской Федерации, требованиями к осветительным устройствам и электрическим лампам, используемым в цепях переменного тока в целях освещения, установленными нормативным правовым актом Российской Федерации.</w:t>
      </w:r>
    </w:p>
    <w:p w14:paraId="36814084" w14:textId="64A95E0E"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Показатели средней освещенности, характеристики светильников и опор наружного освещения (в том числе их высота), для устройства систем наружного освещения на сложившихся застроенных территориях кварталов, жилых районов, общественных и иных территориях общего пользования,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не являющихся улицами и дорогами, а также на территориях объектов общественного назначения, устанавливаются уполномоченным органом исполнительной власти Московской области в сфере благоустройства.</w:t>
      </w:r>
    </w:p>
    <w:p w14:paraId="1794C625"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2. Освещение улиц, дорог и площадей территорий городского округа выполняется светильниками, располагаемыми на опорах или тросах. Освещение тротуаров и подъездов на территории городского округа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14:paraId="41824A24"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14:paraId="3E63129B" w14:textId="508A1A20"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4. Опоры на аллеях и пешеходных дорогах должны располагаться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вне пешеходной части.</w:t>
      </w:r>
    </w:p>
    <w:p w14:paraId="79CDA1BE"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14:paraId="60C2E344"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14:paraId="2F95A19D" w14:textId="5D190BB3"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7. Включение и отключение объектов наружного освещения должно осуществляться их владельцами в соответствии с утвержденным графиком, согласованным с Администрацией, а установок световой информации</w:t>
      </w:r>
      <w:r w:rsidR="00B533F6">
        <w:rPr>
          <w:rFonts w:ascii="Times New Roman" w:hAnsi="Times New Roman" w:cs="Times New Roman"/>
          <w:color w:val="000000" w:themeColor="text1"/>
          <w:sz w:val="28"/>
          <w:szCs w:val="28"/>
        </w:rPr>
        <w:t xml:space="preserve"> –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по решению правообладателей.</w:t>
      </w:r>
    </w:p>
    <w:p w14:paraId="1A65CBD2" w14:textId="24E2B635"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8. Переключение освещения пешеходных тоннелей с дневного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на вечерний и ночной режим, а также с ночного на дневной должно производиться одновременно с включением и отключением уличного освещения.</w:t>
      </w:r>
    </w:p>
    <w:p w14:paraId="4E48EB37" w14:textId="2874E37A"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9. Запрещается крепление к опорам сетей наружного освещения различных растяжек, подвесок, проводов и кабелей, не связанных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с эксплуатацией сетей, без согласования с собственником сетей или эксплуатирующей организацией.</w:t>
      </w:r>
    </w:p>
    <w:p w14:paraId="5E747219"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10.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14:paraId="344A101C" w14:textId="77777777" w:rsidR="00BB1633" w:rsidRPr="007261C1"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1858D2A6"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lastRenderedPageBreak/>
        <w:t>Статья 2</w:t>
      </w:r>
      <w:r w:rsidR="00D251BF">
        <w:rPr>
          <w:rFonts w:ascii="Times New Roman" w:hAnsi="Times New Roman" w:cs="Times New Roman"/>
          <w:color w:val="000000" w:themeColor="text1"/>
          <w:sz w:val="28"/>
          <w:szCs w:val="28"/>
        </w:rPr>
        <w:t>6</w:t>
      </w:r>
      <w:r w:rsidRPr="00BB1633">
        <w:rPr>
          <w:rFonts w:ascii="Times New Roman" w:hAnsi="Times New Roman" w:cs="Times New Roman"/>
          <w:color w:val="000000" w:themeColor="text1"/>
          <w:sz w:val="28"/>
          <w:szCs w:val="28"/>
        </w:rPr>
        <w:t>. Архитектурно-художественное освещение</w:t>
      </w:r>
    </w:p>
    <w:p w14:paraId="2295E0EE" w14:textId="77777777" w:rsidR="00BB1633" w:rsidRPr="007261C1"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6AE2CDE5" w14:textId="7BFD42EA" w:rsidR="00BB1633" w:rsidRPr="00BB1633" w:rsidRDefault="00BB1633" w:rsidP="00DB4934">
      <w:pPr>
        <w:pStyle w:val="ConsPlusNormal"/>
        <w:spacing w:line="276" w:lineRule="auto"/>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1. На территории городского округа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и декоративной иллюминации применяется архитектурно-художественное освещение в соответствии со специально разработанной и утвержденной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в установленном порядке концепцией и проектной документацией.</w:t>
      </w:r>
    </w:p>
    <w:p w14:paraId="1A01B651" w14:textId="77777777" w:rsidR="00BB1633" w:rsidRPr="00BB1633" w:rsidRDefault="00BB1633" w:rsidP="00DB4934">
      <w:pPr>
        <w:pStyle w:val="ConsPlusNormal"/>
        <w:spacing w:line="276" w:lineRule="auto"/>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2. 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14:paraId="4EBBF919" w14:textId="77777777" w:rsidR="00BB1633" w:rsidRPr="007261C1"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1C500C5A"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Статья 2</w:t>
      </w:r>
      <w:r w:rsidR="00D251BF">
        <w:rPr>
          <w:rFonts w:ascii="Times New Roman" w:hAnsi="Times New Roman" w:cs="Times New Roman"/>
          <w:color w:val="000000" w:themeColor="text1"/>
          <w:sz w:val="28"/>
          <w:szCs w:val="28"/>
        </w:rPr>
        <w:t>7</w:t>
      </w:r>
      <w:r w:rsidRPr="00BB1633">
        <w:rPr>
          <w:rFonts w:ascii="Times New Roman" w:hAnsi="Times New Roman" w:cs="Times New Roman"/>
          <w:color w:val="000000" w:themeColor="text1"/>
          <w:sz w:val="28"/>
          <w:szCs w:val="28"/>
        </w:rPr>
        <w:t>. Источники света</w:t>
      </w:r>
    </w:p>
    <w:p w14:paraId="45F68B1F" w14:textId="77777777" w:rsidR="00BB1633" w:rsidRPr="007261C1"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1E440778" w14:textId="590200EB"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1. В стационарных установках освещения применяются энергоэффективные источники света, эффективные осветительные приборы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и системы, качественные по дизайну и эксплуатационным характеристикам изделия и материалы: опоры, кронштейны, защитные решетки, экраны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конструктивные элементы, отвечающие требованиям действующих национальных стандартов Российской Федерации.</w:t>
      </w:r>
    </w:p>
    <w:p w14:paraId="32DF4CF4"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3B97F59F" w14:textId="77777777" w:rsidR="00BB1633" w:rsidRPr="007261C1"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4FB6AB74"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Статья 2</w:t>
      </w:r>
      <w:r w:rsidR="00D251BF">
        <w:rPr>
          <w:rFonts w:ascii="Times New Roman" w:hAnsi="Times New Roman" w:cs="Times New Roman"/>
          <w:color w:val="000000" w:themeColor="text1"/>
          <w:sz w:val="28"/>
          <w:szCs w:val="28"/>
        </w:rPr>
        <w:t>8</w:t>
      </w:r>
      <w:r w:rsidRPr="00BB1633">
        <w:rPr>
          <w:rFonts w:ascii="Times New Roman" w:hAnsi="Times New Roman" w:cs="Times New Roman"/>
          <w:color w:val="000000" w:themeColor="text1"/>
          <w:sz w:val="28"/>
          <w:szCs w:val="28"/>
        </w:rPr>
        <w:t>. Общие требования к установке средств размещения информации и рекламы</w:t>
      </w:r>
    </w:p>
    <w:p w14:paraId="2DDC610D" w14:textId="77777777" w:rsidR="00BB1633" w:rsidRPr="007261C1"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7A83F660"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14:paraId="338FCC18" w14:textId="77777777" w:rsidR="00BB1633" w:rsidRPr="007261C1"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2E957B14"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Статья 2</w:t>
      </w:r>
      <w:r w:rsidR="00D251BF">
        <w:rPr>
          <w:rFonts w:ascii="Times New Roman" w:hAnsi="Times New Roman" w:cs="Times New Roman"/>
          <w:color w:val="000000" w:themeColor="text1"/>
          <w:sz w:val="28"/>
          <w:szCs w:val="28"/>
        </w:rPr>
        <w:t>9</w:t>
      </w:r>
      <w:r w:rsidRPr="00BB1633">
        <w:rPr>
          <w:rFonts w:ascii="Times New Roman" w:hAnsi="Times New Roman" w:cs="Times New Roman"/>
          <w:color w:val="000000" w:themeColor="text1"/>
          <w:sz w:val="28"/>
          <w:szCs w:val="28"/>
        </w:rPr>
        <w:t>. Средства размещения информации</w:t>
      </w:r>
    </w:p>
    <w:p w14:paraId="379F773F" w14:textId="77777777" w:rsidR="00BB1633" w:rsidRPr="007261C1"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7BAE8293"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 Средства размещения информации, за исключением информационных стендов дворовых территорий, устанавливаются на территории городского округа на основании согласования на установку средства размещения информации, выдаваемого в порядке, определяемом Администрацией.</w:t>
      </w:r>
    </w:p>
    <w:p w14:paraId="70D447AC"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lastRenderedPageBreak/>
        <w:t>Средства размещения информации, за исключением информационных стендов дворовых территорий, должны соответствовать художественно-композиционным требованиям к их внешнему виду и порядку установки, определенным настоящими Правилами и иными нормативными правовыми актами Московской области.</w:t>
      </w:r>
    </w:p>
    <w:p w14:paraId="1ACE7E82" w14:textId="3FA1769A"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Установка средств размещения информации производится с учетом необходимости обеспечения беспрепятственного доступа инвалидов и других маломобильных групп населения к объектам социальной, инженерной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и транспортной инфраструктур и к предоставляемым в них услугам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при обязательном дублировании необходимой для инвалидов звуковой </w:t>
      </w:r>
      <w:r w:rsidR="0060021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зрительной информации.</w:t>
      </w:r>
    </w:p>
    <w:p w14:paraId="7ED7FFCA"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определяемым органами местного самоуправления.</w:t>
      </w:r>
    </w:p>
    <w:p w14:paraId="3F7CDBEC"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3. После прекращения действия согласования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14:paraId="340DCA2C" w14:textId="77777777" w:rsidR="00BB1633" w:rsidRPr="0060021A"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1011C0DF"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Статья </w:t>
      </w:r>
      <w:r w:rsidR="00D251BF">
        <w:rPr>
          <w:rFonts w:ascii="Times New Roman" w:hAnsi="Times New Roman" w:cs="Times New Roman"/>
          <w:color w:val="000000" w:themeColor="text1"/>
          <w:sz w:val="28"/>
          <w:szCs w:val="28"/>
        </w:rPr>
        <w:t>30</w:t>
      </w:r>
      <w:r w:rsidRPr="00BB1633">
        <w:rPr>
          <w:rFonts w:ascii="Times New Roman" w:hAnsi="Times New Roman" w:cs="Times New Roman"/>
          <w:color w:val="000000" w:themeColor="text1"/>
          <w:sz w:val="28"/>
          <w:szCs w:val="28"/>
        </w:rPr>
        <w:t>. Информационные стенды дворовых территорий</w:t>
      </w:r>
    </w:p>
    <w:p w14:paraId="1420D80C" w14:textId="77777777" w:rsidR="00BB1633" w:rsidRPr="0060021A"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4B0CFE34"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 Информационные стенды дворовых территорий должны быть установлены на каждой дворовой территории.</w:t>
      </w:r>
    </w:p>
    <w:p w14:paraId="4C80F36C" w14:textId="09DF4865"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2. Требования к размещению и оформлению информационных стендов дворовых территорий, перечень информации, обязательной к размещению </w:t>
      </w:r>
      <w:r w:rsidR="0060021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на информационных стендах дворовых территорий, устанавливаются уполномоченным органом.</w:t>
      </w:r>
    </w:p>
    <w:p w14:paraId="0A074A9B"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3. Обязанность по установке информационных стендов дворовых территорий возлагается:</w:t>
      </w:r>
    </w:p>
    <w:p w14:paraId="54C5E404" w14:textId="2079D711"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а) на территориях, находящихся в государственной или муниципальной собственности, переданных во владение и (или) пользование третьим </w:t>
      </w:r>
      <w:r w:rsidR="0060021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лицам</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на владельцев и (или) пользователей этих территорий: граждан </w:t>
      </w:r>
      <w:r w:rsidR="0060021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юридических лиц;</w:t>
      </w:r>
    </w:p>
    <w:p w14:paraId="46C940C6" w14:textId="29630836"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б) на территориях, находящихся в государственной или муниципальной собственности, не переданных во владение и </w:t>
      </w:r>
      <w:r w:rsidR="0060021A">
        <w:rPr>
          <w:rFonts w:ascii="Times New Roman" w:hAnsi="Times New Roman" w:cs="Times New Roman"/>
          <w:color w:val="000000" w:themeColor="text1"/>
          <w:sz w:val="28"/>
          <w:szCs w:val="28"/>
        </w:rPr>
        <w:t xml:space="preserve">(или) пользование третьим </w:t>
      </w:r>
      <w:r w:rsidR="0060021A">
        <w:rPr>
          <w:rFonts w:ascii="Times New Roman" w:hAnsi="Times New Roman" w:cs="Times New Roman"/>
          <w:color w:val="000000" w:themeColor="text1"/>
          <w:sz w:val="28"/>
          <w:szCs w:val="28"/>
        </w:rPr>
        <w:br/>
        <w:t>лицам</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на органы государственной власти, органы местного самоуправления, государственные или муниципальные эксплуатационные организации;</w:t>
      </w:r>
    </w:p>
    <w:p w14:paraId="31C6C52C" w14:textId="3F69A43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 на территориях, нахо</w:t>
      </w:r>
      <w:r w:rsidR="0060021A">
        <w:rPr>
          <w:rFonts w:ascii="Times New Roman" w:hAnsi="Times New Roman" w:cs="Times New Roman"/>
          <w:color w:val="000000" w:themeColor="text1"/>
          <w:sz w:val="28"/>
          <w:szCs w:val="28"/>
        </w:rPr>
        <w:t xml:space="preserve">дящихся в частной </w:t>
      </w:r>
      <w:r w:rsidR="0060021A">
        <w:rPr>
          <w:rFonts w:ascii="Times New Roman" w:hAnsi="Times New Roman" w:cs="Times New Roman"/>
          <w:color w:val="000000" w:themeColor="text1"/>
          <w:sz w:val="28"/>
          <w:szCs w:val="28"/>
        </w:rPr>
        <w:br/>
        <w:t>собственности</w:t>
      </w:r>
      <w:r w:rsidR="00B533F6">
        <w:rPr>
          <w:rFonts w:ascii="Times New Roman" w:hAnsi="Times New Roman" w:cs="Times New Roman"/>
          <w:color w:val="000000" w:themeColor="text1"/>
          <w:sz w:val="28"/>
          <w:szCs w:val="28"/>
        </w:rPr>
        <w:t xml:space="preserve"> – </w:t>
      </w:r>
      <w:r w:rsidR="0060021A">
        <w:rPr>
          <w:rFonts w:ascii="Times New Roman" w:hAnsi="Times New Roman" w:cs="Times New Roman"/>
          <w:color w:val="000000" w:themeColor="text1"/>
          <w:sz w:val="28"/>
          <w:szCs w:val="28"/>
        </w:rPr>
        <w:t xml:space="preserve">на </w:t>
      </w:r>
      <w:r w:rsidRPr="00BB1633">
        <w:rPr>
          <w:rFonts w:ascii="Times New Roman" w:hAnsi="Times New Roman" w:cs="Times New Roman"/>
          <w:color w:val="000000" w:themeColor="text1"/>
          <w:sz w:val="28"/>
          <w:szCs w:val="28"/>
        </w:rPr>
        <w:t>собственников территорий: граждан и юридических лиц.</w:t>
      </w:r>
    </w:p>
    <w:p w14:paraId="3186E946" w14:textId="77777777" w:rsidR="00BB1633" w:rsidRPr="0060021A"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1FAFF66D"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Статья </w:t>
      </w:r>
      <w:r w:rsidR="00E5430F">
        <w:rPr>
          <w:rFonts w:ascii="Times New Roman" w:hAnsi="Times New Roman" w:cs="Times New Roman"/>
          <w:color w:val="000000" w:themeColor="text1"/>
          <w:sz w:val="28"/>
          <w:szCs w:val="28"/>
        </w:rPr>
        <w:t>3</w:t>
      </w:r>
      <w:r w:rsidR="00D251BF">
        <w:rPr>
          <w:rFonts w:ascii="Times New Roman" w:hAnsi="Times New Roman" w:cs="Times New Roman"/>
          <w:color w:val="000000" w:themeColor="text1"/>
          <w:sz w:val="28"/>
          <w:szCs w:val="28"/>
        </w:rPr>
        <w:t>1</w:t>
      </w:r>
      <w:r w:rsidRPr="00BB1633">
        <w:rPr>
          <w:rFonts w:ascii="Times New Roman" w:hAnsi="Times New Roman" w:cs="Times New Roman"/>
          <w:color w:val="000000" w:themeColor="text1"/>
          <w:sz w:val="28"/>
          <w:szCs w:val="28"/>
        </w:rPr>
        <w:t>. Рекламные конструкции</w:t>
      </w:r>
    </w:p>
    <w:p w14:paraId="3C8D7ED4" w14:textId="77777777" w:rsidR="00BB1633" w:rsidRPr="0060021A"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1B474C95"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 Размещение рекламных конструкций на территории городского округа выполняется в соответствии с требованиями законодательства Российской Федерации и законодательства Московской области.</w:t>
      </w:r>
    </w:p>
    <w:p w14:paraId="1951A122"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2. Рекламные конструкции должны соответствовать художественно-композиционным требованиям к их внешнему виду.</w:t>
      </w:r>
    </w:p>
    <w:p w14:paraId="6B9F673F" w14:textId="77777777" w:rsidR="00BB1633" w:rsidRPr="0060021A"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5D48CA2E" w14:textId="457373DE"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Статья 3</w:t>
      </w:r>
      <w:r w:rsidR="00D251BF">
        <w:rPr>
          <w:rFonts w:ascii="Times New Roman" w:hAnsi="Times New Roman" w:cs="Times New Roman"/>
          <w:color w:val="000000" w:themeColor="text1"/>
          <w:sz w:val="28"/>
          <w:szCs w:val="28"/>
        </w:rPr>
        <w:t>2</w:t>
      </w:r>
      <w:r w:rsidRPr="00BB1633">
        <w:rPr>
          <w:rFonts w:ascii="Times New Roman" w:hAnsi="Times New Roman" w:cs="Times New Roman"/>
          <w:color w:val="000000" w:themeColor="text1"/>
          <w:sz w:val="28"/>
          <w:szCs w:val="28"/>
        </w:rPr>
        <w:t xml:space="preserve">. Требования к архитектурно-художественному облику </w:t>
      </w:r>
      <w:r w:rsidR="0060021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в части требований к внешнему виду нестационарных строений, сооружений</w:t>
      </w:r>
    </w:p>
    <w:p w14:paraId="12F27A11" w14:textId="77777777" w:rsidR="00BB1633" w:rsidRPr="0060021A"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7B419F96" w14:textId="34898D71"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1. Установка нестационарных строений и сооружений допускается </w:t>
      </w:r>
      <w:r w:rsidR="0060021A">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с разрешения и в порядке, установленном администрацией.</w:t>
      </w:r>
    </w:p>
    <w:p w14:paraId="1F942D4A" w14:textId="2523CBE5"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2. Не допускается размещение нестационарных строений и сооружений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w:t>
      </w:r>
      <w:r w:rsidR="0060021A">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с остановочным павильоном), в охранной зоне водопроводных, канализационных, электрических, кабельных сетей связи, трубопроводов (газопроводов, нефтепроводов и нефтепродуктопроводов, аммиакопроводов), а также ближе 5 м от остановочных павильонов, 25 м</w:t>
      </w:r>
      <w:r w:rsidR="00B533F6" w:rsidRPr="0060021A">
        <w:rPr>
          <w:rFonts w:ascii="Times New Roman" w:hAnsi="Times New Roman" w:cs="Times New Roman"/>
          <w:color w:val="000000" w:themeColor="text1"/>
          <w:sz w:val="28"/>
          <w:szCs w:val="28"/>
        </w:rPr>
        <w:t xml:space="preserve"> – </w:t>
      </w:r>
      <w:r w:rsidRPr="0060021A">
        <w:rPr>
          <w:rFonts w:ascii="Times New Roman" w:hAnsi="Times New Roman" w:cs="Times New Roman"/>
          <w:color w:val="000000" w:themeColor="text1"/>
          <w:sz w:val="28"/>
          <w:szCs w:val="28"/>
        </w:rPr>
        <w:t>от вентиляционных шахт, 20 м</w:t>
      </w:r>
      <w:r w:rsidR="00B533F6" w:rsidRPr="0060021A">
        <w:rPr>
          <w:rFonts w:ascii="Times New Roman" w:hAnsi="Times New Roman" w:cs="Times New Roman"/>
          <w:color w:val="000000" w:themeColor="text1"/>
          <w:sz w:val="28"/>
          <w:szCs w:val="28"/>
        </w:rPr>
        <w:t xml:space="preserve"> – </w:t>
      </w:r>
      <w:r w:rsidRPr="0060021A">
        <w:rPr>
          <w:rFonts w:ascii="Times New Roman" w:hAnsi="Times New Roman" w:cs="Times New Roman"/>
          <w:color w:val="000000" w:themeColor="text1"/>
          <w:sz w:val="28"/>
          <w:szCs w:val="28"/>
        </w:rPr>
        <w:t>от окон жилых помещений, перед витринами торговых организаций, 3 м</w:t>
      </w:r>
      <w:r w:rsidR="00B533F6" w:rsidRPr="0060021A">
        <w:rPr>
          <w:rFonts w:ascii="Times New Roman" w:hAnsi="Times New Roman" w:cs="Times New Roman"/>
          <w:color w:val="000000" w:themeColor="text1"/>
          <w:sz w:val="28"/>
          <w:szCs w:val="28"/>
        </w:rPr>
        <w:t xml:space="preserve"> – </w:t>
      </w:r>
      <w:r w:rsidRPr="0060021A">
        <w:rPr>
          <w:rFonts w:ascii="Times New Roman" w:hAnsi="Times New Roman" w:cs="Times New Roman"/>
          <w:color w:val="000000" w:themeColor="text1"/>
          <w:sz w:val="28"/>
          <w:szCs w:val="28"/>
        </w:rPr>
        <w:t>от стволов деревьев, 1,5 м</w:t>
      </w:r>
      <w:r w:rsidR="00B533F6" w:rsidRPr="0060021A">
        <w:rPr>
          <w:rFonts w:ascii="Times New Roman" w:hAnsi="Times New Roman" w:cs="Times New Roman"/>
          <w:color w:val="000000" w:themeColor="text1"/>
          <w:sz w:val="28"/>
          <w:szCs w:val="28"/>
        </w:rPr>
        <w:t xml:space="preserve"> – </w:t>
      </w:r>
      <w:r w:rsidRPr="0060021A">
        <w:rPr>
          <w:rFonts w:ascii="Times New Roman" w:hAnsi="Times New Roman" w:cs="Times New Roman"/>
          <w:color w:val="000000" w:themeColor="text1"/>
          <w:sz w:val="28"/>
          <w:szCs w:val="28"/>
        </w:rPr>
        <w:t>от внешних границ крон кустарников.</w:t>
      </w:r>
    </w:p>
    <w:p w14:paraId="129A23A9" w14:textId="6951CDEE"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3. Требования к внешнему виду нестационарных строений, сооружений установлены в правилах благоустройства территории городского округа Лобня Московской области в соответствии с Федеральным </w:t>
      </w:r>
      <w:hyperlink r:id="rId33">
        <w:r w:rsidRPr="0060021A">
          <w:rPr>
            <w:rFonts w:ascii="Times New Roman" w:hAnsi="Times New Roman" w:cs="Times New Roman"/>
            <w:color w:val="000000" w:themeColor="text1"/>
            <w:sz w:val="28"/>
            <w:szCs w:val="28"/>
          </w:rPr>
          <w:t>законом</w:t>
        </w:r>
      </w:hyperlink>
      <w:r w:rsidRPr="0060021A">
        <w:rPr>
          <w:rFonts w:ascii="Times New Roman" w:hAnsi="Times New Roman" w:cs="Times New Roman"/>
          <w:color w:val="000000" w:themeColor="text1"/>
          <w:sz w:val="28"/>
          <w:szCs w:val="28"/>
        </w:rPr>
        <w:t xml:space="preserve"> </w:t>
      </w:r>
      <w:r w:rsidR="0060021A">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 xml:space="preserve">от 06.10.2003 № 131-ФЗ </w:t>
      </w:r>
      <w:r w:rsidR="00E55AA8" w:rsidRPr="0060021A">
        <w:rPr>
          <w:rFonts w:ascii="Times New Roman" w:hAnsi="Times New Roman" w:cs="Times New Roman"/>
          <w:color w:val="000000" w:themeColor="text1"/>
          <w:sz w:val="28"/>
          <w:szCs w:val="28"/>
        </w:rPr>
        <w:t>«</w:t>
      </w:r>
      <w:r w:rsidRPr="0060021A">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E55AA8" w:rsidRPr="0060021A">
        <w:rPr>
          <w:rFonts w:ascii="Times New Roman" w:hAnsi="Times New Roman" w:cs="Times New Roman"/>
          <w:color w:val="000000" w:themeColor="text1"/>
          <w:sz w:val="28"/>
          <w:szCs w:val="28"/>
        </w:rPr>
        <w:t>»</w:t>
      </w:r>
      <w:r w:rsidRPr="0060021A">
        <w:rPr>
          <w:rFonts w:ascii="Times New Roman" w:hAnsi="Times New Roman" w:cs="Times New Roman"/>
          <w:color w:val="000000" w:themeColor="text1"/>
          <w:sz w:val="28"/>
          <w:szCs w:val="28"/>
        </w:rPr>
        <w:t xml:space="preserve">, </w:t>
      </w:r>
      <w:hyperlink r:id="rId34">
        <w:r w:rsidRPr="0060021A">
          <w:rPr>
            <w:rFonts w:ascii="Times New Roman" w:hAnsi="Times New Roman" w:cs="Times New Roman"/>
            <w:color w:val="000000" w:themeColor="text1"/>
            <w:sz w:val="28"/>
            <w:szCs w:val="28"/>
          </w:rPr>
          <w:t>Законом</w:t>
        </w:r>
      </w:hyperlink>
      <w:r w:rsidRPr="0060021A">
        <w:rPr>
          <w:rFonts w:ascii="Times New Roman" w:hAnsi="Times New Roman" w:cs="Times New Roman"/>
          <w:color w:val="000000" w:themeColor="text1"/>
          <w:sz w:val="28"/>
          <w:szCs w:val="28"/>
        </w:rPr>
        <w:t xml:space="preserve"> № 191/2014-ОЗ.</w:t>
      </w:r>
    </w:p>
    <w:p w14:paraId="3E56D194"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4. Требования к внешнему виду нестационарных строений, сооружений не распространяются на:</w:t>
      </w:r>
    </w:p>
    <w:p w14:paraId="23B2E3AC"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отношения, связанные с размещением нестационарных торговых объектов на ярмарках;</w:t>
      </w:r>
    </w:p>
    <w:p w14:paraId="20D50D36"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размещение нестационарных торговых объектов при проведении праздничных и иных массовых мероприятий, имеющих краткосрочный характер;</w:t>
      </w:r>
    </w:p>
    <w:p w14:paraId="28688E49" w14:textId="02561714"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 объекты, требования к содержанию, сохранению и использованию которых установлены Федеральным </w:t>
      </w:r>
      <w:hyperlink r:id="rId35">
        <w:r w:rsidRPr="0060021A">
          <w:rPr>
            <w:rFonts w:ascii="Times New Roman" w:hAnsi="Times New Roman" w:cs="Times New Roman"/>
            <w:color w:val="000000" w:themeColor="text1"/>
            <w:sz w:val="28"/>
            <w:szCs w:val="28"/>
          </w:rPr>
          <w:t>законом</w:t>
        </w:r>
      </w:hyperlink>
      <w:r w:rsidRPr="0060021A">
        <w:rPr>
          <w:rFonts w:ascii="Times New Roman" w:hAnsi="Times New Roman" w:cs="Times New Roman"/>
          <w:color w:val="000000" w:themeColor="text1"/>
          <w:sz w:val="28"/>
          <w:szCs w:val="28"/>
        </w:rPr>
        <w:t xml:space="preserve"> от 25.06.2002 № 73-ФЗ </w:t>
      </w:r>
      <w:r w:rsidR="0060021A">
        <w:rPr>
          <w:rFonts w:ascii="Times New Roman" w:hAnsi="Times New Roman" w:cs="Times New Roman"/>
          <w:color w:val="000000" w:themeColor="text1"/>
          <w:sz w:val="28"/>
          <w:szCs w:val="28"/>
        </w:rPr>
        <w:br/>
      </w:r>
      <w:r w:rsidR="00E55AA8" w:rsidRPr="0060021A">
        <w:rPr>
          <w:rFonts w:ascii="Times New Roman" w:hAnsi="Times New Roman" w:cs="Times New Roman"/>
          <w:color w:val="000000" w:themeColor="text1"/>
          <w:sz w:val="28"/>
          <w:szCs w:val="28"/>
        </w:rPr>
        <w:t>«</w:t>
      </w:r>
      <w:r w:rsidRPr="0060021A">
        <w:rPr>
          <w:rFonts w:ascii="Times New Roman" w:hAnsi="Times New Roman" w:cs="Times New Roman"/>
          <w:color w:val="000000" w:themeColor="text1"/>
          <w:sz w:val="28"/>
          <w:szCs w:val="28"/>
        </w:rPr>
        <w:t>Об объектах культурного наследия (памятниках истории и культуры) народов Российской Федерации</w:t>
      </w:r>
      <w:r w:rsidR="00E55AA8" w:rsidRPr="0060021A">
        <w:rPr>
          <w:rFonts w:ascii="Times New Roman" w:hAnsi="Times New Roman" w:cs="Times New Roman"/>
          <w:color w:val="000000" w:themeColor="text1"/>
          <w:sz w:val="28"/>
          <w:szCs w:val="28"/>
        </w:rPr>
        <w:t>»</w:t>
      </w:r>
      <w:r w:rsidRPr="0060021A">
        <w:rPr>
          <w:rFonts w:ascii="Times New Roman" w:hAnsi="Times New Roman" w:cs="Times New Roman"/>
          <w:color w:val="000000" w:themeColor="text1"/>
          <w:sz w:val="28"/>
          <w:szCs w:val="28"/>
        </w:rPr>
        <w:t>;</w:t>
      </w:r>
    </w:p>
    <w:p w14:paraId="4E274CCD"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объекты обороны, обеспечения вооруженных сил и сопутствующей инфраструктуры, размещаемые (используемые) для обеспечения деятельности указанных объектов;</w:t>
      </w:r>
    </w:p>
    <w:p w14:paraId="54BA3CD9" w14:textId="3BC01828"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 объекты электросетевого хозяйства, линии электропередачи, линии </w:t>
      </w:r>
      <w:r w:rsidR="0060021A">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и сооружения связи (в том числе антенно-мачтовые и линейно-кабельные), трубопроводы, автомобильные дороги;</w:t>
      </w:r>
    </w:p>
    <w:p w14:paraId="07BD2BA6" w14:textId="536B91B8"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 автомобильные дороги, искусственные дорожные сооружения, элементы обустройства автомобильных дорог, защитные устройства автомобильных дорог, в отношении которых осуществляется дорожная деятельность в соответствии с требованиями Федерального </w:t>
      </w:r>
      <w:hyperlink r:id="rId36">
        <w:r w:rsidRPr="0060021A">
          <w:rPr>
            <w:rFonts w:ascii="Times New Roman" w:hAnsi="Times New Roman" w:cs="Times New Roman"/>
            <w:color w:val="000000" w:themeColor="text1"/>
            <w:sz w:val="28"/>
            <w:szCs w:val="28"/>
          </w:rPr>
          <w:t>закона</w:t>
        </w:r>
      </w:hyperlink>
      <w:r w:rsidRPr="0060021A">
        <w:rPr>
          <w:rFonts w:ascii="Times New Roman" w:hAnsi="Times New Roman" w:cs="Times New Roman"/>
          <w:color w:val="000000" w:themeColor="text1"/>
          <w:sz w:val="28"/>
          <w:szCs w:val="28"/>
        </w:rPr>
        <w:t xml:space="preserve"> </w:t>
      </w:r>
      <w:r w:rsidR="0060021A">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 xml:space="preserve">от 08.11.2007 № 257-ФЗ </w:t>
      </w:r>
      <w:r w:rsidR="00E55AA8" w:rsidRPr="0060021A">
        <w:rPr>
          <w:rFonts w:ascii="Times New Roman" w:hAnsi="Times New Roman" w:cs="Times New Roman"/>
          <w:color w:val="000000" w:themeColor="text1"/>
          <w:sz w:val="28"/>
          <w:szCs w:val="28"/>
        </w:rPr>
        <w:t>«</w:t>
      </w:r>
      <w:r w:rsidRPr="0060021A">
        <w:rPr>
          <w:rFonts w:ascii="Times New Roman" w:hAnsi="Times New Roman" w:cs="Times New Roman"/>
          <w:color w:val="000000" w:themeColor="text1"/>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E55AA8" w:rsidRPr="0060021A">
        <w:rPr>
          <w:rFonts w:ascii="Times New Roman" w:hAnsi="Times New Roman" w:cs="Times New Roman"/>
          <w:color w:val="000000" w:themeColor="text1"/>
          <w:sz w:val="28"/>
          <w:szCs w:val="28"/>
        </w:rPr>
        <w:t>»</w:t>
      </w:r>
      <w:r w:rsidRPr="0060021A">
        <w:rPr>
          <w:rFonts w:ascii="Times New Roman" w:hAnsi="Times New Roman" w:cs="Times New Roman"/>
          <w:color w:val="000000" w:themeColor="text1"/>
          <w:sz w:val="28"/>
          <w:szCs w:val="28"/>
        </w:rPr>
        <w:t>;</w:t>
      </w:r>
    </w:p>
    <w:p w14:paraId="7F403879"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 общественные территории (общественные пространства), благоустраиваемые в соответствии с архитектурно-планировочными </w:t>
      </w:r>
      <w:r w:rsidRPr="0060021A">
        <w:rPr>
          <w:rFonts w:ascii="Times New Roman" w:hAnsi="Times New Roman" w:cs="Times New Roman"/>
          <w:color w:val="000000" w:themeColor="text1"/>
          <w:sz w:val="28"/>
          <w:szCs w:val="28"/>
        </w:rPr>
        <w:lastRenderedPageBreak/>
        <w:t>концепциями общественных территорий (общественных пространств);</w:t>
      </w:r>
    </w:p>
    <w:p w14:paraId="5DC36A7F" w14:textId="60C232DB"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 элементы благоустройства на территориях объектов капитального строительства, внешний вид которых подтвержден свидетельством </w:t>
      </w:r>
      <w:r w:rsidR="0060021A">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о согласовании архитектурно-градостроительного облика объекта капитального строительства на территории Московской области;</w:t>
      </w:r>
    </w:p>
    <w:p w14:paraId="2CD983BF" w14:textId="1525F4CC"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 нестационарные строения, сооружения, информация </w:t>
      </w:r>
      <w:r w:rsidR="0060021A">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о колористическом решении внешних поверхностей которых и используемых отделочных материалах указана в паспорте колористического решения фасадов зданий, строений, сооружений, ограждений.</w:t>
      </w:r>
    </w:p>
    <w:p w14:paraId="2FA008A9"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5. Требования к внешнему виду нестационарных строений, сооружений в правилах благоустройства территории устанавливаются:</w:t>
      </w:r>
    </w:p>
    <w:p w14:paraId="2978FFCE"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рекомендуемыми (не обязательными): для существующих нестационарных строений, сооружений, мест размещения нестационарных торговых объектов, в отношении которых не планируются изменения внешнего вида, не нарушены требования к содержанию и соблюдению чистоты внешних поверхностей;</w:t>
      </w:r>
    </w:p>
    <w:p w14:paraId="21FA5575" w14:textId="6C2CE589"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 обязательными: при изменении внешнего вида и установки новых нестационарных строений, сооружений, иных объектов благоустройства </w:t>
      </w:r>
      <w:r w:rsidR="0060021A">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и элементов благоустройства мест размещения нестационарных торговых объектов;</w:t>
      </w:r>
    </w:p>
    <w:p w14:paraId="1BAD3842"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при оформлении паспортов колористических решений фасадов нестационарных строений, сооружений;</w:t>
      </w:r>
    </w:p>
    <w:p w14:paraId="5F53EBC7" w14:textId="116EB82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 при включении новых мест размещения нестационарных торговых объектов в схемы размещения нестационарных торговых объектов </w:t>
      </w:r>
      <w:r w:rsidR="0060021A">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на территории муниципальных образований, заключении договоров на право размещения нестационарных торговых объектов.</w:t>
      </w:r>
    </w:p>
    <w:p w14:paraId="31892D27"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Нестационарные строения, сооружения, размещенные до утверждений требований к внешнему виду в правилах благоустройства территории муниципальных образований, подлежат демонтажу (сносу) после окончания срока, установленного договором на размещение нестационарного торгового объекта.</w:t>
      </w:r>
    </w:p>
    <w:p w14:paraId="7695EE4E" w14:textId="66141094"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6. При проектировании, размещении (установке, изменении), сносе (демонтаже), восстановлении, ремонте, текущем ремонте, содержании нестационарных строений, сооружений подлежат соблюдению </w:t>
      </w:r>
      <w:hyperlink r:id="rId37">
        <w:r w:rsidRPr="0060021A">
          <w:rPr>
            <w:rFonts w:ascii="Times New Roman" w:hAnsi="Times New Roman" w:cs="Times New Roman"/>
            <w:color w:val="000000" w:themeColor="text1"/>
            <w:sz w:val="28"/>
            <w:szCs w:val="28"/>
          </w:rPr>
          <w:t>Закон</w:t>
        </w:r>
      </w:hyperlink>
      <w:r w:rsidRPr="0060021A">
        <w:rPr>
          <w:rFonts w:ascii="Times New Roman" w:hAnsi="Times New Roman" w:cs="Times New Roman"/>
          <w:color w:val="000000" w:themeColor="text1"/>
          <w:sz w:val="28"/>
          <w:szCs w:val="28"/>
        </w:rPr>
        <w:t xml:space="preserve"> </w:t>
      </w:r>
      <w:r w:rsidR="0060021A">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 xml:space="preserve">№ 191/2014-ОЗ; </w:t>
      </w:r>
      <w:hyperlink r:id="rId38">
        <w:r w:rsidRPr="0060021A">
          <w:rPr>
            <w:rFonts w:ascii="Times New Roman" w:hAnsi="Times New Roman" w:cs="Times New Roman"/>
            <w:color w:val="000000" w:themeColor="text1"/>
            <w:sz w:val="28"/>
            <w:szCs w:val="28"/>
          </w:rPr>
          <w:t>Порядок</w:t>
        </w:r>
      </w:hyperlink>
      <w:r w:rsidRPr="0060021A">
        <w:rPr>
          <w:rFonts w:ascii="Times New Roman" w:hAnsi="Times New Roman" w:cs="Times New Roman"/>
          <w:color w:val="000000" w:themeColor="text1"/>
          <w:sz w:val="28"/>
          <w:szCs w:val="28"/>
        </w:rPr>
        <w:t xml:space="preserve"> размещения и эксплуатации нестационарных торговых объектов, установленный органами местного самоуправления муниципальных образований Московской области, утвержденный распоряжением Министерства сельского хозяйства и продовольствия Московской области от 13.10.2020 № 20РВ-306 </w:t>
      </w:r>
      <w:r w:rsidR="00E55AA8" w:rsidRPr="0060021A">
        <w:rPr>
          <w:rFonts w:ascii="Times New Roman" w:hAnsi="Times New Roman" w:cs="Times New Roman"/>
          <w:color w:val="000000" w:themeColor="text1"/>
          <w:sz w:val="28"/>
          <w:szCs w:val="28"/>
        </w:rPr>
        <w:t>«</w:t>
      </w:r>
      <w:r w:rsidRPr="0060021A">
        <w:rPr>
          <w:rFonts w:ascii="Times New Roman" w:hAnsi="Times New Roman" w:cs="Times New Roman"/>
          <w:color w:val="000000" w:themeColor="text1"/>
          <w:sz w:val="28"/>
          <w:szCs w:val="28"/>
        </w:rPr>
        <w:t xml:space="preserve">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w:t>
      </w:r>
      <w:r w:rsidR="0060021A">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и Методических рекомендаций по размещению нестационарных торговых объектов на территории муниципального образования Московской области</w:t>
      </w:r>
      <w:r w:rsidR="00E55AA8" w:rsidRPr="0060021A">
        <w:rPr>
          <w:rFonts w:ascii="Times New Roman" w:hAnsi="Times New Roman" w:cs="Times New Roman"/>
          <w:color w:val="000000" w:themeColor="text1"/>
          <w:sz w:val="28"/>
          <w:szCs w:val="28"/>
        </w:rPr>
        <w:t>»</w:t>
      </w:r>
      <w:r w:rsidRPr="0060021A">
        <w:rPr>
          <w:rFonts w:ascii="Times New Roman" w:hAnsi="Times New Roman" w:cs="Times New Roman"/>
          <w:color w:val="000000" w:themeColor="text1"/>
          <w:sz w:val="28"/>
          <w:szCs w:val="28"/>
        </w:rPr>
        <w:t xml:space="preserve"> (вместе с </w:t>
      </w:r>
      <w:r w:rsidR="00E55AA8" w:rsidRPr="0060021A">
        <w:rPr>
          <w:rFonts w:ascii="Times New Roman" w:hAnsi="Times New Roman" w:cs="Times New Roman"/>
          <w:color w:val="000000" w:themeColor="text1"/>
          <w:sz w:val="28"/>
          <w:szCs w:val="28"/>
        </w:rPr>
        <w:t>«</w:t>
      </w:r>
      <w:r w:rsidRPr="0060021A">
        <w:rPr>
          <w:rFonts w:ascii="Times New Roman" w:hAnsi="Times New Roman" w:cs="Times New Roman"/>
          <w:color w:val="000000" w:themeColor="text1"/>
          <w:sz w:val="28"/>
          <w:szCs w:val="28"/>
        </w:rPr>
        <w:t>Порядком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w:t>
      </w:r>
      <w:r w:rsidR="00E55AA8" w:rsidRPr="0060021A">
        <w:rPr>
          <w:rFonts w:ascii="Times New Roman" w:hAnsi="Times New Roman" w:cs="Times New Roman"/>
          <w:color w:val="000000" w:themeColor="text1"/>
          <w:sz w:val="28"/>
          <w:szCs w:val="28"/>
        </w:rPr>
        <w:t>»</w:t>
      </w:r>
      <w:r w:rsidRPr="0060021A">
        <w:rPr>
          <w:rFonts w:ascii="Times New Roman" w:hAnsi="Times New Roman" w:cs="Times New Roman"/>
          <w:color w:val="000000" w:themeColor="text1"/>
          <w:sz w:val="28"/>
          <w:szCs w:val="28"/>
        </w:rPr>
        <w:t>).</w:t>
      </w:r>
    </w:p>
    <w:p w14:paraId="70E42EED" w14:textId="12DC3FED"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7. Благоустройство нестационарных строений, сооружений </w:t>
      </w:r>
      <w:r w:rsidR="0060021A">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 xml:space="preserve">без приспособления для беспрепятственного доступа к ним и использования их инвалидами и другими маломобильными группами населения </w:t>
      </w:r>
      <w:r w:rsidR="0060021A">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lastRenderedPageBreak/>
        <w:t>не допускается.</w:t>
      </w:r>
    </w:p>
    <w:p w14:paraId="7CE93F64" w14:textId="4044B0E6" w:rsidR="00BB1633"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8. Перечень типов нестационарных строений, сооружений</w:t>
      </w:r>
      <w:r w:rsidR="00B533F6" w:rsidRPr="0060021A">
        <w:rPr>
          <w:rFonts w:ascii="Times New Roman" w:hAnsi="Times New Roman" w:cs="Times New Roman"/>
          <w:color w:val="000000" w:themeColor="text1"/>
          <w:sz w:val="28"/>
          <w:szCs w:val="28"/>
        </w:rPr>
        <w:t xml:space="preserve"> – </w:t>
      </w:r>
      <w:r w:rsidRPr="0060021A">
        <w:rPr>
          <w:rFonts w:ascii="Times New Roman" w:hAnsi="Times New Roman" w:cs="Times New Roman"/>
          <w:color w:val="000000" w:themeColor="text1"/>
          <w:sz w:val="28"/>
          <w:szCs w:val="28"/>
        </w:rPr>
        <w:t>временных сооружений (конструкций) нестационарных торговых объектов, размещаемых на местах размещения нестационарных объектов для осуществления торговой деятельности в соответствии с законодательством Российской Федерации, включает следующие типы:</w:t>
      </w:r>
    </w:p>
    <w:p w14:paraId="26433BDA" w14:textId="1175691E" w:rsidR="0060021A" w:rsidRDefault="0060021A"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киоск – нестационарное строение, сооружение, оснащенное торговым оборудованием, с замкнутым помещением без торгового зала (помещения </w:t>
      </w:r>
      <w:r>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для обслуживания покупателей) и помещений для хранения товаров, рассчитанное на одно рабочее место продавца, на площади которого хранится товарный запас;</w:t>
      </w:r>
    </w:p>
    <w:p w14:paraId="604E6C5A" w14:textId="77033FD2" w:rsidR="0060021A" w:rsidRDefault="0060021A"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павильон – нестационарное строение, сооружение, оснащенное торговым залом (помещением для обслуживания покупателей) и помещением (помещениями) для хранения товарного запаса, рассчитанное на одно </w:t>
      </w:r>
      <w:r>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или несколько рабочих мест;</w:t>
      </w:r>
    </w:p>
    <w:p w14:paraId="52B447EF" w14:textId="3FE2EF86" w:rsidR="0060021A" w:rsidRPr="0060021A" w:rsidRDefault="0060021A"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палатка – нестационарное строение, сооружение, оснащенное прилавком, с внутренним пространством, не замкнутым со стороны прилавка, без торгового зала (помещения для обслуживания покупателей) и помещений для хранения товаров; рассчитана на одно или несколько рабочих мест продавцов и товарного запаса на один день торговли.</w:t>
      </w:r>
    </w:p>
    <w:p w14:paraId="7167A6B0" w14:textId="000BB2C3" w:rsidR="00BB1633" w:rsidRPr="0060021A" w:rsidRDefault="00BB1633">
      <w:pPr>
        <w:pStyle w:val="ConsPlusNormal"/>
        <w:jc w:val="both"/>
        <w:rPr>
          <w:rFonts w:ascii="Times New Roman" w:hAnsi="Times New Roman" w:cs="Times New Roman"/>
          <w:color w:val="000000" w:themeColor="text1"/>
          <w:sz w:val="20"/>
          <w:szCs w:val="28"/>
        </w:rPr>
      </w:pPr>
    </w:p>
    <w:p w14:paraId="30729EC8" w14:textId="619724B5" w:rsidR="00BB1633" w:rsidRPr="00BB1633" w:rsidRDefault="00BB1633">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Табл</w:t>
      </w:r>
      <w:r w:rsidR="0060021A">
        <w:rPr>
          <w:rFonts w:ascii="Times New Roman" w:hAnsi="Times New Roman" w:cs="Times New Roman"/>
          <w:color w:val="000000" w:themeColor="text1"/>
          <w:sz w:val="28"/>
          <w:szCs w:val="28"/>
        </w:rPr>
        <w:t>ица</w:t>
      </w:r>
      <w:r w:rsidRPr="00BB1633">
        <w:rPr>
          <w:rFonts w:ascii="Times New Roman" w:hAnsi="Times New Roman" w:cs="Times New Roman"/>
          <w:color w:val="000000" w:themeColor="text1"/>
          <w:sz w:val="28"/>
          <w:szCs w:val="28"/>
        </w:rPr>
        <w:t xml:space="preserve">. </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Элементы благоустройства нестационарных торговых</w:t>
      </w:r>
    </w:p>
    <w:p w14:paraId="3842276A" w14:textId="00B99128" w:rsidR="00BB1633" w:rsidRPr="00BB1633" w:rsidRDefault="00BB1633">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объектов</w:t>
      </w:r>
      <w:r w:rsidR="00E55AA8">
        <w:rPr>
          <w:rFonts w:ascii="Times New Roman" w:hAnsi="Times New Roman" w:cs="Times New Roman"/>
          <w:color w:val="000000" w:themeColor="text1"/>
          <w:sz w:val="28"/>
          <w:szCs w:val="28"/>
        </w:rPr>
        <w:t>»</w:t>
      </w:r>
    </w:p>
    <w:p w14:paraId="5CEECF4B" w14:textId="77777777" w:rsidR="00BB1633" w:rsidRPr="0060021A" w:rsidRDefault="00BB1633">
      <w:pPr>
        <w:pStyle w:val="ConsPlusNormal"/>
        <w:jc w:val="both"/>
        <w:rPr>
          <w:rFonts w:ascii="Times New Roman" w:hAnsi="Times New Roman" w:cs="Times New Roman"/>
          <w:color w:val="000000" w:themeColor="text1"/>
          <w:sz w:val="20"/>
          <w:szCs w:val="28"/>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985"/>
        <w:gridCol w:w="3685"/>
        <w:gridCol w:w="2977"/>
        <w:gridCol w:w="1843"/>
      </w:tblGrid>
      <w:tr w:rsidR="00BB1633" w:rsidRPr="0060021A" w14:paraId="033FB741" w14:textId="77777777" w:rsidTr="0060021A">
        <w:tc>
          <w:tcPr>
            <w:tcW w:w="2552" w:type="dxa"/>
            <w:gridSpan w:val="2"/>
            <w:vMerge w:val="restart"/>
          </w:tcPr>
          <w:p w14:paraId="50935C84"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Виды нестационарных торговых объектов</w:t>
            </w:r>
          </w:p>
        </w:tc>
        <w:tc>
          <w:tcPr>
            <w:tcW w:w="8505" w:type="dxa"/>
            <w:gridSpan w:val="3"/>
          </w:tcPr>
          <w:p w14:paraId="40511FDA"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Объекты благоустройства, элементы благоустройства нестационарных торговых объектов</w:t>
            </w:r>
          </w:p>
        </w:tc>
      </w:tr>
      <w:tr w:rsidR="00BB1633" w:rsidRPr="0060021A" w14:paraId="053842B1" w14:textId="77777777" w:rsidTr="0060021A">
        <w:tc>
          <w:tcPr>
            <w:tcW w:w="2552" w:type="dxa"/>
            <w:gridSpan w:val="2"/>
            <w:vMerge/>
          </w:tcPr>
          <w:p w14:paraId="3E65EFE9" w14:textId="77777777" w:rsidR="00BB1633" w:rsidRPr="0060021A" w:rsidRDefault="00BB1633">
            <w:pPr>
              <w:pStyle w:val="ConsPlusNormal"/>
              <w:rPr>
                <w:rFonts w:ascii="Times New Roman" w:hAnsi="Times New Roman" w:cs="Times New Roman"/>
                <w:color w:val="000000" w:themeColor="text1"/>
                <w:sz w:val="24"/>
                <w:szCs w:val="24"/>
              </w:rPr>
            </w:pPr>
          </w:p>
        </w:tc>
        <w:tc>
          <w:tcPr>
            <w:tcW w:w="6662" w:type="dxa"/>
            <w:gridSpan w:val="2"/>
          </w:tcPr>
          <w:p w14:paraId="67B1996F"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Перечень элементов благоустройства, объектов благоустройства места размещения нестационарного торгового объекта</w:t>
            </w:r>
          </w:p>
        </w:tc>
        <w:tc>
          <w:tcPr>
            <w:tcW w:w="1843" w:type="dxa"/>
            <w:vMerge w:val="restart"/>
          </w:tcPr>
          <w:p w14:paraId="2358155C"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Применяемые типы нестационарных строений, сооружений</w:t>
            </w:r>
          </w:p>
        </w:tc>
      </w:tr>
      <w:tr w:rsidR="00BB1633" w:rsidRPr="0060021A" w14:paraId="7CBADDFE" w14:textId="77777777" w:rsidTr="0060021A">
        <w:tc>
          <w:tcPr>
            <w:tcW w:w="2552" w:type="dxa"/>
            <w:gridSpan w:val="2"/>
            <w:vMerge/>
          </w:tcPr>
          <w:p w14:paraId="5A6332BA" w14:textId="77777777" w:rsidR="00BB1633" w:rsidRPr="0060021A" w:rsidRDefault="00BB1633">
            <w:pPr>
              <w:pStyle w:val="ConsPlusNormal"/>
              <w:rPr>
                <w:rFonts w:ascii="Times New Roman" w:hAnsi="Times New Roman" w:cs="Times New Roman"/>
                <w:color w:val="000000" w:themeColor="text1"/>
                <w:sz w:val="24"/>
                <w:szCs w:val="24"/>
              </w:rPr>
            </w:pPr>
          </w:p>
        </w:tc>
        <w:tc>
          <w:tcPr>
            <w:tcW w:w="3685" w:type="dxa"/>
          </w:tcPr>
          <w:p w14:paraId="2A9DECC7"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Обязательные (основные)</w:t>
            </w:r>
          </w:p>
        </w:tc>
        <w:tc>
          <w:tcPr>
            <w:tcW w:w="2977" w:type="dxa"/>
          </w:tcPr>
          <w:p w14:paraId="079154A8"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Допустимые (второстепенные)</w:t>
            </w:r>
          </w:p>
        </w:tc>
        <w:tc>
          <w:tcPr>
            <w:tcW w:w="1843" w:type="dxa"/>
            <w:vMerge/>
          </w:tcPr>
          <w:p w14:paraId="6D6953A5" w14:textId="77777777" w:rsidR="00BB1633" w:rsidRPr="0060021A" w:rsidRDefault="00BB1633">
            <w:pPr>
              <w:pStyle w:val="ConsPlusNormal"/>
              <w:rPr>
                <w:rFonts w:ascii="Times New Roman" w:hAnsi="Times New Roman" w:cs="Times New Roman"/>
                <w:color w:val="000000" w:themeColor="text1"/>
                <w:sz w:val="24"/>
                <w:szCs w:val="24"/>
              </w:rPr>
            </w:pPr>
          </w:p>
        </w:tc>
      </w:tr>
      <w:tr w:rsidR="00BB1633" w:rsidRPr="0060021A" w14:paraId="0B6F180C" w14:textId="77777777" w:rsidTr="0060021A">
        <w:tc>
          <w:tcPr>
            <w:tcW w:w="567" w:type="dxa"/>
          </w:tcPr>
          <w:p w14:paraId="27E35F9F"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1.</w:t>
            </w:r>
          </w:p>
        </w:tc>
        <w:tc>
          <w:tcPr>
            <w:tcW w:w="1985" w:type="dxa"/>
          </w:tcPr>
          <w:p w14:paraId="58D82476"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Павильон</w:t>
            </w:r>
          </w:p>
        </w:tc>
        <w:tc>
          <w:tcPr>
            <w:tcW w:w="3685" w:type="dxa"/>
          </w:tcPr>
          <w:p w14:paraId="76FBAA91"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нестационарное строение, сооружение</w:t>
            </w:r>
          </w:p>
          <w:p w14:paraId="2FCB6580"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пешеходная коммуникация до входа</w:t>
            </w:r>
          </w:p>
          <w:p w14:paraId="2901BDD6"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площадка с твердым (усовершенствованным) покрытием</w:t>
            </w:r>
          </w:p>
          <w:p w14:paraId="42DC8885"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информационно-декоративная вывеска, информационная доска</w:t>
            </w:r>
          </w:p>
          <w:p w14:paraId="216E1EA0"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урна</w:t>
            </w:r>
          </w:p>
          <w:p w14:paraId="18999E78"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освещение в вечерне-ночное время суток источниками света системы наружного освещения</w:t>
            </w:r>
          </w:p>
          <w:p w14:paraId="586119DD"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элементы, обеспечивающие доступность, в том числе для МГН</w:t>
            </w:r>
          </w:p>
          <w:p w14:paraId="202A1CF0" w14:textId="06B4395D"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 xml:space="preserve">мобильное озеленение (при </w:t>
            </w:r>
            <w:r w:rsidR="00E55AA8" w:rsidRPr="0060021A">
              <w:rPr>
                <w:rFonts w:ascii="Times New Roman" w:hAnsi="Times New Roman" w:cs="Times New Roman"/>
                <w:color w:val="000000" w:themeColor="text1"/>
                <w:sz w:val="24"/>
                <w:szCs w:val="24"/>
              </w:rPr>
              <w:t>«</w:t>
            </w:r>
            <w:r w:rsidRPr="0060021A">
              <w:rPr>
                <w:rFonts w:ascii="Times New Roman" w:hAnsi="Times New Roman" w:cs="Times New Roman"/>
                <w:color w:val="000000" w:themeColor="text1"/>
                <w:sz w:val="24"/>
                <w:szCs w:val="24"/>
              </w:rPr>
              <w:t>глухих</w:t>
            </w:r>
            <w:r w:rsidR="00E55AA8" w:rsidRPr="0060021A">
              <w:rPr>
                <w:rFonts w:ascii="Times New Roman" w:hAnsi="Times New Roman" w:cs="Times New Roman"/>
                <w:color w:val="000000" w:themeColor="text1"/>
                <w:sz w:val="24"/>
                <w:szCs w:val="24"/>
              </w:rPr>
              <w:t>»</w:t>
            </w:r>
            <w:r w:rsidRPr="0060021A">
              <w:rPr>
                <w:rFonts w:ascii="Times New Roman" w:hAnsi="Times New Roman" w:cs="Times New Roman"/>
                <w:color w:val="000000" w:themeColor="text1"/>
                <w:sz w:val="24"/>
                <w:szCs w:val="24"/>
              </w:rPr>
              <w:t xml:space="preserve"> фасадах протяженностью более 5,0 м, располагаемых вдоль тротуаров)</w:t>
            </w:r>
          </w:p>
        </w:tc>
        <w:tc>
          <w:tcPr>
            <w:tcW w:w="2977" w:type="dxa"/>
          </w:tcPr>
          <w:p w14:paraId="0AA4DB03"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водные устройства</w:t>
            </w:r>
          </w:p>
          <w:p w14:paraId="7172C1ED"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праздничное оформление</w:t>
            </w:r>
          </w:p>
          <w:p w14:paraId="5A869802"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МАФ</w:t>
            </w:r>
          </w:p>
          <w:p w14:paraId="788268C1"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выносное холодильное оборудование,</w:t>
            </w:r>
          </w:p>
          <w:p w14:paraId="3DF9A0C3"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торговый автомат (вендинговый автомат)</w:t>
            </w:r>
          </w:p>
          <w:p w14:paraId="2C991B01"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общественный туалет нестационарного типа</w:t>
            </w:r>
          </w:p>
        </w:tc>
        <w:tc>
          <w:tcPr>
            <w:tcW w:w="1843" w:type="dxa"/>
          </w:tcPr>
          <w:p w14:paraId="08ADB7C1"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павильон</w:t>
            </w:r>
          </w:p>
        </w:tc>
      </w:tr>
      <w:tr w:rsidR="00BB1633" w:rsidRPr="0060021A" w14:paraId="50F1E8C5" w14:textId="77777777" w:rsidTr="0060021A">
        <w:tc>
          <w:tcPr>
            <w:tcW w:w="567" w:type="dxa"/>
          </w:tcPr>
          <w:p w14:paraId="3FFA28ED"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lastRenderedPageBreak/>
              <w:t>2.</w:t>
            </w:r>
          </w:p>
        </w:tc>
        <w:tc>
          <w:tcPr>
            <w:tcW w:w="1985" w:type="dxa"/>
          </w:tcPr>
          <w:p w14:paraId="7B00D826"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Киоск</w:t>
            </w:r>
          </w:p>
        </w:tc>
        <w:tc>
          <w:tcPr>
            <w:tcW w:w="3685" w:type="dxa"/>
          </w:tcPr>
          <w:p w14:paraId="6A7111A7"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нестационарное строение, сооружение</w:t>
            </w:r>
          </w:p>
          <w:p w14:paraId="0EBF2A95"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пешеходная коммуникация до входа (прилавка)</w:t>
            </w:r>
          </w:p>
          <w:p w14:paraId="56D153B8"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площадка с твердым (усовершенствованным) покрытием или деревянный настил</w:t>
            </w:r>
          </w:p>
          <w:p w14:paraId="37859F86"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информационно-декоративная вывеска, информационная доска</w:t>
            </w:r>
          </w:p>
          <w:p w14:paraId="1C459DD1"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урна</w:t>
            </w:r>
          </w:p>
          <w:p w14:paraId="35C40F00"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освещение в вечерне-ночное время суток источниками света системы наружного освещения</w:t>
            </w:r>
          </w:p>
          <w:p w14:paraId="3D80560E"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элементы, обеспечивающие доступность, в том числе для МГН</w:t>
            </w:r>
          </w:p>
          <w:p w14:paraId="7F7235DE" w14:textId="4DF14197" w:rsidR="00BB1633" w:rsidRPr="0060021A" w:rsidRDefault="00BB1633">
            <w:pPr>
              <w:pStyle w:val="ConsPlusNormal"/>
              <w:jc w:val="both"/>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 xml:space="preserve">мобильное озеленение (при </w:t>
            </w:r>
            <w:r w:rsidR="00E55AA8" w:rsidRPr="0060021A">
              <w:rPr>
                <w:rFonts w:ascii="Times New Roman" w:hAnsi="Times New Roman" w:cs="Times New Roman"/>
                <w:color w:val="000000" w:themeColor="text1"/>
                <w:sz w:val="24"/>
                <w:szCs w:val="24"/>
              </w:rPr>
              <w:t>«</w:t>
            </w:r>
            <w:r w:rsidRPr="0060021A">
              <w:rPr>
                <w:rFonts w:ascii="Times New Roman" w:hAnsi="Times New Roman" w:cs="Times New Roman"/>
                <w:color w:val="000000" w:themeColor="text1"/>
                <w:sz w:val="24"/>
                <w:szCs w:val="24"/>
              </w:rPr>
              <w:t>глухих</w:t>
            </w:r>
            <w:r w:rsidR="00E55AA8" w:rsidRPr="0060021A">
              <w:rPr>
                <w:rFonts w:ascii="Times New Roman" w:hAnsi="Times New Roman" w:cs="Times New Roman"/>
                <w:color w:val="000000" w:themeColor="text1"/>
                <w:sz w:val="24"/>
                <w:szCs w:val="24"/>
              </w:rPr>
              <w:t>»</w:t>
            </w:r>
            <w:r w:rsidRPr="0060021A">
              <w:rPr>
                <w:rFonts w:ascii="Times New Roman" w:hAnsi="Times New Roman" w:cs="Times New Roman"/>
                <w:color w:val="000000" w:themeColor="text1"/>
                <w:sz w:val="24"/>
                <w:szCs w:val="24"/>
              </w:rPr>
              <w:t xml:space="preserve"> фасадах протяженностью более 5,0 м, располагаемых вдоль тротуаров)</w:t>
            </w:r>
          </w:p>
        </w:tc>
        <w:tc>
          <w:tcPr>
            <w:tcW w:w="2977" w:type="dxa"/>
          </w:tcPr>
          <w:p w14:paraId="5B897D3C"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водные устройства</w:t>
            </w:r>
          </w:p>
          <w:p w14:paraId="44963CBD"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праздничное оформление</w:t>
            </w:r>
          </w:p>
          <w:p w14:paraId="52A5059C"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МАФ</w:t>
            </w:r>
          </w:p>
          <w:p w14:paraId="1FD5218B"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выносное холодильное оборудование, торговый автомат (вендинговый автомат)</w:t>
            </w:r>
          </w:p>
          <w:p w14:paraId="4E748C3D"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общественный туалет нестационарного типа</w:t>
            </w:r>
          </w:p>
        </w:tc>
        <w:tc>
          <w:tcPr>
            <w:tcW w:w="1843" w:type="dxa"/>
          </w:tcPr>
          <w:p w14:paraId="6834E995"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киоск</w:t>
            </w:r>
          </w:p>
        </w:tc>
      </w:tr>
      <w:tr w:rsidR="00BB1633" w:rsidRPr="0060021A" w14:paraId="7583F9F8" w14:textId="77777777" w:rsidTr="0060021A">
        <w:tc>
          <w:tcPr>
            <w:tcW w:w="567" w:type="dxa"/>
          </w:tcPr>
          <w:p w14:paraId="6B7BC021"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3.</w:t>
            </w:r>
          </w:p>
        </w:tc>
        <w:tc>
          <w:tcPr>
            <w:tcW w:w="1985" w:type="dxa"/>
          </w:tcPr>
          <w:p w14:paraId="0586A7C8"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Торговая палатка</w:t>
            </w:r>
          </w:p>
        </w:tc>
        <w:tc>
          <w:tcPr>
            <w:tcW w:w="3685" w:type="dxa"/>
          </w:tcPr>
          <w:p w14:paraId="19DF4574"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нестационарное строение, сооружение</w:t>
            </w:r>
          </w:p>
          <w:p w14:paraId="2578238C"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пешеходная коммуникация до входа (прилавка)</w:t>
            </w:r>
          </w:p>
          <w:p w14:paraId="0CF87260"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площадка с твердым (усовершенствованным) покрытием или деревянный настил</w:t>
            </w:r>
          </w:p>
          <w:p w14:paraId="32488F6A"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информационно-декоративная вывеска, информационная доска</w:t>
            </w:r>
          </w:p>
          <w:p w14:paraId="24B29460"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урна</w:t>
            </w:r>
          </w:p>
          <w:p w14:paraId="71F2E98F"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освещение в вечерне-ночное время суток источниками света системы наружного освещения</w:t>
            </w:r>
          </w:p>
          <w:p w14:paraId="0EF7061E"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элементы, обеспечивающие доступность, в том числе для МГН</w:t>
            </w:r>
          </w:p>
        </w:tc>
        <w:tc>
          <w:tcPr>
            <w:tcW w:w="2977" w:type="dxa"/>
          </w:tcPr>
          <w:p w14:paraId="35B2676B"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праздничное оформление</w:t>
            </w:r>
          </w:p>
        </w:tc>
        <w:tc>
          <w:tcPr>
            <w:tcW w:w="1843" w:type="dxa"/>
          </w:tcPr>
          <w:p w14:paraId="18364865"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палатка</w:t>
            </w:r>
          </w:p>
        </w:tc>
      </w:tr>
      <w:tr w:rsidR="00BB1633" w:rsidRPr="0060021A" w14:paraId="78C359D8" w14:textId="77777777" w:rsidTr="0060021A">
        <w:tc>
          <w:tcPr>
            <w:tcW w:w="567" w:type="dxa"/>
            <w:vMerge w:val="restart"/>
          </w:tcPr>
          <w:p w14:paraId="63199089"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4.</w:t>
            </w:r>
          </w:p>
        </w:tc>
        <w:tc>
          <w:tcPr>
            <w:tcW w:w="1985" w:type="dxa"/>
            <w:vMerge w:val="restart"/>
          </w:tcPr>
          <w:p w14:paraId="66CAB1E8"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Торговая галерея</w:t>
            </w:r>
          </w:p>
          <w:p w14:paraId="0917FED5"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 xml:space="preserve">выполненный в едином архитектурном решении нестационарный торговый объект, состоящий из совокупности, но не более пяти (в одном ряду) специализированных павильонов или киосков, симметрично расположенных напротив друг </w:t>
            </w:r>
            <w:r w:rsidRPr="0060021A">
              <w:rPr>
                <w:rFonts w:ascii="Times New Roman" w:hAnsi="Times New Roman" w:cs="Times New Roman"/>
                <w:color w:val="000000" w:themeColor="text1"/>
                <w:sz w:val="24"/>
                <w:szCs w:val="24"/>
              </w:rPr>
              <w:lastRenderedPageBreak/>
              <w:t>друга, обеспечивающих беспрепятственный проход для покупателей, объединенных под единой временной светопрозрачной кровлей, не несущей теплоизоляционную функцию</w:t>
            </w:r>
          </w:p>
        </w:tc>
        <w:tc>
          <w:tcPr>
            <w:tcW w:w="3685" w:type="dxa"/>
            <w:vMerge w:val="restart"/>
          </w:tcPr>
          <w:p w14:paraId="7897D3EB"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lastRenderedPageBreak/>
              <w:t>группа нестационарных строений, сооружений</w:t>
            </w:r>
          </w:p>
          <w:p w14:paraId="73A9D475"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крыша (кровля)</w:t>
            </w:r>
          </w:p>
          <w:p w14:paraId="55487088"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пешеходная коммуникация до входа (прилавка)</w:t>
            </w:r>
          </w:p>
          <w:p w14:paraId="5711FE20"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площадка с твердым (усовершенствованным) покрытием или деревянный настил</w:t>
            </w:r>
          </w:p>
          <w:p w14:paraId="684F00F7"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информационно-декоративная вывеска, информационная доска</w:t>
            </w:r>
          </w:p>
          <w:p w14:paraId="39E500C9"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урны</w:t>
            </w:r>
          </w:p>
          <w:p w14:paraId="215BFEEE"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освещение в вечерне-ночное время суток источниками света системы наружного освещения</w:t>
            </w:r>
          </w:p>
          <w:p w14:paraId="614FB71E"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 xml:space="preserve">элементы, обеспечивающие доступность, в том числе для </w:t>
            </w:r>
            <w:r w:rsidRPr="0060021A">
              <w:rPr>
                <w:rFonts w:ascii="Times New Roman" w:hAnsi="Times New Roman" w:cs="Times New Roman"/>
                <w:color w:val="000000" w:themeColor="text1"/>
                <w:sz w:val="24"/>
                <w:szCs w:val="24"/>
              </w:rPr>
              <w:lastRenderedPageBreak/>
              <w:t>МГН</w:t>
            </w:r>
          </w:p>
          <w:p w14:paraId="4A30DEC0" w14:textId="28AFFE0F" w:rsidR="00BB1633" w:rsidRPr="0060021A" w:rsidRDefault="00BB1633">
            <w:pPr>
              <w:pStyle w:val="ConsPlusNormal"/>
              <w:jc w:val="both"/>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 xml:space="preserve">мобильное озеленение (при </w:t>
            </w:r>
            <w:r w:rsidR="00E55AA8" w:rsidRPr="0060021A">
              <w:rPr>
                <w:rFonts w:ascii="Times New Roman" w:hAnsi="Times New Roman" w:cs="Times New Roman"/>
                <w:color w:val="000000" w:themeColor="text1"/>
                <w:sz w:val="24"/>
                <w:szCs w:val="24"/>
              </w:rPr>
              <w:t>«</w:t>
            </w:r>
            <w:r w:rsidRPr="0060021A">
              <w:rPr>
                <w:rFonts w:ascii="Times New Roman" w:hAnsi="Times New Roman" w:cs="Times New Roman"/>
                <w:color w:val="000000" w:themeColor="text1"/>
                <w:sz w:val="24"/>
                <w:szCs w:val="24"/>
              </w:rPr>
              <w:t>глухих</w:t>
            </w:r>
            <w:r w:rsidR="00E55AA8" w:rsidRPr="0060021A">
              <w:rPr>
                <w:rFonts w:ascii="Times New Roman" w:hAnsi="Times New Roman" w:cs="Times New Roman"/>
                <w:color w:val="000000" w:themeColor="text1"/>
                <w:sz w:val="24"/>
                <w:szCs w:val="24"/>
              </w:rPr>
              <w:t>»</w:t>
            </w:r>
            <w:r w:rsidRPr="0060021A">
              <w:rPr>
                <w:rFonts w:ascii="Times New Roman" w:hAnsi="Times New Roman" w:cs="Times New Roman"/>
                <w:color w:val="000000" w:themeColor="text1"/>
                <w:sz w:val="24"/>
                <w:szCs w:val="24"/>
              </w:rPr>
              <w:t xml:space="preserve"> фасадах протяженностью более 5,0 м, располагаемых вдоль тротуаров)</w:t>
            </w:r>
          </w:p>
        </w:tc>
        <w:tc>
          <w:tcPr>
            <w:tcW w:w="2977" w:type="dxa"/>
            <w:vMerge w:val="restart"/>
          </w:tcPr>
          <w:p w14:paraId="4FDE5852" w14:textId="77777777" w:rsidR="00BB1633" w:rsidRPr="0060021A" w:rsidRDefault="00BB1633">
            <w:pPr>
              <w:pStyle w:val="ConsPlusNormal"/>
              <w:jc w:val="both"/>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lastRenderedPageBreak/>
              <w:t>водные устройства</w:t>
            </w:r>
          </w:p>
          <w:p w14:paraId="1FEF2333"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праздничное оформление</w:t>
            </w:r>
          </w:p>
          <w:p w14:paraId="34261419" w14:textId="77777777" w:rsidR="00BB1633" w:rsidRPr="0060021A" w:rsidRDefault="00BB1633">
            <w:pPr>
              <w:pStyle w:val="ConsPlusNormal"/>
              <w:jc w:val="both"/>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МАФ</w:t>
            </w:r>
          </w:p>
          <w:p w14:paraId="33DDE23E" w14:textId="77777777" w:rsidR="00BB1633" w:rsidRPr="0060021A" w:rsidRDefault="00BB1633">
            <w:pPr>
              <w:pStyle w:val="ConsPlusNormal"/>
              <w:jc w:val="both"/>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выносное холодильное оборудование,</w:t>
            </w:r>
          </w:p>
          <w:p w14:paraId="623D3239" w14:textId="77777777" w:rsidR="00BB1633" w:rsidRPr="0060021A" w:rsidRDefault="00BB1633">
            <w:pPr>
              <w:pStyle w:val="ConsPlusNormal"/>
              <w:jc w:val="both"/>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торговый автомат (вендинговый автомат)</w:t>
            </w:r>
          </w:p>
          <w:p w14:paraId="60BC9C68"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оборудованная площадка сезонного (летнего) кафе</w:t>
            </w:r>
          </w:p>
          <w:p w14:paraId="3EC92A9B"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общественный туалет нестационарного типа</w:t>
            </w:r>
          </w:p>
        </w:tc>
        <w:tc>
          <w:tcPr>
            <w:tcW w:w="1843" w:type="dxa"/>
          </w:tcPr>
          <w:p w14:paraId="46745A91"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павильон</w:t>
            </w:r>
          </w:p>
        </w:tc>
      </w:tr>
      <w:tr w:rsidR="00BB1633" w:rsidRPr="0060021A" w14:paraId="00FA2331" w14:textId="77777777" w:rsidTr="0060021A">
        <w:tc>
          <w:tcPr>
            <w:tcW w:w="567" w:type="dxa"/>
            <w:vMerge/>
          </w:tcPr>
          <w:p w14:paraId="795AA641" w14:textId="77777777" w:rsidR="00BB1633" w:rsidRPr="0060021A" w:rsidRDefault="00BB1633">
            <w:pPr>
              <w:pStyle w:val="ConsPlusNormal"/>
              <w:rPr>
                <w:rFonts w:ascii="Times New Roman" w:hAnsi="Times New Roman" w:cs="Times New Roman"/>
                <w:color w:val="000000" w:themeColor="text1"/>
                <w:sz w:val="24"/>
                <w:szCs w:val="24"/>
              </w:rPr>
            </w:pPr>
          </w:p>
        </w:tc>
        <w:tc>
          <w:tcPr>
            <w:tcW w:w="1985" w:type="dxa"/>
            <w:vMerge/>
          </w:tcPr>
          <w:p w14:paraId="25A9164F" w14:textId="77777777" w:rsidR="00BB1633" w:rsidRPr="0060021A" w:rsidRDefault="00BB1633">
            <w:pPr>
              <w:pStyle w:val="ConsPlusNormal"/>
              <w:rPr>
                <w:rFonts w:ascii="Times New Roman" w:hAnsi="Times New Roman" w:cs="Times New Roman"/>
                <w:color w:val="000000" w:themeColor="text1"/>
                <w:sz w:val="24"/>
                <w:szCs w:val="24"/>
              </w:rPr>
            </w:pPr>
          </w:p>
        </w:tc>
        <w:tc>
          <w:tcPr>
            <w:tcW w:w="3685" w:type="dxa"/>
            <w:vMerge/>
          </w:tcPr>
          <w:p w14:paraId="62C99091" w14:textId="77777777" w:rsidR="00BB1633" w:rsidRPr="0060021A" w:rsidRDefault="00BB1633">
            <w:pPr>
              <w:pStyle w:val="ConsPlusNormal"/>
              <w:rPr>
                <w:rFonts w:ascii="Times New Roman" w:hAnsi="Times New Roman" w:cs="Times New Roman"/>
                <w:color w:val="000000" w:themeColor="text1"/>
                <w:sz w:val="24"/>
                <w:szCs w:val="24"/>
              </w:rPr>
            </w:pPr>
          </w:p>
        </w:tc>
        <w:tc>
          <w:tcPr>
            <w:tcW w:w="2977" w:type="dxa"/>
            <w:vMerge/>
          </w:tcPr>
          <w:p w14:paraId="69BBE988" w14:textId="77777777" w:rsidR="00BB1633" w:rsidRPr="0060021A" w:rsidRDefault="00BB1633">
            <w:pPr>
              <w:pStyle w:val="ConsPlusNormal"/>
              <w:rPr>
                <w:rFonts w:ascii="Times New Roman" w:hAnsi="Times New Roman" w:cs="Times New Roman"/>
                <w:color w:val="000000" w:themeColor="text1"/>
                <w:sz w:val="24"/>
                <w:szCs w:val="24"/>
              </w:rPr>
            </w:pPr>
          </w:p>
        </w:tc>
        <w:tc>
          <w:tcPr>
            <w:tcW w:w="1843" w:type="dxa"/>
          </w:tcPr>
          <w:p w14:paraId="68FB04F5"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киоск</w:t>
            </w:r>
          </w:p>
        </w:tc>
      </w:tr>
      <w:tr w:rsidR="00BB1633" w:rsidRPr="0060021A" w14:paraId="5005585A" w14:textId="77777777" w:rsidTr="0060021A">
        <w:tc>
          <w:tcPr>
            <w:tcW w:w="567" w:type="dxa"/>
            <w:vMerge w:val="restart"/>
          </w:tcPr>
          <w:p w14:paraId="1724CFC4"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5.</w:t>
            </w:r>
          </w:p>
        </w:tc>
        <w:tc>
          <w:tcPr>
            <w:tcW w:w="1985" w:type="dxa"/>
            <w:vMerge w:val="restart"/>
          </w:tcPr>
          <w:p w14:paraId="7A43582F"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Пункт быстрого питания</w:t>
            </w:r>
          </w:p>
          <w:p w14:paraId="049B0172" w14:textId="77777777" w:rsidR="00BB1633" w:rsidRPr="0060021A" w:rsidRDefault="00BB1633">
            <w:pPr>
              <w:pStyle w:val="ConsPlusNormal"/>
              <w:jc w:val="both"/>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павильон или киоск, специализирующийся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tc>
        <w:tc>
          <w:tcPr>
            <w:tcW w:w="3685" w:type="dxa"/>
            <w:vMerge w:val="restart"/>
          </w:tcPr>
          <w:p w14:paraId="49931FBF"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группа нестационарных строений, сооружений</w:t>
            </w:r>
          </w:p>
          <w:p w14:paraId="2C35B81B"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пешеходная коммуникация до входа (прилавка)</w:t>
            </w:r>
          </w:p>
          <w:p w14:paraId="23E4B5DB"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площадка с твердым (усовершенствованным) покрытием или деревянный настил</w:t>
            </w:r>
          </w:p>
          <w:p w14:paraId="1821686E"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информационно-декоративная вывеска, информационная доска</w:t>
            </w:r>
          </w:p>
          <w:p w14:paraId="54AFFD94"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урна</w:t>
            </w:r>
          </w:p>
          <w:p w14:paraId="7EA00AC0"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освещение в вечерне-ночное время суток источниками света системы наружного освещения</w:t>
            </w:r>
          </w:p>
          <w:p w14:paraId="5CC96ED8"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элементы, обеспечивающие доступность, в том числе для МГН</w:t>
            </w:r>
          </w:p>
        </w:tc>
        <w:tc>
          <w:tcPr>
            <w:tcW w:w="2977" w:type="dxa"/>
            <w:vMerge w:val="restart"/>
          </w:tcPr>
          <w:p w14:paraId="36AE417E"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водные устройства</w:t>
            </w:r>
          </w:p>
          <w:p w14:paraId="56133D43"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праздничное оформление</w:t>
            </w:r>
          </w:p>
          <w:p w14:paraId="3B221FE9"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МАФ</w:t>
            </w:r>
          </w:p>
          <w:p w14:paraId="272F0F0E"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выносное холодильное оборудование,</w:t>
            </w:r>
          </w:p>
          <w:p w14:paraId="536144A8"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торговый автомат (вендинговый автомат)</w:t>
            </w:r>
          </w:p>
          <w:p w14:paraId="5593C030"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оборудованная площадка сезонного (летнего) кафе</w:t>
            </w:r>
          </w:p>
          <w:p w14:paraId="2040E581"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общественный туалет нестационарного типа</w:t>
            </w:r>
          </w:p>
        </w:tc>
        <w:tc>
          <w:tcPr>
            <w:tcW w:w="1843" w:type="dxa"/>
          </w:tcPr>
          <w:p w14:paraId="74B14733"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киоск</w:t>
            </w:r>
          </w:p>
        </w:tc>
      </w:tr>
      <w:tr w:rsidR="00BB1633" w:rsidRPr="0060021A" w14:paraId="44FE94B4" w14:textId="77777777" w:rsidTr="0060021A">
        <w:tc>
          <w:tcPr>
            <w:tcW w:w="567" w:type="dxa"/>
            <w:vMerge/>
          </w:tcPr>
          <w:p w14:paraId="781B5307" w14:textId="77777777" w:rsidR="00BB1633" w:rsidRPr="0060021A" w:rsidRDefault="00BB1633">
            <w:pPr>
              <w:pStyle w:val="ConsPlusNormal"/>
              <w:rPr>
                <w:rFonts w:ascii="Times New Roman" w:hAnsi="Times New Roman" w:cs="Times New Roman"/>
                <w:color w:val="000000" w:themeColor="text1"/>
                <w:sz w:val="24"/>
                <w:szCs w:val="24"/>
              </w:rPr>
            </w:pPr>
          </w:p>
        </w:tc>
        <w:tc>
          <w:tcPr>
            <w:tcW w:w="1985" w:type="dxa"/>
            <w:vMerge/>
          </w:tcPr>
          <w:p w14:paraId="4B4D27AE" w14:textId="77777777" w:rsidR="00BB1633" w:rsidRPr="0060021A" w:rsidRDefault="00BB1633">
            <w:pPr>
              <w:pStyle w:val="ConsPlusNormal"/>
              <w:rPr>
                <w:rFonts w:ascii="Times New Roman" w:hAnsi="Times New Roman" w:cs="Times New Roman"/>
                <w:color w:val="000000" w:themeColor="text1"/>
                <w:sz w:val="24"/>
                <w:szCs w:val="24"/>
              </w:rPr>
            </w:pPr>
          </w:p>
        </w:tc>
        <w:tc>
          <w:tcPr>
            <w:tcW w:w="3685" w:type="dxa"/>
            <w:vMerge/>
          </w:tcPr>
          <w:p w14:paraId="69F82D07" w14:textId="77777777" w:rsidR="00BB1633" w:rsidRPr="0060021A" w:rsidRDefault="00BB1633">
            <w:pPr>
              <w:pStyle w:val="ConsPlusNormal"/>
              <w:rPr>
                <w:rFonts w:ascii="Times New Roman" w:hAnsi="Times New Roman" w:cs="Times New Roman"/>
                <w:color w:val="000000" w:themeColor="text1"/>
                <w:sz w:val="24"/>
                <w:szCs w:val="24"/>
              </w:rPr>
            </w:pPr>
          </w:p>
        </w:tc>
        <w:tc>
          <w:tcPr>
            <w:tcW w:w="2977" w:type="dxa"/>
            <w:vMerge/>
          </w:tcPr>
          <w:p w14:paraId="70E4582E" w14:textId="77777777" w:rsidR="00BB1633" w:rsidRPr="0060021A" w:rsidRDefault="00BB1633">
            <w:pPr>
              <w:pStyle w:val="ConsPlusNormal"/>
              <w:rPr>
                <w:rFonts w:ascii="Times New Roman" w:hAnsi="Times New Roman" w:cs="Times New Roman"/>
                <w:color w:val="000000" w:themeColor="text1"/>
                <w:sz w:val="24"/>
                <w:szCs w:val="24"/>
              </w:rPr>
            </w:pPr>
          </w:p>
        </w:tc>
        <w:tc>
          <w:tcPr>
            <w:tcW w:w="1843" w:type="dxa"/>
          </w:tcPr>
          <w:p w14:paraId="0317D978"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павильон</w:t>
            </w:r>
          </w:p>
        </w:tc>
      </w:tr>
      <w:tr w:rsidR="00BB1633" w:rsidRPr="0060021A" w14:paraId="7C53B0B0" w14:textId="77777777" w:rsidTr="0060021A">
        <w:tc>
          <w:tcPr>
            <w:tcW w:w="567" w:type="dxa"/>
          </w:tcPr>
          <w:p w14:paraId="759B9B80"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6.</w:t>
            </w:r>
          </w:p>
        </w:tc>
        <w:tc>
          <w:tcPr>
            <w:tcW w:w="1985" w:type="dxa"/>
          </w:tcPr>
          <w:p w14:paraId="6DA973BC"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Мобильный пункт быстрого питания</w:t>
            </w:r>
          </w:p>
          <w:p w14:paraId="18C9E56A" w14:textId="77777777" w:rsidR="00BB1633" w:rsidRPr="0060021A" w:rsidRDefault="00BB1633">
            <w:pPr>
              <w:pStyle w:val="ConsPlusNormal"/>
              <w:jc w:val="both"/>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передвижное сооружение (автокафе), специализирующееся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tc>
        <w:tc>
          <w:tcPr>
            <w:tcW w:w="3685" w:type="dxa"/>
          </w:tcPr>
          <w:p w14:paraId="1472DF90"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площадка с твердым (усовершенствованным) покрытием или деревянный настил</w:t>
            </w:r>
          </w:p>
          <w:p w14:paraId="15F758CD"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пешеходная коммуникация до входа (прилавка)</w:t>
            </w:r>
          </w:p>
          <w:p w14:paraId="4D1680DF"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информационно-декоративная вывеска, информационная доска</w:t>
            </w:r>
          </w:p>
          <w:p w14:paraId="735AC107"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урна</w:t>
            </w:r>
          </w:p>
          <w:p w14:paraId="7BAC1776"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освещение в вечерне-ночное время суток источниками света системы наружного освещения</w:t>
            </w:r>
          </w:p>
          <w:p w14:paraId="140CF5B1"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элементы, обеспечивающие доступность, в том числе для МГН</w:t>
            </w:r>
          </w:p>
        </w:tc>
        <w:tc>
          <w:tcPr>
            <w:tcW w:w="2977" w:type="dxa"/>
          </w:tcPr>
          <w:p w14:paraId="503A4976"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праздничное оформление</w:t>
            </w:r>
          </w:p>
        </w:tc>
        <w:tc>
          <w:tcPr>
            <w:tcW w:w="1843" w:type="dxa"/>
          </w:tcPr>
          <w:p w14:paraId="67211C9D"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w:t>
            </w:r>
          </w:p>
        </w:tc>
      </w:tr>
      <w:tr w:rsidR="00BB1633" w:rsidRPr="0060021A" w14:paraId="1968DE6C" w14:textId="77777777" w:rsidTr="0060021A">
        <w:tc>
          <w:tcPr>
            <w:tcW w:w="567" w:type="dxa"/>
          </w:tcPr>
          <w:p w14:paraId="31AE413B"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7.</w:t>
            </w:r>
          </w:p>
        </w:tc>
        <w:tc>
          <w:tcPr>
            <w:tcW w:w="1985" w:type="dxa"/>
          </w:tcPr>
          <w:p w14:paraId="0509407D"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Выносное холодильное оборудование</w:t>
            </w:r>
          </w:p>
          <w:p w14:paraId="4EFBBCE6" w14:textId="77777777" w:rsidR="00BB1633" w:rsidRPr="0060021A" w:rsidRDefault="00BB1633">
            <w:pPr>
              <w:pStyle w:val="ConsPlusNormal"/>
              <w:jc w:val="both"/>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 xml:space="preserve">холодильник для хранения и </w:t>
            </w:r>
            <w:r w:rsidRPr="0060021A">
              <w:rPr>
                <w:rFonts w:ascii="Times New Roman" w:hAnsi="Times New Roman" w:cs="Times New Roman"/>
                <w:color w:val="000000" w:themeColor="text1"/>
                <w:sz w:val="24"/>
                <w:szCs w:val="24"/>
              </w:rPr>
              <w:lastRenderedPageBreak/>
              <w:t>реализации прохладительных напитков и мороженого</w:t>
            </w:r>
          </w:p>
        </w:tc>
        <w:tc>
          <w:tcPr>
            <w:tcW w:w="3685" w:type="dxa"/>
          </w:tcPr>
          <w:p w14:paraId="2A8A93F4"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lastRenderedPageBreak/>
              <w:t>площадка с твердым (усовершенствованным) покрытием или деревянный настил</w:t>
            </w:r>
          </w:p>
          <w:p w14:paraId="215ACDA9"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 xml:space="preserve">пешеходная коммуникация до </w:t>
            </w:r>
            <w:r w:rsidRPr="0060021A">
              <w:rPr>
                <w:rFonts w:ascii="Times New Roman" w:hAnsi="Times New Roman" w:cs="Times New Roman"/>
                <w:color w:val="000000" w:themeColor="text1"/>
                <w:sz w:val="24"/>
                <w:szCs w:val="24"/>
              </w:rPr>
              <w:lastRenderedPageBreak/>
              <w:t>входа (прилавка)</w:t>
            </w:r>
          </w:p>
          <w:p w14:paraId="339093F4"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урна</w:t>
            </w:r>
          </w:p>
          <w:p w14:paraId="4C88BD06"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освещение в вечерне-ночное время суток источниками света системы наружного освещения</w:t>
            </w:r>
          </w:p>
          <w:p w14:paraId="34C870AA"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элементы, обеспечивающие доступность, в том числе для МГН</w:t>
            </w:r>
          </w:p>
        </w:tc>
        <w:tc>
          <w:tcPr>
            <w:tcW w:w="2977" w:type="dxa"/>
          </w:tcPr>
          <w:p w14:paraId="0896E94D"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lastRenderedPageBreak/>
              <w:t>праздничное оформление</w:t>
            </w:r>
          </w:p>
          <w:p w14:paraId="2080E3A6"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пешеходная коммуникация до входа (прилавка)</w:t>
            </w:r>
          </w:p>
        </w:tc>
        <w:tc>
          <w:tcPr>
            <w:tcW w:w="1843" w:type="dxa"/>
          </w:tcPr>
          <w:p w14:paraId="0BAA2562"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w:t>
            </w:r>
          </w:p>
        </w:tc>
      </w:tr>
      <w:tr w:rsidR="00BB1633" w:rsidRPr="0060021A" w14:paraId="51BC75EA" w14:textId="77777777" w:rsidTr="0060021A">
        <w:tc>
          <w:tcPr>
            <w:tcW w:w="567" w:type="dxa"/>
          </w:tcPr>
          <w:p w14:paraId="67298317"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8.</w:t>
            </w:r>
          </w:p>
        </w:tc>
        <w:tc>
          <w:tcPr>
            <w:tcW w:w="1985" w:type="dxa"/>
          </w:tcPr>
          <w:p w14:paraId="3E96E97D"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Торговый автомат (вендинговый автомат)</w:t>
            </w:r>
          </w:p>
          <w:p w14:paraId="3E883BF9" w14:textId="77777777" w:rsidR="00BB1633" w:rsidRPr="0060021A" w:rsidRDefault="00BB1633">
            <w:pPr>
              <w:pStyle w:val="ConsPlusNormal"/>
              <w:jc w:val="both"/>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временное техническое устройство, сооружение или конструкция, осуществляющее продажу штучного товара, оплата и выдача которого осуществляется с помощью технических приспособлений, не требующих непосредственного участия продавца</w:t>
            </w:r>
          </w:p>
        </w:tc>
        <w:tc>
          <w:tcPr>
            <w:tcW w:w="3685" w:type="dxa"/>
          </w:tcPr>
          <w:p w14:paraId="0B7197F3"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площадка с твердым (усовершенствованным) покрытием или деревянный настил</w:t>
            </w:r>
          </w:p>
          <w:p w14:paraId="1FDF0C9D"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пешеходная коммуникация до входа (прилавка)</w:t>
            </w:r>
          </w:p>
          <w:p w14:paraId="4AF39383"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урна</w:t>
            </w:r>
          </w:p>
          <w:p w14:paraId="7D6EF66E"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освещение в вечерне-ночное время суток источниками света системы наружного освещения</w:t>
            </w:r>
          </w:p>
          <w:p w14:paraId="24F0E51B"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элементы, обеспечивающие доступность, в том числе для МГН</w:t>
            </w:r>
          </w:p>
        </w:tc>
        <w:tc>
          <w:tcPr>
            <w:tcW w:w="2977" w:type="dxa"/>
          </w:tcPr>
          <w:p w14:paraId="4891FC1F"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праздничное оформление</w:t>
            </w:r>
          </w:p>
        </w:tc>
        <w:tc>
          <w:tcPr>
            <w:tcW w:w="1843" w:type="dxa"/>
          </w:tcPr>
          <w:p w14:paraId="23821DC3"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w:t>
            </w:r>
          </w:p>
        </w:tc>
      </w:tr>
      <w:tr w:rsidR="00BB1633" w:rsidRPr="0060021A" w14:paraId="35F8B522" w14:textId="77777777" w:rsidTr="0060021A">
        <w:tc>
          <w:tcPr>
            <w:tcW w:w="567" w:type="dxa"/>
          </w:tcPr>
          <w:p w14:paraId="46047510"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9.</w:t>
            </w:r>
          </w:p>
        </w:tc>
        <w:tc>
          <w:tcPr>
            <w:tcW w:w="1985" w:type="dxa"/>
          </w:tcPr>
          <w:p w14:paraId="340BC599"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Бахчевой развал</w:t>
            </w:r>
          </w:p>
          <w:p w14:paraId="42A84FCE" w14:textId="77777777" w:rsidR="00BB1633" w:rsidRPr="0060021A" w:rsidRDefault="00BB1633">
            <w:pPr>
              <w:pStyle w:val="ConsPlusNormal"/>
              <w:jc w:val="both"/>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tc>
        <w:tc>
          <w:tcPr>
            <w:tcW w:w="3685" w:type="dxa"/>
          </w:tcPr>
          <w:p w14:paraId="4E0A67C7"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нестационарное строение, сооружение</w:t>
            </w:r>
          </w:p>
          <w:p w14:paraId="003C2440"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пешеходная коммуникация до входа (прилавка)</w:t>
            </w:r>
          </w:p>
          <w:p w14:paraId="1E474E65"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площадка с твердым (усовершенствованным) покрытием или деревянный настил</w:t>
            </w:r>
          </w:p>
          <w:p w14:paraId="30973370"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информационно-декоративная вывеска, информационная доска</w:t>
            </w:r>
          </w:p>
          <w:p w14:paraId="339D2123"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урна</w:t>
            </w:r>
          </w:p>
          <w:p w14:paraId="2E0D0033"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освещение в вечерне-ночное время суток источниками света системы наружного освещения</w:t>
            </w:r>
          </w:p>
          <w:p w14:paraId="43CD7F1E"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элементы, обеспечивающие доступность, в том числе для МГН</w:t>
            </w:r>
          </w:p>
        </w:tc>
        <w:tc>
          <w:tcPr>
            <w:tcW w:w="2977" w:type="dxa"/>
          </w:tcPr>
          <w:p w14:paraId="3D926C87" w14:textId="77777777" w:rsidR="00BB1633" w:rsidRPr="0060021A" w:rsidRDefault="00BB1633">
            <w:pPr>
              <w:pStyle w:val="ConsPlusNormal"/>
              <w:jc w:val="both"/>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место экспонирования</w:t>
            </w:r>
          </w:p>
          <w:p w14:paraId="355A4D96"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праздничное оформление</w:t>
            </w:r>
          </w:p>
        </w:tc>
        <w:tc>
          <w:tcPr>
            <w:tcW w:w="1843" w:type="dxa"/>
          </w:tcPr>
          <w:p w14:paraId="645F4576"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палатка</w:t>
            </w:r>
          </w:p>
        </w:tc>
      </w:tr>
      <w:tr w:rsidR="00BB1633" w:rsidRPr="0060021A" w14:paraId="7736FBFC" w14:textId="77777777" w:rsidTr="0060021A">
        <w:tc>
          <w:tcPr>
            <w:tcW w:w="567" w:type="dxa"/>
          </w:tcPr>
          <w:p w14:paraId="21499718"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10.</w:t>
            </w:r>
          </w:p>
        </w:tc>
        <w:tc>
          <w:tcPr>
            <w:tcW w:w="1985" w:type="dxa"/>
          </w:tcPr>
          <w:p w14:paraId="1F3640F9"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Передвижное сооружение</w:t>
            </w:r>
          </w:p>
          <w:p w14:paraId="7F674E58" w14:textId="77777777" w:rsidR="00BB1633" w:rsidRPr="0060021A" w:rsidRDefault="00BB1633">
            <w:pPr>
              <w:pStyle w:val="ConsPlusNormal"/>
              <w:jc w:val="both"/>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 xml:space="preserve">изотермические емкости и цистерны, прочие передвижные </w:t>
            </w:r>
            <w:r w:rsidRPr="0060021A">
              <w:rPr>
                <w:rFonts w:ascii="Times New Roman" w:hAnsi="Times New Roman" w:cs="Times New Roman"/>
                <w:color w:val="000000" w:themeColor="text1"/>
                <w:sz w:val="24"/>
                <w:szCs w:val="24"/>
              </w:rPr>
              <w:lastRenderedPageBreak/>
              <w:t>объекты</w:t>
            </w:r>
          </w:p>
        </w:tc>
        <w:tc>
          <w:tcPr>
            <w:tcW w:w="3685" w:type="dxa"/>
          </w:tcPr>
          <w:p w14:paraId="39358785"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lastRenderedPageBreak/>
              <w:t>площадка с твердым (усовершенствованным) покрытием или деревянный настил</w:t>
            </w:r>
          </w:p>
          <w:p w14:paraId="559CD567"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пешеходная коммуникация до входа (прилавка)</w:t>
            </w:r>
          </w:p>
          <w:p w14:paraId="7CB3B352"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lastRenderedPageBreak/>
              <w:t>урна</w:t>
            </w:r>
          </w:p>
          <w:p w14:paraId="14F34801"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освещение в вечерне-ночное время суток источниками света системы наружного освещения</w:t>
            </w:r>
          </w:p>
          <w:p w14:paraId="541E018A"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элементы, обеспечивающие доступность, в том числе для МГН</w:t>
            </w:r>
          </w:p>
        </w:tc>
        <w:tc>
          <w:tcPr>
            <w:tcW w:w="2977" w:type="dxa"/>
          </w:tcPr>
          <w:p w14:paraId="1E2DE74C"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lastRenderedPageBreak/>
              <w:t>праздничное оформление</w:t>
            </w:r>
          </w:p>
        </w:tc>
        <w:tc>
          <w:tcPr>
            <w:tcW w:w="1843" w:type="dxa"/>
          </w:tcPr>
          <w:p w14:paraId="620F121E"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w:t>
            </w:r>
          </w:p>
        </w:tc>
      </w:tr>
      <w:tr w:rsidR="00BB1633" w:rsidRPr="0060021A" w14:paraId="54C41947" w14:textId="77777777" w:rsidTr="0060021A">
        <w:tc>
          <w:tcPr>
            <w:tcW w:w="567" w:type="dxa"/>
          </w:tcPr>
          <w:p w14:paraId="136DF2C1"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11.</w:t>
            </w:r>
          </w:p>
        </w:tc>
        <w:tc>
          <w:tcPr>
            <w:tcW w:w="1985" w:type="dxa"/>
          </w:tcPr>
          <w:p w14:paraId="7C06817E"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Объект мобильной торговли</w:t>
            </w:r>
          </w:p>
          <w:p w14:paraId="20A2C57F" w14:textId="77777777" w:rsidR="00BB1633" w:rsidRPr="0060021A" w:rsidRDefault="00BB1633">
            <w:pPr>
              <w:pStyle w:val="ConsPlusNormal"/>
              <w:jc w:val="both"/>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нестационарный торговый объект, представляющий специализированный автомагазин, автолавку или иное специально оборудованное для осуществления розничной торговли транспортное средство</w:t>
            </w:r>
          </w:p>
        </w:tc>
        <w:tc>
          <w:tcPr>
            <w:tcW w:w="3685" w:type="dxa"/>
          </w:tcPr>
          <w:p w14:paraId="1F7F6365"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площадка с твердым (усовершенствованным) покрытием или деревянный настил</w:t>
            </w:r>
          </w:p>
          <w:p w14:paraId="7514CD64"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пешеходная коммуникация до входа (прилавка)</w:t>
            </w:r>
          </w:p>
          <w:p w14:paraId="3A185BE8"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урна</w:t>
            </w:r>
          </w:p>
          <w:p w14:paraId="538AA062"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освещение в вечерне-ночное время суток источниками света системы наружного освещения</w:t>
            </w:r>
          </w:p>
          <w:p w14:paraId="0837A5EC"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элементы, обеспечивающие доступность, в том числе для МГН</w:t>
            </w:r>
          </w:p>
        </w:tc>
        <w:tc>
          <w:tcPr>
            <w:tcW w:w="2977" w:type="dxa"/>
          </w:tcPr>
          <w:p w14:paraId="59E50BCD"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праздничное оформление</w:t>
            </w:r>
          </w:p>
        </w:tc>
        <w:tc>
          <w:tcPr>
            <w:tcW w:w="1843" w:type="dxa"/>
          </w:tcPr>
          <w:p w14:paraId="430292BC"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w:t>
            </w:r>
          </w:p>
        </w:tc>
      </w:tr>
      <w:tr w:rsidR="00BB1633" w:rsidRPr="0060021A" w14:paraId="61F3B5A9" w14:textId="77777777" w:rsidTr="0060021A">
        <w:tc>
          <w:tcPr>
            <w:tcW w:w="567" w:type="dxa"/>
          </w:tcPr>
          <w:p w14:paraId="020A909D"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12.</w:t>
            </w:r>
          </w:p>
        </w:tc>
        <w:tc>
          <w:tcPr>
            <w:tcW w:w="1985" w:type="dxa"/>
          </w:tcPr>
          <w:p w14:paraId="6A5A8603"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Специализированный нестационарный торговый объект для организации реализации продукции сельскохозяйственных товаропроизводителей</w:t>
            </w:r>
          </w:p>
          <w:p w14:paraId="2DD41D06" w14:textId="79D33E0D" w:rsidR="00BB1633" w:rsidRPr="0060021A" w:rsidRDefault="00BB1633">
            <w:pPr>
              <w:pStyle w:val="ConsPlusNormal"/>
              <w:jc w:val="both"/>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(специализированный нестационарный торговый объект)</w:t>
            </w:r>
            <w:r w:rsidR="00B533F6" w:rsidRPr="0060021A">
              <w:rPr>
                <w:rFonts w:ascii="Times New Roman" w:hAnsi="Times New Roman" w:cs="Times New Roman"/>
                <w:color w:val="000000" w:themeColor="text1"/>
                <w:sz w:val="24"/>
                <w:szCs w:val="24"/>
              </w:rPr>
              <w:t xml:space="preserve"> – </w:t>
            </w:r>
            <w:r w:rsidRPr="0060021A">
              <w:rPr>
                <w:rFonts w:ascii="Times New Roman" w:hAnsi="Times New Roman" w:cs="Times New Roman"/>
                <w:color w:val="000000" w:themeColor="text1"/>
                <w:sz w:val="24"/>
                <w:szCs w:val="24"/>
              </w:rPr>
              <w:t xml:space="preserve">выполненный в едином архитектурном решении нестационарный торговый объект, состоящий из соединенных между собой нестационарных торговых объектов, находящихся под общим управлением, общей площадью </w:t>
            </w:r>
            <w:r w:rsidRPr="0060021A">
              <w:rPr>
                <w:rFonts w:ascii="Times New Roman" w:hAnsi="Times New Roman" w:cs="Times New Roman"/>
                <w:color w:val="000000" w:themeColor="text1"/>
                <w:sz w:val="24"/>
                <w:szCs w:val="24"/>
              </w:rPr>
              <w:lastRenderedPageBreak/>
              <w:t>не более 150 кв. м, в которых не менее восьмидесяти процентов торговых мест от их общего количества, предназначено для осуществления продажи товаров сельскохозяйственными товаропроизводителями, в том числе осуществляющими деятельность на территории Московской области</w:t>
            </w:r>
          </w:p>
        </w:tc>
        <w:tc>
          <w:tcPr>
            <w:tcW w:w="3685" w:type="dxa"/>
          </w:tcPr>
          <w:p w14:paraId="3D6A4A4B"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lastRenderedPageBreak/>
              <w:t>нестационарное строение, сооружение</w:t>
            </w:r>
          </w:p>
          <w:p w14:paraId="31B0F44A"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пешеходная коммуникация до входа</w:t>
            </w:r>
          </w:p>
          <w:p w14:paraId="6C989AF0"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площадка с твердым (усовершенствованным) покрытием</w:t>
            </w:r>
          </w:p>
          <w:p w14:paraId="357CE425"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информационно-декоративная вывеска, информационная доска</w:t>
            </w:r>
          </w:p>
          <w:p w14:paraId="13493C21"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урна</w:t>
            </w:r>
          </w:p>
          <w:p w14:paraId="7B948BE9"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освещение в вечерне-ночное время суток источниками света системы наружного освещения</w:t>
            </w:r>
          </w:p>
          <w:p w14:paraId="0CC86641"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элементы, обеспечивающие доступность, в том числе для МГН</w:t>
            </w:r>
          </w:p>
          <w:p w14:paraId="7F0781C8" w14:textId="04BB5B6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 xml:space="preserve">мобильное озеленение (при </w:t>
            </w:r>
            <w:r w:rsidR="00E55AA8" w:rsidRPr="0060021A">
              <w:rPr>
                <w:rFonts w:ascii="Times New Roman" w:hAnsi="Times New Roman" w:cs="Times New Roman"/>
                <w:color w:val="000000" w:themeColor="text1"/>
                <w:sz w:val="24"/>
                <w:szCs w:val="24"/>
              </w:rPr>
              <w:t>«</w:t>
            </w:r>
            <w:r w:rsidRPr="0060021A">
              <w:rPr>
                <w:rFonts w:ascii="Times New Roman" w:hAnsi="Times New Roman" w:cs="Times New Roman"/>
                <w:color w:val="000000" w:themeColor="text1"/>
                <w:sz w:val="24"/>
                <w:szCs w:val="24"/>
              </w:rPr>
              <w:t>глухих</w:t>
            </w:r>
            <w:r w:rsidR="00E55AA8" w:rsidRPr="0060021A">
              <w:rPr>
                <w:rFonts w:ascii="Times New Roman" w:hAnsi="Times New Roman" w:cs="Times New Roman"/>
                <w:color w:val="000000" w:themeColor="text1"/>
                <w:sz w:val="24"/>
                <w:szCs w:val="24"/>
              </w:rPr>
              <w:t>»</w:t>
            </w:r>
            <w:r w:rsidRPr="0060021A">
              <w:rPr>
                <w:rFonts w:ascii="Times New Roman" w:hAnsi="Times New Roman" w:cs="Times New Roman"/>
                <w:color w:val="000000" w:themeColor="text1"/>
                <w:sz w:val="24"/>
                <w:szCs w:val="24"/>
              </w:rPr>
              <w:t xml:space="preserve"> фасадах протяженностью более 5,0 м, располагаемых вдоль тротуаров)</w:t>
            </w:r>
          </w:p>
        </w:tc>
        <w:tc>
          <w:tcPr>
            <w:tcW w:w="2977" w:type="dxa"/>
          </w:tcPr>
          <w:p w14:paraId="5E0AE25F" w14:textId="77777777" w:rsidR="00BB1633" w:rsidRPr="0060021A" w:rsidRDefault="00BB1633">
            <w:pPr>
              <w:pStyle w:val="ConsPlusNormal"/>
              <w:jc w:val="both"/>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водные устройства</w:t>
            </w:r>
          </w:p>
          <w:p w14:paraId="629B3525"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праздничное оформление</w:t>
            </w:r>
          </w:p>
          <w:p w14:paraId="7752B616" w14:textId="77777777" w:rsidR="00BB1633" w:rsidRPr="0060021A" w:rsidRDefault="00BB1633">
            <w:pPr>
              <w:pStyle w:val="ConsPlusNormal"/>
              <w:jc w:val="both"/>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МАФ</w:t>
            </w:r>
          </w:p>
          <w:p w14:paraId="3B206E8A"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общественный туалет нестационарного типа</w:t>
            </w:r>
          </w:p>
        </w:tc>
        <w:tc>
          <w:tcPr>
            <w:tcW w:w="1843" w:type="dxa"/>
          </w:tcPr>
          <w:p w14:paraId="663D8A68"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павильон</w:t>
            </w:r>
          </w:p>
        </w:tc>
      </w:tr>
      <w:tr w:rsidR="00BB1633" w:rsidRPr="0060021A" w14:paraId="53FD4513" w14:textId="77777777" w:rsidTr="0060021A">
        <w:tc>
          <w:tcPr>
            <w:tcW w:w="567" w:type="dxa"/>
          </w:tcPr>
          <w:p w14:paraId="5D8CF43A"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13.</w:t>
            </w:r>
          </w:p>
        </w:tc>
        <w:tc>
          <w:tcPr>
            <w:tcW w:w="1985" w:type="dxa"/>
          </w:tcPr>
          <w:p w14:paraId="03823B20"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Елочный базар</w:t>
            </w:r>
          </w:p>
          <w:p w14:paraId="3622FD3D" w14:textId="77777777" w:rsidR="00BB1633" w:rsidRPr="0060021A" w:rsidRDefault="00BB1633">
            <w:pPr>
              <w:pStyle w:val="ConsPlusNormal"/>
              <w:jc w:val="both"/>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tc>
        <w:tc>
          <w:tcPr>
            <w:tcW w:w="3685" w:type="dxa"/>
          </w:tcPr>
          <w:p w14:paraId="7759D2FE"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нестационарное строение, сооружение</w:t>
            </w:r>
          </w:p>
          <w:p w14:paraId="4C003F34"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экспозиционная площадка</w:t>
            </w:r>
          </w:p>
          <w:p w14:paraId="40857B24"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пешеходная коммуникация до входа</w:t>
            </w:r>
          </w:p>
          <w:p w14:paraId="5BD1F855"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площадка с твердым (усовершенствованным) покрытием</w:t>
            </w:r>
          </w:p>
          <w:p w14:paraId="2130B012"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информационно-декоративная вывеска, информационная доска</w:t>
            </w:r>
          </w:p>
          <w:p w14:paraId="63DF5830"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урна</w:t>
            </w:r>
          </w:p>
          <w:p w14:paraId="0A470561"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освещение в вечерне-ночное время суток источниками света системы наружного освещения</w:t>
            </w:r>
          </w:p>
          <w:p w14:paraId="61A608D8"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элементы, обеспечивающие доступность, в том числе для МГН</w:t>
            </w:r>
          </w:p>
          <w:p w14:paraId="39AE1F8F"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праздничное оформление</w:t>
            </w:r>
          </w:p>
          <w:p w14:paraId="67FD89AA"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ограждение</w:t>
            </w:r>
          </w:p>
        </w:tc>
        <w:tc>
          <w:tcPr>
            <w:tcW w:w="2977" w:type="dxa"/>
          </w:tcPr>
          <w:p w14:paraId="04971B00"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МАФ</w:t>
            </w:r>
          </w:p>
          <w:p w14:paraId="33F3731E"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общественный туалет нестационарного типа</w:t>
            </w:r>
          </w:p>
        </w:tc>
        <w:tc>
          <w:tcPr>
            <w:tcW w:w="1843" w:type="dxa"/>
          </w:tcPr>
          <w:p w14:paraId="1D940E82"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палатка</w:t>
            </w:r>
          </w:p>
        </w:tc>
      </w:tr>
      <w:tr w:rsidR="00BB1633" w:rsidRPr="0060021A" w14:paraId="7E3BB0F0" w14:textId="77777777" w:rsidTr="0060021A">
        <w:tc>
          <w:tcPr>
            <w:tcW w:w="567" w:type="dxa"/>
            <w:vMerge w:val="restart"/>
          </w:tcPr>
          <w:p w14:paraId="364FDE6B"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14.</w:t>
            </w:r>
          </w:p>
        </w:tc>
        <w:tc>
          <w:tcPr>
            <w:tcW w:w="1985" w:type="dxa"/>
            <w:vMerge w:val="restart"/>
          </w:tcPr>
          <w:p w14:paraId="311473A8"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Объект реализации сельскохозяйственных и декоративных кустов и растений</w:t>
            </w:r>
          </w:p>
          <w:p w14:paraId="78A5C420" w14:textId="77777777" w:rsidR="00BB1633" w:rsidRPr="0060021A" w:rsidRDefault="00BB1633">
            <w:pPr>
              <w:pStyle w:val="ConsPlusNormal"/>
              <w:jc w:val="both"/>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 xml:space="preserve">нестационарный торговый объект, представляющий собой киоск или павильон со специально оборудованной временной </w:t>
            </w:r>
            <w:r w:rsidRPr="0060021A">
              <w:rPr>
                <w:rFonts w:ascii="Times New Roman" w:hAnsi="Times New Roman" w:cs="Times New Roman"/>
                <w:color w:val="000000" w:themeColor="text1"/>
                <w:sz w:val="24"/>
                <w:szCs w:val="24"/>
              </w:rPr>
              <w:lastRenderedPageBreak/>
              <w:t>конструкцией в виде обособленной огороженной открытой площадки (экспозиционной и/или декоративной), предназначенный для реализации сельскохозяйственных и декоративных деревьев, кустов и растений и сопутствующих товаров</w:t>
            </w:r>
          </w:p>
        </w:tc>
        <w:tc>
          <w:tcPr>
            <w:tcW w:w="3685" w:type="dxa"/>
            <w:vMerge w:val="restart"/>
          </w:tcPr>
          <w:p w14:paraId="0A620680"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lastRenderedPageBreak/>
              <w:t>нестационарное строение, сооружение</w:t>
            </w:r>
          </w:p>
          <w:p w14:paraId="6DA00E2D"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пешеходная коммуникация до входа и по экспозиционной площадке</w:t>
            </w:r>
          </w:p>
          <w:p w14:paraId="304CBE99"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экспозиционная площадка и (или) декоративная площадка</w:t>
            </w:r>
          </w:p>
          <w:p w14:paraId="0B38BCF1"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площадка с твердым (усовершенствованным) покрытием</w:t>
            </w:r>
          </w:p>
          <w:p w14:paraId="1AB5165C"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информационно-декоративная вывеска, информационная доска</w:t>
            </w:r>
          </w:p>
          <w:p w14:paraId="302792BA"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урна</w:t>
            </w:r>
          </w:p>
          <w:p w14:paraId="7934B219"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 xml:space="preserve">освещение в вечерне-ночное </w:t>
            </w:r>
            <w:r w:rsidRPr="0060021A">
              <w:rPr>
                <w:rFonts w:ascii="Times New Roman" w:hAnsi="Times New Roman" w:cs="Times New Roman"/>
                <w:color w:val="000000" w:themeColor="text1"/>
                <w:sz w:val="24"/>
                <w:szCs w:val="24"/>
              </w:rPr>
              <w:lastRenderedPageBreak/>
              <w:t>время суток источниками света системы наружного освещения</w:t>
            </w:r>
          </w:p>
          <w:p w14:paraId="75A162B0"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элементы, обеспечивающие доступность, в том числе для МГН</w:t>
            </w:r>
          </w:p>
          <w:p w14:paraId="4B53F2A6" w14:textId="4C0E4258"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 xml:space="preserve">мобильное озеленение (при </w:t>
            </w:r>
            <w:r w:rsidR="00E55AA8" w:rsidRPr="0060021A">
              <w:rPr>
                <w:rFonts w:ascii="Times New Roman" w:hAnsi="Times New Roman" w:cs="Times New Roman"/>
                <w:color w:val="000000" w:themeColor="text1"/>
                <w:sz w:val="24"/>
                <w:szCs w:val="24"/>
              </w:rPr>
              <w:t>«</w:t>
            </w:r>
            <w:r w:rsidRPr="0060021A">
              <w:rPr>
                <w:rFonts w:ascii="Times New Roman" w:hAnsi="Times New Roman" w:cs="Times New Roman"/>
                <w:color w:val="000000" w:themeColor="text1"/>
                <w:sz w:val="24"/>
                <w:szCs w:val="24"/>
              </w:rPr>
              <w:t>глухих</w:t>
            </w:r>
            <w:r w:rsidR="00E55AA8" w:rsidRPr="0060021A">
              <w:rPr>
                <w:rFonts w:ascii="Times New Roman" w:hAnsi="Times New Roman" w:cs="Times New Roman"/>
                <w:color w:val="000000" w:themeColor="text1"/>
                <w:sz w:val="24"/>
                <w:szCs w:val="24"/>
              </w:rPr>
              <w:t>»</w:t>
            </w:r>
            <w:r w:rsidRPr="0060021A">
              <w:rPr>
                <w:rFonts w:ascii="Times New Roman" w:hAnsi="Times New Roman" w:cs="Times New Roman"/>
                <w:color w:val="000000" w:themeColor="text1"/>
                <w:sz w:val="24"/>
                <w:szCs w:val="24"/>
              </w:rPr>
              <w:t xml:space="preserve"> фасадах протяженностью более 5,0 м, располагаемых вдоль тротуаров), вдоль ограждения</w:t>
            </w:r>
          </w:p>
          <w:p w14:paraId="6E9095C1"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ограждение</w:t>
            </w:r>
          </w:p>
        </w:tc>
        <w:tc>
          <w:tcPr>
            <w:tcW w:w="2977" w:type="dxa"/>
            <w:vMerge w:val="restart"/>
          </w:tcPr>
          <w:p w14:paraId="3BCE09F2" w14:textId="77777777" w:rsidR="00BB1633" w:rsidRPr="0060021A" w:rsidRDefault="00BB1633">
            <w:pPr>
              <w:pStyle w:val="ConsPlusNormal"/>
              <w:jc w:val="both"/>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lastRenderedPageBreak/>
              <w:t>водные устройства</w:t>
            </w:r>
          </w:p>
          <w:p w14:paraId="6A605411"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праздничное оформление</w:t>
            </w:r>
          </w:p>
          <w:p w14:paraId="0C85F123" w14:textId="77777777" w:rsidR="00BB1633" w:rsidRPr="0060021A" w:rsidRDefault="00BB1633">
            <w:pPr>
              <w:pStyle w:val="ConsPlusNormal"/>
              <w:jc w:val="both"/>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МАФ</w:t>
            </w:r>
          </w:p>
          <w:p w14:paraId="098080D8"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общественный туалет нестационарного типа</w:t>
            </w:r>
          </w:p>
        </w:tc>
        <w:tc>
          <w:tcPr>
            <w:tcW w:w="1843" w:type="dxa"/>
          </w:tcPr>
          <w:p w14:paraId="21DB89A1"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павильон,</w:t>
            </w:r>
          </w:p>
        </w:tc>
      </w:tr>
      <w:tr w:rsidR="00BB1633" w:rsidRPr="0060021A" w14:paraId="1F728889" w14:textId="77777777" w:rsidTr="0060021A">
        <w:tc>
          <w:tcPr>
            <w:tcW w:w="567" w:type="dxa"/>
            <w:vMerge/>
          </w:tcPr>
          <w:p w14:paraId="52FFE404" w14:textId="77777777" w:rsidR="00BB1633" w:rsidRPr="0060021A" w:rsidRDefault="00BB1633">
            <w:pPr>
              <w:pStyle w:val="ConsPlusNormal"/>
              <w:rPr>
                <w:rFonts w:ascii="Times New Roman" w:hAnsi="Times New Roman" w:cs="Times New Roman"/>
                <w:color w:val="000000" w:themeColor="text1"/>
                <w:sz w:val="24"/>
                <w:szCs w:val="24"/>
              </w:rPr>
            </w:pPr>
          </w:p>
        </w:tc>
        <w:tc>
          <w:tcPr>
            <w:tcW w:w="1985" w:type="dxa"/>
            <w:vMerge/>
          </w:tcPr>
          <w:p w14:paraId="3DDB5EF8" w14:textId="77777777" w:rsidR="00BB1633" w:rsidRPr="0060021A" w:rsidRDefault="00BB1633">
            <w:pPr>
              <w:pStyle w:val="ConsPlusNormal"/>
              <w:rPr>
                <w:rFonts w:ascii="Times New Roman" w:hAnsi="Times New Roman" w:cs="Times New Roman"/>
                <w:color w:val="000000" w:themeColor="text1"/>
                <w:sz w:val="24"/>
                <w:szCs w:val="24"/>
              </w:rPr>
            </w:pPr>
          </w:p>
        </w:tc>
        <w:tc>
          <w:tcPr>
            <w:tcW w:w="3685" w:type="dxa"/>
            <w:vMerge/>
          </w:tcPr>
          <w:p w14:paraId="23D7310E" w14:textId="77777777" w:rsidR="00BB1633" w:rsidRPr="0060021A" w:rsidRDefault="00BB1633">
            <w:pPr>
              <w:pStyle w:val="ConsPlusNormal"/>
              <w:rPr>
                <w:rFonts w:ascii="Times New Roman" w:hAnsi="Times New Roman" w:cs="Times New Roman"/>
                <w:color w:val="000000" w:themeColor="text1"/>
                <w:sz w:val="24"/>
                <w:szCs w:val="24"/>
              </w:rPr>
            </w:pPr>
          </w:p>
        </w:tc>
        <w:tc>
          <w:tcPr>
            <w:tcW w:w="2977" w:type="dxa"/>
            <w:vMerge/>
          </w:tcPr>
          <w:p w14:paraId="11819B37" w14:textId="77777777" w:rsidR="00BB1633" w:rsidRPr="0060021A" w:rsidRDefault="00BB1633">
            <w:pPr>
              <w:pStyle w:val="ConsPlusNormal"/>
              <w:rPr>
                <w:rFonts w:ascii="Times New Roman" w:hAnsi="Times New Roman" w:cs="Times New Roman"/>
                <w:color w:val="000000" w:themeColor="text1"/>
                <w:sz w:val="24"/>
                <w:szCs w:val="24"/>
              </w:rPr>
            </w:pPr>
          </w:p>
        </w:tc>
        <w:tc>
          <w:tcPr>
            <w:tcW w:w="1843" w:type="dxa"/>
          </w:tcPr>
          <w:p w14:paraId="342C3824"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киоск</w:t>
            </w:r>
          </w:p>
        </w:tc>
      </w:tr>
      <w:tr w:rsidR="00BB1633" w:rsidRPr="0060021A" w14:paraId="3529978A" w14:textId="77777777" w:rsidTr="0060021A">
        <w:tc>
          <w:tcPr>
            <w:tcW w:w="567" w:type="dxa"/>
            <w:vMerge/>
          </w:tcPr>
          <w:p w14:paraId="07EC9FE1" w14:textId="77777777" w:rsidR="00BB1633" w:rsidRPr="0060021A" w:rsidRDefault="00BB1633">
            <w:pPr>
              <w:pStyle w:val="ConsPlusNormal"/>
              <w:rPr>
                <w:rFonts w:ascii="Times New Roman" w:hAnsi="Times New Roman" w:cs="Times New Roman"/>
                <w:color w:val="000000" w:themeColor="text1"/>
                <w:sz w:val="24"/>
                <w:szCs w:val="24"/>
              </w:rPr>
            </w:pPr>
          </w:p>
        </w:tc>
        <w:tc>
          <w:tcPr>
            <w:tcW w:w="1985" w:type="dxa"/>
            <w:vMerge/>
          </w:tcPr>
          <w:p w14:paraId="1BBE1F61" w14:textId="77777777" w:rsidR="00BB1633" w:rsidRPr="0060021A" w:rsidRDefault="00BB1633">
            <w:pPr>
              <w:pStyle w:val="ConsPlusNormal"/>
              <w:rPr>
                <w:rFonts w:ascii="Times New Roman" w:hAnsi="Times New Roman" w:cs="Times New Roman"/>
                <w:color w:val="000000" w:themeColor="text1"/>
                <w:sz w:val="24"/>
                <w:szCs w:val="24"/>
              </w:rPr>
            </w:pPr>
          </w:p>
        </w:tc>
        <w:tc>
          <w:tcPr>
            <w:tcW w:w="3685" w:type="dxa"/>
            <w:vMerge/>
          </w:tcPr>
          <w:p w14:paraId="67C69F42" w14:textId="77777777" w:rsidR="00BB1633" w:rsidRPr="0060021A" w:rsidRDefault="00BB1633">
            <w:pPr>
              <w:pStyle w:val="ConsPlusNormal"/>
              <w:rPr>
                <w:rFonts w:ascii="Times New Roman" w:hAnsi="Times New Roman" w:cs="Times New Roman"/>
                <w:color w:val="000000" w:themeColor="text1"/>
                <w:sz w:val="24"/>
                <w:szCs w:val="24"/>
              </w:rPr>
            </w:pPr>
          </w:p>
        </w:tc>
        <w:tc>
          <w:tcPr>
            <w:tcW w:w="2977" w:type="dxa"/>
            <w:vMerge/>
          </w:tcPr>
          <w:p w14:paraId="49D88AB5" w14:textId="77777777" w:rsidR="00BB1633" w:rsidRPr="0060021A" w:rsidRDefault="00BB1633">
            <w:pPr>
              <w:pStyle w:val="ConsPlusNormal"/>
              <w:rPr>
                <w:rFonts w:ascii="Times New Roman" w:hAnsi="Times New Roman" w:cs="Times New Roman"/>
                <w:color w:val="000000" w:themeColor="text1"/>
                <w:sz w:val="24"/>
                <w:szCs w:val="24"/>
              </w:rPr>
            </w:pPr>
          </w:p>
        </w:tc>
        <w:tc>
          <w:tcPr>
            <w:tcW w:w="1843" w:type="dxa"/>
          </w:tcPr>
          <w:p w14:paraId="134E1288"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киоск</w:t>
            </w:r>
          </w:p>
        </w:tc>
      </w:tr>
    </w:tbl>
    <w:p w14:paraId="17A76273" w14:textId="620C6CB8" w:rsidR="0060021A" w:rsidRDefault="0060021A" w:rsidP="0060021A">
      <w:pPr>
        <w:pStyle w:val="ConsPlusNormal"/>
        <w:ind w:firstLine="709"/>
        <w:jc w:val="both"/>
        <w:rPr>
          <w:rFonts w:ascii="Times New Roman" w:hAnsi="Times New Roman" w:cs="Times New Roman"/>
          <w:color w:val="000000" w:themeColor="text1"/>
          <w:sz w:val="28"/>
          <w:szCs w:val="28"/>
        </w:rPr>
      </w:pPr>
    </w:p>
    <w:p w14:paraId="086AAF95" w14:textId="656362BF" w:rsidR="0060021A" w:rsidRPr="00BB1633" w:rsidRDefault="0060021A"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Установка видов нестационарных торговых объектов, </w:t>
      </w:r>
      <w:r>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не представленных в таблице </w:t>
      </w:r>
      <w:r>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Элементы благоустройства нестационарных торговых объектов</w:t>
      </w:r>
      <w:r>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 xml:space="preserve">, не предусмотрена на территории городского округа </w:t>
      </w:r>
      <w:r>
        <w:rPr>
          <w:rFonts w:ascii="Times New Roman" w:hAnsi="Times New Roman" w:cs="Times New Roman"/>
          <w:color w:val="000000" w:themeColor="text1"/>
          <w:sz w:val="28"/>
          <w:szCs w:val="28"/>
        </w:rPr>
        <w:t>Лобня</w:t>
      </w:r>
      <w:r w:rsidRPr="00BB1633">
        <w:rPr>
          <w:rFonts w:ascii="Times New Roman" w:hAnsi="Times New Roman" w:cs="Times New Roman"/>
          <w:color w:val="000000" w:themeColor="text1"/>
          <w:sz w:val="28"/>
          <w:szCs w:val="28"/>
        </w:rPr>
        <w:t>.</w:t>
      </w:r>
    </w:p>
    <w:p w14:paraId="39E9810B" w14:textId="30D01F11"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9. Элементы благоустройства нестационарного строения, сооружения, которые должны быть расположены в пешеходной доступности </w:t>
      </w:r>
      <w:r w:rsidR="0060021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от нестационарного строения, сооружения:</w:t>
      </w:r>
    </w:p>
    <w:p w14:paraId="4E086766"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контейнерная площадка на расстоянии не более 800 м;</w:t>
      </w:r>
    </w:p>
    <w:p w14:paraId="33739D2E"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не менее чем одно место для стоянки инвалидов на расстоянии не более 100 м в случае, если место размещения нестационарного торгового объекта расположено за пределами территорий ведения гражданами садоводства или огородничества для собственных нужд, индивидуальной застройки, блокированной застройки, жилых районов (кварталов), общественных территорий, территорий объектов придорожного (дорожного) сервиса, объектов общественного назначения.</w:t>
      </w:r>
    </w:p>
    <w:p w14:paraId="7561C17A"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10. Не допускается размещение нестационарных строений, сооружений:</w:t>
      </w:r>
    </w:p>
    <w:p w14:paraId="4248685F"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на дорожном полотне (дорожном покрытии);</w:t>
      </w:r>
    </w:p>
    <w:p w14:paraId="6ED8D282"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на разделительных полосах и обочинах улиц, дорог и проездов;</w:t>
      </w:r>
    </w:p>
    <w:p w14:paraId="0F10C8CE"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на пешеходной части пешеходных коммуникаций, велокоммуникациях, в пределах треугольников видимости;</w:t>
      </w:r>
    </w:p>
    <w:p w14:paraId="11F438D1"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на газонах, травяных и мягких покрытиях (без устройства специального настила);</w:t>
      </w:r>
    </w:p>
    <w:p w14:paraId="61346352"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на отстойно-разворотных площадках, посадочных площадках остановочных пунктов, детских игровых площадках, контейнерных площадках;</w:t>
      </w:r>
    </w:p>
    <w:p w14:paraId="31D31FE0" w14:textId="3B44954F"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 в охранных зонах трубопроводов (газопроводов, нефтепроводов </w:t>
      </w:r>
      <w:r w:rsidR="0060021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нефтепродуктопроводов, аммиакопроводов), объектов электросетевого хозяйства, объектов централизованной системы горячего водоснабжения, холодного водоснабжения, водоотведения;</w:t>
      </w:r>
    </w:p>
    <w:p w14:paraId="0B7A9B1C"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на люках смотровых колодцев, дождеприемниках ливнесточных колодцев, дренажных траншеях, иных элементах отведения и очистки поверхностных стоков;</w:t>
      </w:r>
    </w:p>
    <w:p w14:paraId="799D46A1"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lastRenderedPageBreak/>
        <w:t>- на расстояниях менее 5 м от стволов деревьев, менее 1,5 м от внешних границ крон кустарников, менее 20 м от окон жилых помещений, менее 2,2 м от нижних площадок входных групп входов для посетителей в здания, строения, сооружения общественного и жилого назначения, менее 4 м от опор освещения и отдельно стоящих рекламных конструкций;</w:t>
      </w:r>
    </w:p>
    <w:p w14:paraId="21AB76F1"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на стоянках автомобилей и других мототранспортных средств, парковках;</w:t>
      </w:r>
    </w:p>
    <w:p w14:paraId="49FEB71E"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на площадках для выгула животных, дрессировки собак;</w:t>
      </w:r>
    </w:p>
    <w:p w14:paraId="4BC3E33F"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на дворовых территориях;</w:t>
      </w:r>
    </w:p>
    <w:p w14:paraId="34F1D090"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на расстоянии менее 25 м от входов на территорию и непосредственно вдоль ограждения территории объектов социальной инфраструктуры.</w:t>
      </w:r>
    </w:p>
    <w:p w14:paraId="3BDAF4A3" w14:textId="39E3CAE8"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Ограничение видимости дорожных знаков и светофоров </w:t>
      </w:r>
      <w:r w:rsidR="0060021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при благоустройстве некапитальных строений, сооружений не допускается.</w:t>
      </w:r>
    </w:p>
    <w:p w14:paraId="0747DB1D" w14:textId="579259F6"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11. Внешний вид нестационарных строений, сооружений подлежит согласованию в соответствии с </w:t>
      </w:r>
      <w:hyperlink r:id="rId39">
        <w:r w:rsidRPr="0060021A">
          <w:rPr>
            <w:rFonts w:ascii="Times New Roman" w:hAnsi="Times New Roman" w:cs="Times New Roman"/>
            <w:color w:val="000000" w:themeColor="text1"/>
            <w:sz w:val="28"/>
            <w:szCs w:val="28"/>
          </w:rPr>
          <w:t>положением</w:t>
        </w:r>
      </w:hyperlink>
      <w:r w:rsidRPr="0060021A">
        <w:rPr>
          <w:rFonts w:ascii="Times New Roman" w:hAnsi="Times New Roman" w:cs="Times New Roman"/>
          <w:color w:val="000000" w:themeColor="text1"/>
          <w:sz w:val="28"/>
          <w:szCs w:val="28"/>
        </w:rPr>
        <w:t xml:space="preserve"> о размещении нестационарных торговых объектов мелкорозничной торговой сети бытового обслуживания населения и временных объектов общественного питания на территории городского округа Лобня, утвержд</w:t>
      </w:r>
      <w:r w:rsidR="00115EF9">
        <w:rPr>
          <w:rFonts w:ascii="Times New Roman" w:hAnsi="Times New Roman" w:cs="Times New Roman"/>
          <w:color w:val="000000" w:themeColor="text1"/>
          <w:sz w:val="28"/>
          <w:szCs w:val="28"/>
        </w:rPr>
        <w:t>аемым</w:t>
      </w:r>
      <w:r w:rsidRPr="0060021A">
        <w:rPr>
          <w:rFonts w:ascii="Times New Roman" w:hAnsi="Times New Roman" w:cs="Times New Roman"/>
          <w:color w:val="000000" w:themeColor="text1"/>
          <w:sz w:val="28"/>
          <w:szCs w:val="28"/>
        </w:rPr>
        <w:t xml:space="preserve"> решением Совета Депутатов городского округа Лобня Московской области</w:t>
      </w:r>
      <w:r w:rsidR="00115EF9">
        <w:rPr>
          <w:rFonts w:ascii="Times New Roman" w:hAnsi="Times New Roman" w:cs="Times New Roman"/>
          <w:color w:val="000000" w:themeColor="text1"/>
          <w:sz w:val="28"/>
          <w:szCs w:val="28"/>
        </w:rPr>
        <w:t>.</w:t>
      </w:r>
    </w:p>
    <w:p w14:paraId="6AADA580"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Согласование внешнего вида нестационарных строений, сооружений, размещаемых на основании договоров на право размещения нестационарного торгового объекта в соответствии со схемой размещения нестационарного торгового объекта на территории муниципального образования, не требуется.</w:t>
      </w:r>
    </w:p>
    <w:p w14:paraId="22B301A8" w14:textId="50106B9E"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Внешний вид элементов благоустройства, объектов благоустройства мест размещения нестационарных торговых объектов, в том числе нестационарных строений, сооружений, размещаемых на основании договоров на право размещения нестационарного торгового объекта </w:t>
      </w:r>
      <w:r w:rsidR="0060021A">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в соответствии со схемой размещения нестационарного торгового объекта на территории муниципального образования, должен соответствовать требованиям к внешнему виду, установленным настоящими Правилами.</w:t>
      </w:r>
    </w:p>
    <w:p w14:paraId="485361EC"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12. В целях обеспечения привлекательности архитектурно-художественного облика территорий муниципальных образований при изменении внешнего вида внешних поверхностей нестационарных строений, сооружений не допускаются:</w:t>
      </w:r>
    </w:p>
    <w:p w14:paraId="41E0770C"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для архитектурно-строительных изделий, архитектурного декора окрашивание без снятия старых красочных слоев, без восполнения дефектов элементов названных изделий и декора;</w:t>
      </w:r>
    </w:p>
    <w:p w14:paraId="5B43D8CE"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при облицовке (отделке) внешних поверхностей:</w:t>
      </w:r>
    </w:p>
    <w:p w14:paraId="54E141AF"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силикатный кирпич и бетонные блоки без финишной отделки, имитации дикого, колотого камня из бетона и цемента;</w:t>
      </w:r>
    </w:p>
    <w:p w14:paraId="60A1B129" w14:textId="55CC4A53"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пластиковый сайдинг, полиуретановый декор, арматура, крупные фракции штукатурки </w:t>
      </w:r>
      <w:r w:rsidR="00E55AA8" w:rsidRPr="0060021A">
        <w:rPr>
          <w:rFonts w:ascii="Times New Roman" w:hAnsi="Times New Roman" w:cs="Times New Roman"/>
          <w:color w:val="000000" w:themeColor="text1"/>
          <w:sz w:val="28"/>
          <w:szCs w:val="28"/>
        </w:rPr>
        <w:t>«</w:t>
      </w:r>
      <w:r w:rsidRPr="0060021A">
        <w:rPr>
          <w:rFonts w:ascii="Times New Roman" w:hAnsi="Times New Roman" w:cs="Times New Roman"/>
          <w:color w:val="000000" w:themeColor="text1"/>
          <w:sz w:val="28"/>
          <w:szCs w:val="28"/>
        </w:rPr>
        <w:t xml:space="preserve">фактурная </w:t>
      </w:r>
      <w:r w:rsidR="00E55AA8" w:rsidRPr="0060021A">
        <w:rPr>
          <w:rFonts w:ascii="Times New Roman" w:hAnsi="Times New Roman" w:cs="Times New Roman"/>
          <w:color w:val="000000" w:themeColor="text1"/>
          <w:sz w:val="28"/>
          <w:szCs w:val="28"/>
        </w:rPr>
        <w:t>«</w:t>
      </w:r>
      <w:r w:rsidRPr="0060021A">
        <w:rPr>
          <w:rFonts w:ascii="Times New Roman" w:hAnsi="Times New Roman" w:cs="Times New Roman"/>
          <w:color w:val="000000" w:themeColor="text1"/>
          <w:sz w:val="28"/>
          <w:szCs w:val="28"/>
        </w:rPr>
        <w:t>шуба</w:t>
      </w:r>
      <w:r w:rsidR="00E55AA8" w:rsidRPr="0060021A">
        <w:rPr>
          <w:rFonts w:ascii="Times New Roman" w:hAnsi="Times New Roman" w:cs="Times New Roman"/>
          <w:color w:val="000000" w:themeColor="text1"/>
          <w:sz w:val="28"/>
          <w:szCs w:val="28"/>
        </w:rPr>
        <w:t>»</w:t>
      </w:r>
      <w:r w:rsidRPr="0060021A">
        <w:rPr>
          <w:rFonts w:ascii="Times New Roman" w:hAnsi="Times New Roman" w:cs="Times New Roman"/>
          <w:color w:val="000000" w:themeColor="text1"/>
          <w:sz w:val="28"/>
          <w:szCs w:val="28"/>
        </w:rPr>
        <w:t xml:space="preserve"> и </w:t>
      </w:r>
      <w:r w:rsidR="00E55AA8" w:rsidRPr="0060021A">
        <w:rPr>
          <w:rFonts w:ascii="Times New Roman" w:hAnsi="Times New Roman" w:cs="Times New Roman"/>
          <w:color w:val="000000" w:themeColor="text1"/>
          <w:sz w:val="28"/>
          <w:szCs w:val="28"/>
        </w:rPr>
        <w:t>«</w:t>
      </w:r>
      <w:r w:rsidRPr="0060021A">
        <w:rPr>
          <w:rFonts w:ascii="Times New Roman" w:hAnsi="Times New Roman" w:cs="Times New Roman"/>
          <w:color w:val="000000" w:themeColor="text1"/>
          <w:sz w:val="28"/>
          <w:szCs w:val="28"/>
        </w:rPr>
        <w:t>короед</w:t>
      </w:r>
      <w:r w:rsidR="00E55AA8" w:rsidRPr="0060021A">
        <w:rPr>
          <w:rFonts w:ascii="Times New Roman" w:hAnsi="Times New Roman" w:cs="Times New Roman"/>
          <w:color w:val="000000" w:themeColor="text1"/>
          <w:sz w:val="28"/>
          <w:szCs w:val="28"/>
        </w:rPr>
        <w:t>»</w:t>
      </w:r>
      <w:r w:rsidRPr="0060021A">
        <w:rPr>
          <w:rFonts w:ascii="Times New Roman" w:hAnsi="Times New Roman" w:cs="Times New Roman"/>
          <w:color w:val="000000" w:themeColor="text1"/>
          <w:sz w:val="28"/>
          <w:szCs w:val="28"/>
        </w:rPr>
        <w:t>;</w:t>
      </w:r>
    </w:p>
    <w:p w14:paraId="361662E3"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профнастил непоэлементной сборки с высотой профиля более 20 мм, нащельники на стыках панелей;</w:t>
      </w:r>
    </w:p>
    <w:p w14:paraId="13DC7503" w14:textId="20FD79A6"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для скатной кровли, козырьков, навесов профнастил с высотой профиля более 20 мм, мягкая черепица, ондулин, шифер, металлочерепица, керамическая и песчано-цементная черепица, сланцевая кровля, сотовый </w:t>
      </w:r>
      <w:r w:rsidR="0060021A">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или профилированный поликарбонат;</w:t>
      </w:r>
    </w:p>
    <w:p w14:paraId="0B819FB4"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для подшивки кровли поливинилхлоридные софитные панели, сайдинг, </w:t>
      </w:r>
      <w:r w:rsidRPr="0060021A">
        <w:rPr>
          <w:rFonts w:ascii="Times New Roman" w:hAnsi="Times New Roman" w:cs="Times New Roman"/>
          <w:color w:val="000000" w:themeColor="text1"/>
          <w:sz w:val="28"/>
          <w:szCs w:val="28"/>
        </w:rPr>
        <w:lastRenderedPageBreak/>
        <w:t>фанера, вагонка;</w:t>
      </w:r>
    </w:p>
    <w:p w14:paraId="06D864EE"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белые пластиковые откосы, окна, двери, витрины и витражи;</w:t>
      </w:r>
    </w:p>
    <w:p w14:paraId="36A4BC34"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тонировка пленкой и фотопечать с непрозрачностью более 50%;</w:t>
      </w:r>
    </w:p>
    <w:p w14:paraId="68D4E424"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стилизации под сельскую архитектуру (ранчо, фермы, хуторы, мазанки), средневековые замки и крепости.</w:t>
      </w:r>
    </w:p>
    <w:p w14:paraId="4A411D55"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Оформление паспортов колористических решений фасадов нестационарных строений, сооружений при несоблюдении требований, обеспечивающих привлекательность архитектурно-художественного облика муниципальных образований, не допускается.</w:t>
      </w:r>
    </w:p>
    <w:p w14:paraId="3F0F2111"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Изменение внешнего вида нестационарных строений, сооружений, установленных на основании договоров на право размещения нестационарного торгового объекта в соответствии со схемой размещения нестационарного торгового объекта на территории муниципального образования, не допускается.</w:t>
      </w:r>
    </w:p>
    <w:p w14:paraId="42746530"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13. При содержании и иных работах на внешних поверхностях нестационарных строений, сооружений не допускаются:</w:t>
      </w:r>
    </w:p>
    <w:p w14:paraId="065ABE61"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эксплуатационные деформации внешних поверхностей:</w:t>
      </w:r>
    </w:p>
    <w:p w14:paraId="62463DD8"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растрескивания (канелюры), осыпания, трещины, плесень и грибок, пятна выгорания цветового пигмента, коробления, отслаивания, коррозия, высолы, потеки, пятна ржавчины, пузыри, свищи, обрушения, провалы, крошения, пучения, расслаивания, дыры, пробоины, заплаты, вмятины, выпадение облицовки и креплений, иные визуально воспринимаемые разрушения облицовки, фактурного и красочного (штукатурного) слоев;</w:t>
      </w:r>
    </w:p>
    <w:p w14:paraId="3BBF608F" w14:textId="3730995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разрушение архитектурно-строительных изделий, архитектурного декора: деструкции гипсового материала, обнажения крепежных элементов, утраты материала и (или) лакокрасочного слоя, потеря пластики декора </w:t>
      </w:r>
      <w:r w:rsidR="0060021A">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из-за многослойных окрашиваний и (или) окрашиваний без восполнения дефектов элементов названных изделий и декора;</w:t>
      </w:r>
    </w:p>
    <w:p w14:paraId="37E826AA"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загрязнения, сорная растительность;</w:t>
      </w:r>
    </w:p>
    <w:p w14:paraId="602023FE" w14:textId="5E7775BF"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короба, кожухи, провода, розетки на остеклении, на архитектурно-строительных изделиях и архитектурном декоре, не закрепленные, </w:t>
      </w:r>
      <w:r w:rsidR="0060021A">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не соответствующие цвету фасада;</w:t>
      </w:r>
    </w:p>
    <w:p w14:paraId="4C11B81D"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рекламные конструкции: самовольно размещенные, эксплуатируемые после окончания срока договора на установку, эксплуатируемые после аннулирования ранее выданного разрешения, эксплуатируемые с нарушением требований к установке и эксплуатации;</w:t>
      </w:r>
    </w:p>
    <w:p w14:paraId="5ED11F81"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средства информации: самовольно размещенные, эксплуатируемые после окончания срока согласования размещения информации, эксплуатируемые с нарушением дизайн-проекта, в соответствии с которым получено согласование размещения информации;</w:t>
      </w:r>
    </w:p>
    <w:p w14:paraId="17B27214"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сезонные (летние) кафе вдоль внешней поверхности строения, сооружения: самовольно размещенные, эксплуатируемые с нарушением требований к эксплуатации;</w:t>
      </w:r>
    </w:p>
    <w:p w14:paraId="33CF376B"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самовольно установленные цветочные ящики с внешней стороны окон;</w:t>
      </w:r>
    </w:p>
    <w:p w14:paraId="2F8DC8A8" w14:textId="27ED03BE"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объекты, установленные на внешних поверхностях строений, сооружений, ставящие под угрозу обеспечение безопасности в случае </w:t>
      </w:r>
      <w:r w:rsidR="0060021A">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их падения;</w:t>
      </w:r>
    </w:p>
    <w:p w14:paraId="6D57A521"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вандальные изображения;</w:t>
      </w:r>
    </w:p>
    <w:p w14:paraId="5666C37F"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нарушение внешнего вида, установленного паспортом </w:t>
      </w:r>
      <w:r w:rsidRPr="0060021A">
        <w:rPr>
          <w:rFonts w:ascii="Times New Roman" w:hAnsi="Times New Roman" w:cs="Times New Roman"/>
          <w:color w:val="000000" w:themeColor="text1"/>
          <w:sz w:val="28"/>
          <w:szCs w:val="28"/>
        </w:rPr>
        <w:lastRenderedPageBreak/>
        <w:t>колористического решения фасадов некапитальных строений, сооружений;</w:t>
      </w:r>
    </w:p>
    <w:p w14:paraId="3F66B72E" w14:textId="4AB56451"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размещение наружных блоков кондиционеров и антенн </w:t>
      </w:r>
      <w:r w:rsidR="0060021A">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на архитектурных деталях, элементах декора, а также их крепление, ведущее к повреждению архитектурных поверхностей;</w:t>
      </w:r>
    </w:p>
    <w:p w14:paraId="628E2398"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отсутствие визуальных средств информации, специализированных элементов, размещаемых на внешних поверхностях нестационарных строений, сооружений для обеспечения беспрепятственного доступа маломобильных групп населения.</w:t>
      </w:r>
    </w:p>
    <w:p w14:paraId="01F86DCB"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14. Нестационарные строения, сооружения подлежат демонтажу (сносу) в случаях:</w:t>
      </w:r>
    </w:p>
    <w:p w14:paraId="3298A39E"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несоответствия типу нестационарного строения, сооружения, установленному в договоре на право размещения нестационарного торгового объекта;</w:t>
      </w:r>
    </w:p>
    <w:p w14:paraId="24C9B7F3" w14:textId="2BD65E8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 недоступности (ограничения) для использования по назначению (обслуживания, проведения денежных расчетов при продаже товаров, демонстрации товаров) всеми категориями населения, в том числе ограничения (неприспособления) для беспрепятственного доступа </w:t>
      </w:r>
      <w:r w:rsidR="0060021A">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к нестационарным строениям, сооружениям и использования их инвалидами и другими маломобильными группами населения;</w:t>
      </w:r>
    </w:p>
    <w:p w14:paraId="69A29DB2"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несоответствия параметрам, установленным договором на право размещения нестационарного торгового объекта или паспортом колористического решения фасадов некапитальных строений, сооружений.</w:t>
      </w:r>
    </w:p>
    <w:p w14:paraId="1E88AD41" w14:textId="2F84C5EA"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Выявление нарушений, демонтаж (снос) самовольных (незаконно размещенных) строений, сооружений на земельных участках, находящихся </w:t>
      </w:r>
      <w:r w:rsidR="0060021A">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 xml:space="preserve">в муниципальной собственности, землях, государственная собственность </w:t>
      </w:r>
      <w:r w:rsidR="0060021A">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на которые не разграничена, а также нестационарных строений, сооружений, подлежащих демонтажу (сносу), осуществляются в соответствии с порядком, установленным нормативным правовым актом Совета депутатов городского округа Лобня.</w:t>
      </w:r>
    </w:p>
    <w:p w14:paraId="7C6B4630" w14:textId="2B1ED7FA" w:rsidR="00BB1633"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Для обеспечения формирования архитектурно-художественного облика на территории городского округа Лобня требования к внешнему виду размещаемых (устанавливаемых, изменяемых) нестационарных строений, сооружений в правилах благоустройства территории городского округа Лобня должны быть дифференцированы по типам застройки:</w:t>
      </w:r>
    </w:p>
    <w:p w14:paraId="4397C64E" w14:textId="77777777" w:rsidR="0060021A" w:rsidRPr="0060021A" w:rsidRDefault="0060021A"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историческая застройка (район, микрорайон, квартал с застройкой преимущественно до середины XX века);</w:t>
      </w:r>
    </w:p>
    <w:p w14:paraId="309F7913" w14:textId="77777777" w:rsidR="0060021A" w:rsidRPr="0060021A" w:rsidRDefault="0060021A"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рядовая преимущественно малоэтажная застройка эволюционного характера (территории ведения гражданами садоводства или огородничества для собственных нужд, индивидуальной застройки, многоквартирных домов (до 4 этажей – малоэтажных);</w:t>
      </w:r>
    </w:p>
    <w:p w14:paraId="70F4A677" w14:textId="77777777" w:rsidR="0060021A" w:rsidRPr="0060021A" w:rsidRDefault="0060021A"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рядовая малоэтажная застройка единовременного характера (территории индивидуальной застройки, блокированных домов);</w:t>
      </w:r>
    </w:p>
    <w:p w14:paraId="74A317E4" w14:textId="77777777" w:rsidR="0060021A" w:rsidRPr="0060021A" w:rsidRDefault="0060021A"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рядовая преимущественно среднеэтажная застройка эволюционного характера (район, микрорайон, квартал с застройкой преимущественно многоквартирными домами (до 8 этажей – среднеэтажными);</w:t>
      </w:r>
    </w:p>
    <w:p w14:paraId="2FD87EFD" w14:textId="77777777" w:rsidR="0060021A" w:rsidRPr="0060021A" w:rsidRDefault="0060021A"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рядовая преимущественно многоэтажная застройка эволюционного характера (район, микрорайон, квартал с застройкой преимущественно многоквартирными домами (более 8 этажей – многоэтажными));</w:t>
      </w:r>
    </w:p>
    <w:p w14:paraId="0D708915" w14:textId="677371F7" w:rsidR="00BB1633" w:rsidRPr="00BB1633" w:rsidRDefault="0060021A"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рядовая застройка иных элементов планирово</w:t>
      </w:r>
      <w:r>
        <w:rPr>
          <w:rFonts w:ascii="Times New Roman" w:hAnsi="Times New Roman" w:cs="Times New Roman"/>
          <w:color w:val="000000" w:themeColor="text1"/>
          <w:sz w:val="28"/>
          <w:szCs w:val="28"/>
        </w:rPr>
        <w:t xml:space="preserve">чной структуры, иных </w:t>
      </w:r>
      <w:r>
        <w:rPr>
          <w:rFonts w:ascii="Times New Roman" w:hAnsi="Times New Roman" w:cs="Times New Roman"/>
          <w:color w:val="000000" w:themeColor="text1"/>
          <w:sz w:val="28"/>
          <w:szCs w:val="28"/>
        </w:rPr>
        <w:lastRenderedPageBreak/>
        <w:t>территорий.</w:t>
      </w:r>
    </w:p>
    <w:p w14:paraId="2380A3DF" w14:textId="29EF021F"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Не допускается при планировании, проектировании, размещении (установке, изменении) располагать смежно (на расстоянии менее 500 м друг от друга) нестационарные строения, сооружения, внешний вид которых отнесен к разным типам застройки (с различными стилистическими </w:t>
      </w:r>
      <w:r w:rsidR="0060021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объемн</w:t>
      </w:r>
      <w:r w:rsidR="0060021A">
        <w:rPr>
          <w:rFonts w:ascii="Times New Roman" w:hAnsi="Times New Roman" w:cs="Times New Roman"/>
          <w:color w:val="000000" w:themeColor="text1"/>
          <w:sz w:val="28"/>
          <w:szCs w:val="28"/>
        </w:rPr>
        <w:t>о-пространственными решениями).</w:t>
      </w:r>
    </w:p>
    <w:p w14:paraId="4A747985" w14:textId="33DE9AE3" w:rsid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15. Требования к внешнему виду утверждены в настоящих Правилах для каждого наименования нестационарного торгового объекта, разрешенного </w:t>
      </w:r>
      <w:r w:rsidR="0060021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к размещению на территории муниципального образования </w:t>
      </w:r>
      <w:r w:rsidR="0060021A">
        <w:rPr>
          <w:rFonts w:ascii="Times New Roman" w:hAnsi="Times New Roman" w:cs="Times New Roman"/>
          <w:color w:val="000000" w:themeColor="text1"/>
          <w:sz w:val="28"/>
          <w:szCs w:val="28"/>
        </w:rPr>
        <w:t xml:space="preserve">в текстовом </w:t>
      </w:r>
      <w:r w:rsidR="0060021A">
        <w:rPr>
          <w:rFonts w:ascii="Times New Roman" w:hAnsi="Times New Roman" w:cs="Times New Roman"/>
          <w:color w:val="000000" w:themeColor="text1"/>
          <w:sz w:val="28"/>
          <w:szCs w:val="28"/>
        </w:rPr>
        <w:br/>
        <w:t>и графическом виде.</w:t>
      </w:r>
    </w:p>
    <w:p w14:paraId="7DE8D433" w14:textId="77777777" w:rsidR="002013F8" w:rsidRPr="002013F8" w:rsidRDefault="002013F8" w:rsidP="0060021A">
      <w:pPr>
        <w:pStyle w:val="ConsPlusNormal"/>
        <w:ind w:firstLine="709"/>
        <w:jc w:val="both"/>
        <w:rPr>
          <w:rFonts w:ascii="Times New Roman" w:hAnsi="Times New Roman" w:cs="Times New Roman"/>
          <w:color w:val="000000" w:themeColor="text1"/>
          <w:sz w:val="20"/>
          <w:szCs w:val="28"/>
        </w:rPr>
      </w:pPr>
    </w:p>
    <w:p w14:paraId="7166B9A2" w14:textId="3178C606" w:rsidR="00BB1633" w:rsidRDefault="002013F8" w:rsidP="0060021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КИОСК</w:t>
      </w:r>
    </w:p>
    <w:p w14:paraId="0151A2C9" w14:textId="77777777" w:rsidR="002013F8" w:rsidRPr="002013F8" w:rsidRDefault="002013F8" w:rsidP="0060021A">
      <w:pPr>
        <w:pStyle w:val="ConsPlusNormal"/>
        <w:ind w:firstLine="709"/>
        <w:jc w:val="both"/>
        <w:rPr>
          <w:rFonts w:ascii="Times New Roman" w:hAnsi="Times New Roman" w:cs="Times New Roman"/>
          <w:color w:val="000000" w:themeColor="text1"/>
          <w:sz w:val="20"/>
          <w:szCs w:val="28"/>
        </w:rPr>
      </w:pPr>
    </w:p>
    <w:p w14:paraId="0CEC5F49"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торгового зала (без доступа покупателей в строение);</w:t>
      </w:r>
    </w:p>
    <w:p w14:paraId="6310287E"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 одним входом для продавца:</w:t>
      </w:r>
    </w:p>
    <w:p w14:paraId="7DEE53B8"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ширина дверного проема в свету 0,9-1,2 м;</w:t>
      </w:r>
    </w:p>
    <w:p w14:paraId="3B0EB3E7" w14:textId="6EC6AEB1"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без поднятой входной площадки, лестницы, пандуса </w:t>
      </w:r>
      <w:r w:rsidR="0060021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(вход непосредственно с твердого покрытия площадки киоска);</w:t>
      </w:r>
    </w:p>
    <w:p w14:paraId="3E187AB6"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 оконным (витринным) проемом для реализации товара;</w:t>
      </w:r>
    </w:p>
    <w:p w14:paraId="4C287122" w14:textId="7216C669"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 одним помещением, рассчитанным на одно рабочее место продавца </w:t>
      </w:r>
      <w:r w:rsidR="0060021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хранение товарного запаса;</w:t>
      </w:r>
    </w:p>
    <w:p w14:paraId="4688F719"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хранение товарного запаса:</w:t>
      </w:r>
    </w:p>
    <w:p w14:paraId="0F7C5A71"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выделенная, организованная зона, визуально скрытая от проема для реализации товара (личные вещи продавцов, тару, иную упаковку, мусор, урны размещать в зоне видимости покупателей через оконные или витринные проемы, а также около киоска не допускается);</w:t>
      </w:r>
    </w:p>
    <w:p w14:paraId="30A66B28"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типы киосков в зависимости от площади помещения:</w:t>
      </w:r>
    </w:p>
    <w:p w14:paraId="7B69A9A8" w14:textId="2658504F"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малый</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площадь помещения 2,0-9,0 кв. м;</w:t>
      </w:r>
    </w:p>
    <w:p w14:paraId="1F9E80DA" w14:textId="165C1C76"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большой</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площадь помещения 9,0-30,0 кв. м;</w:t>
      </w:r>
    </w:p>
    <w:p w14:paraId="1EC1F78D" w14:textId="6CCCDF32"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минимальная высота помещения</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2,7 м;</w:t>
      </w:r>
    </w:p>
    <w:p w14:paraId="12429339" w14:textId="08EFF9CC"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максимальная высота киоска от уровня земли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4,0 м;</w:t>
      </w:r>
    </w:p>
    <w:p w14:paraId="1F16B1A0"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инженерно-техническое обеспечение:</w:t>
      </w:r>
    </w:p>
    <w:p w14:paraId="44A8F847"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подключение к энергосети (внешнее и внутреннее освещение, отопление, торговое оборудование);</w:t>
      </w:r>
    </w:p>
    <w:p w14:paraId="21499BA1"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водоотведение ливневых стоков;</w:t>
      </w:r>
    </w:p>
    <w:p w14:paraId="1FE42F2E"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кондиционирование;</w:t>
      </w:r>
    </w:p>
    <w:p w14:paraId="0FF2BA53"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водоснабжение привозной водой, отопление электрическое;</w:t>
      </w:r>
    </w:p>
    <w:p w14:paraId="6DE2C7FC"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демонстрация товара на улице не допускается (могут быть размещены выносное холодильное оборудование и (или) торговый автомат (вендинговый автомат), в этом случае их размер должен быть добавлен в размер места размещения нестационарного торгового объекта).</w:t>
      </w:r>
    </w:p>
    <w:p w14:paraId="301EF37A" w14:textId="20BCCE12" w:rsid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перечень объектов благоустройства и элементов благоустройства, необходимых для обслуживания покупателей (всех категорий населения) </w:t>
      </w:r>
      <w:r w:rsidR="0060021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обязательных при планировании, размещении и содержании киоска на месте размещения нестационарного торгового объекта:</w:t>
      </w:r>
    </w:p>
    <w:p w14:paraId="345A4E51" w14:textId="77777777" w:rsidR="0060021A" w:rsidRPr="0060021A" w:rsidRDefault="0060021A"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информационно-декоративная вывеска;</w:t>
      </w:r>
    </w:p>
    <w:p w14:paraId="077B3872" w14:textId="77777777" w:rsidR="0060021A" w:rsidRPr="0060021A" w:rsidRDefault="0060021A"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информационная доска;</w:t>
      </w:r>
    </w:p>
    <w:p w14:paraId="1D3117AD" w14:textId="77777777" w:rsidR="0060021A" w:rsidRPr="0060021A" w:rsidRDefault="0060021A"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площадка с твердым покрытием (или деревянный настил);</w:t>
      </w:r>
    </w:p>
    <w:p w14:paraId="7F660C67" w14:textId="77777777" w:rsidR="0060021A" w:rsidRPr="0060021A" w:rsidRDefault="0060021A"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урна;</w:t>
      </w:r>
    </w:p>
    <w:p w14:paraId="08F6D357" w14:textId="77777777" w:rsidR="0060021A" w:rsidRPr="0060021A" w:rsidRDefault="0060021A"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элементы, обеспечивающие доступность киоска, в том числе для МГН;</w:t>
      </w:r>
    </w:p>
    <w:p w14:paraId="00167744" w14:textId="77777777" w:rsidR="0060021A" w:rsidRPr="0060021A" w:rsidRDefault="0060021A"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lastRenderedPageBreak/>
        <w:t>объекты (средства) наружного освещения;</w:t>
      </w:r>
    </w:p>
    <w:p w14:paraId="063A3ECA" w14:textId="78EA2A31" w:rsidR="0060021A" w:rsidRPr="00BB1633" w:rsidRDefault="0060021A"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мобильное озеленение (при «глухих» фасадах киоска протяженностью более 5,0 м, располагаемых вдоль тротуаров);</w:t>
      </w:r>
    </w:p>
    <w:p w14:paraId="0535117B" w14:textId="2E8A9442" w:rsid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перечень объектов благоустройства и элементов благоустройства </w:t>
      </w:r>
      <w:r w:rsidR="0060021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на смежных территориях, необходимых для обслуживания покупателей </w:t>
      </w:r>
      <w:r w:rsidR="0060021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(всех категорий населения) и обязательных при планировании, размещении </w:t>
      </w:r>
      <w:r w:rsidR="0060021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содержании киоска:</w:t>
      </w:r>
    </w:p>
    <w:p w14:paraId="612829E8" w14:textId="77777777" w:rsidR="0060021A" w:rsidRPr="0060021A" w:rsidRDefault="0060021A"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пешеходная коммуникация, примыкающая к месту размещения нестационарного торгового объекта;</w:t>
      </w:r>
    </w:p>
    <w:p w14:paraId="014D029B" w14:textId="47E34679" w:rsidR="0060021A" w:rsidRDefault="0060021A"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контейнерная площадка на расстоянии не более 800 м, а в случае, </w:t>
      </w:r>
      <w:r>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 xml:space="preserve">если место размещения нестационарного торгового объекта расположено </w:t>
      </w:r>
      <w:r>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 xml:space="preserve">за пределами территорий ведения гражданами садоводства </w:t>
      </w:r>
      <w:r>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или огородничества для собственных нужд, индивидуальной застройки, блокированной застройки, жилых районов (кварталов), общественных территорий, территорий объектов придорожного (дорожного) сервиса, объектов общественного назначения не менее чем одно место для стоянки инвалидов на расстоянии не более 100 м.</w:t>
      </w:r>
    </w:p>
    <w:p w14:paraId="75137927" w14:textId="77777777" w:rsidR="002013F8" w:rsidRPr="002013F8" w:rsidRDefault="002013F8" w:rsidP="0060021A">
      <w:pPr>
        <w:pStyle w:val="ConsPlusNormal"/>
        <w:ind w:firstLine="709"/>
        <w:jc w:val="both"/>
        <w:rPr>
          <w:rFonts w:ascii="Times New Roman" w:hAnsi="Times New Roman" w:cs="Times New Roman"/>
          <w:color w:val="000000" w:themeColor="text1"/>
          <w:sz w:val="20"/>
          <w:szCs w:val="28"/>
        </w:rPr>
      </w:pPr>
    </w:p>
    <w:p w14:paraId="08F2AE6D" w14:textId="26D1562A" w:rsidR="00BB1633" w:rsidRDefault="002013F8" w:rsidP="0060021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ПАВИЛЬОН</w:t>
      </w:r>
    </w:p>
    <w:p w14:paraId="2848EC23" w14:textId="77777777" w:rsidR="002013F8" w:rsidRPr="002013F8" w:rsidRDefault="002013F8" w:rsidP="0060021A">
      <w:pPr>
        <w:pStyle w:val="ConsPlusNormal"/>
        <w:ind w:firstLine="709"/>
        <w:jc w:val="both"/>
        <w:rPr>
          <w:rFonts w:ascii="Times New Roman" w:hAnsi="Times New Roman" w:cs="Times New Roman"/>
          <w:color w:val="000000" w:themeColor="text1"/>
          <w:sz w:val="20"/>
          <w:szCs w:val="28"/>
        </w:rPr>
      </w:pPr>
    </w:p>
    <w:p w14:paraId="611A2E70" w14:textId="5E07138F"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 не менее чем двумя помещениями, рассчитанными на не менее </w:t>
      </w:r>
      <w:r w:rsidR="0060021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чем одно рабочее место продавца и хранение товарного запаса: торговым залом (с доступом покупателей внутрь) и помещением (помещениями) </w:t>
      </w:r>
      <w:r w:rsidR="0060021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для хранения товарного запаса;</w:t>
      </w:r>
    </w:p>
    <w:p w14:paraId="44746A49"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 не менее чем двумя входами:</w:t>
      </w:r>
    </w:p>
    <w:p w14:paraId="411E4611"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входом для продавца (в помещения хранения товарного запаса (ширина дверного проема в свету не менее 0,9 м));</w:t>
      </w:r>
    </w:p>
    <w:p w14:paraId="4172C1F5" w14:textId="50863FDF"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входом для покупателей (в торговый зал (ширина дверного проема </w:t>
      </w:r>
      <w:r w:rsidR="0060021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в свету не менее 1,2 м));</w:t>
      </w:r>
    </w:p>
    <w:p w14:paraId="6A87AE4A"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хранение товарного запаса:</w:t>
      </w:r>
    </w:p>
    <w:p w14:paraId="7236485D" w14:textId="494D2F91"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помещение хранения товарного запаса не должно просматриваться </w:t>
      </w:r>
      <w:r w:rsidR="0060021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из торгового зала (в большом павильоне должно быть отделено от торгового зала дверью);</w:t>
      </w:r>
    </w:p>
    <w:p w14:paraId="2782FED0"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 помещении хранения должна быть выделена зона загрузки, оперативного хранения (личные вещи продавцов, тару, иную упаковку, мусор, урны размещать в зоне видимости покупателей через оконные или витринные проемы, а также около павильона не допускается);</w:t>
      </w:r>
    </w:p>
    <w:p w14:paraId="6776421C"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типы павильонов в зависимости от площади объекта (в границах наружных стен):</w:t>
      </w:r>
    </w:p>
    <w:p w14:paraId="3ED31020" w14:textId="332C3BB3"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малый</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18</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35 кв. м;</w:t>
      </w:r>
    </w:p>
    <w:p w14:paraId="421E814E" w14:textId="3737DC02"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большой</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35-50 кв. м;</w:t>
      </w:r>
    </w:p>
    <w:p w14:paraId="27535378"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минимальная высота помещений (от пола до потолка):</w:t>
      </w:r>
    </w:p>
    <w:p w14:paraId="42B5FD08" w14:textId="204AC58A"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торгового зала</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3,0 м;</w:t>
      </w:r>
    </w:p>
    <w:p w14:paraId="5AB8FEF6" w14:textId="73F29ACA"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иных помещений</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2,7 м (в обособленных помещениях хранения допускается понижение высоты до 2,2 м);</w:t>
      </w:r>
    </w:p>
    <w:p w14:paraId="061A0228"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минимальные габариты проходов для покупателей в торговом зале:</w:t>
      </w:r>
    </w:p>
    <w:p w14:paraId="2ED16364" w14:textId="6F915AE5"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при круговом движении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1,5 м;</w:t>
      </w:r>
    </w:p>
    <w:p w14:paraId="31DEC946" w14:textId="065134AF"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при тупиковом движении (периметральном размещении </w:t>
      </w:r>
      <w:r w:rsidR="0060021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прилавков)</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1,8 м;</w:t>
      </w:r>
    </w:p>
    <w:p w14:paraId="4ADC4304"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инженерно-техническое обеспечение:</w:t>
      </w:r>
    </w:p>
    <w:p w14:paraId="7F03E051"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lastRenderedPageBreak/>
        <w:t>подключение к энергосети (внешнее и внутреннее освещение, отопление, торговое оборудование);</w:t>
      </w:r>
    </w:p>
    <w:p w14:paraId="52C18AE5"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водоотведение ливневых стоков;</w:t>
      </w:r>
    </w:p>
    <w:p w14:paraId="65FA5C9D"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кондиционирование;</w:t>
      </w:r>
    </w:p>
    <w:p w14:paraId="50BFE2AD"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водоснабжение привозной водой, отопление электрическое;</w:t>
      </w:r>
    </w:p>
    <w:p w14:paraId="6BD826EE" w14:textId="784F368B"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демонстрация товара на улице не допускается (могут быть размещены выносное холодильное оборудование и (или) торговый автомат (вендинговый автомат), в этом случае их размер должен быть добавлен в размер места размещения нест</w:t>
      </w:r>
      <w:r w:rsidR="002013F8">
        <w:rPr>
          <w:rFonts w:ascii="Times New Roman" w:hAnsi="Times New Roman" w:cs="Times New Roman"/>
          <w:color w:val="000000" w:themeColor="text1"/>
          <w:sz w:val="28"/>
          <w:szCs w:val="28"/>
        </w:rPr>
        <w:t>ационарного торгового объекта).</w:t>
      </w:r>
    </w:p>
    <w:p w14:paraId="4D2D8206" w14:textId="36BCB191"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Формула расчета площади места размещения нес</w:t>
      </w:r>
      <w:r w:rsidR="002013F8">
        <w:rPr>
          <w:rFonts w:ascii="Times New Roman" w:hAnsi="Times New Roman" w:cs="Times New Roman"/>
          <w:color w:val="000000" w:themeColor="text1"/>
          <w:sz w:val="28"/>
          <w:szCs w:val="28"/>
        </w:rPr>
        <w:t>тационарного торгового объекта:</w:t>
      </w:r>
    </w:p>
    <w:p w14:paraId="2C40E0F6" w14:textId="6E3A909E"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b/>
          <w:color w:val="000000" w:themeColor="text1"/>
          <w:sz w:val="28"/>
          <w:szCs w:val="28"/>
        </w:rPr>
        <w:t>S</w:t>
      </w:r>
      <w:r w:rsidRPr="002013F8">
        <w:rPr>
          <w:rFonts w:ascii="Times New Roman" w:hAnsi="Times New Roman" w:cs="Times New Roman"/>
          <w:b/>
          <w:color w:val="000000" w:themeColor="text1"/>
          <w:sz w:val="28"/>
          <w:szCs w:val="28"/>
          <w:vertAlign w:val="superscript"/>
        </w:rPr>
        <w:t>нто</w:t>
      </w:r>
      <w:r w:rsidRPr="002013F8">
        <w:rPr>
          <w:rFonts w:ascii="Times New Roman" w:hAnsi="Times New Roman" w:cs="Times New Roman"/>
          <w:b/>
          <w:color w:val="000000" w:themeColor="text1"/>
          <w:sz w:val="28"/>
          <w:szCs w:val="28"/>
        </w:rPr>
        <w:t xml:space="preserve"> = Д</w:t>
      </w:r>
      <w:r w:rsidRPr="002013F8">
        <w:rPr>
          <w:rFonts w:ascii="Times New Roman" w:hAnsi="Times New Roman" w:cs="Times New Roman"/>
          <w:b/>
          <w:color w:val="000000" w:themeColor="text1"/>
          <w:sz w:val="28"/>
          <w:szCs w:val="28"/>
          <w:vertAlign w:val="superscript"/>
        </w:rPr>
        <w:t>нто</w:t>
      </w:r>
      <w:r w:rsidRPr="002013F8">
        <w:rPr>
          <w:rFonts w:ascii="Times New Roman" w:hAnsi="Times New Roman" w:cs="Times New Roman"/>
          <w:b/>
          <w:color w:val="000000" w:themeColor="text1"/>
          <w:sz w:val="28"/>
          <w:szCs w:val="28"/>
        </w:rPr>
        <w:t xml:space="preserve"> x Ш</w:t>
      </w:r>
      <w:r w:rsidRPr="002013F8">
        <w:rPr>
          <w:rFonts w:ascii="Times New Roman" w:hAnsi="Times New Roman" w:cs="Times New Roman"/>
          <w:b/>
          <w:color w:val="000000" w:themeColor="text1"/>
          <w:sz w:val="28"/>
          <w:szCs w:val="28"/>
          <w:vertAlign w:val="superscript"/>
        </w:rPr>
        <w:t>нто</w:t>
      </w:r>
      <w:r w:rsidR="002013F8">
        <w:rPr>
          <w:rFonts w:ascii="Times New Roman" w:hAnsi="Times New Roman" w:cs="Times New Roman"/>
          <w:color w:val="000000" w:themeColor="text1"/>
          <w:sz w:val="28"/>
          <w:szCs w:val="28"/>
        </w:rPr>
        <w:t>, где:</w:t>
      </w:r>
    </w:p>
    <w:p w14:paraId="5002FC9B" w14:textId="05C0843F"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S</w:t>
      </w:r>
      <w:r w:rsidRPr="00BB1633">
        <w:rPr>
          <w:rFonts w:ascii="Times New Roman" w:hAnsi="Times New Roman" w:cs="Times New Roman"/>
          <w:color w:val="000000" w:themeColor="text1"/>
          <w:sz w:val="28"/>
          <w:szCs w:val="28"/>
          <w:vertAlign w:val="superscript"/>
        </w:rPr>
        <w:t>нто</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площадь места размещения нестационарного торгового объекта;</w:t>
      </w:r>
    </w:p>
    <w:p w14:paraId="1DA1ABD7" w14:textId="5E80C94A"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w:t>
      </w:r>
      <w:r w:rsidRPr="00BB1633">
        <w:rPr>
          <w:rFonts w:ascii="Times New Roman" w:hAnsi="Times New Roman" w:cs="Times New Roman"/>
          <w:color w:val="000000" w:themeColor="text1"/>
          <w:sz w:val="28"/>
          <w:szCs w:val="28"/>
          <w:vertAlign w:val="superscript"/>
        </w:rPr>
        <w:t>м</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длина места размещения нестационарного торгового объекта;</w:t>
      </w:r>
    </w:p>
    <w:p w14:paraId="5A39DFA7" w14:textId="1F08AA5F"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Ш</w:t>
      </w:r>
      <w:r w:rsidRPr="00BB1633">
        <w:rPr>
          <w:rFonts w:ascii="Times New Roman" w:hAnsi="Times New Roman" w:cs="Times New Roman"/>
          <w:color w:val="000000" w:themeColor="text1"/>
          <w:sz w:val="28"/>
          <w:szCs w:val="28"/>
          <w:vertAlign w:val="superscript"/>
        </w:rPr>
        <w:t>м</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длина места размещения нес</w:t>
      </w:r>
      <w:r w:rsidR="002013F8">
        <w:rPr>
          <w:rFonts w:ascii="Times New Roman" w:hAnsi="Times New Roman" w:cs="Times New Roman"/>
          <w:color w:val="000000" w:themeColor="text1"/>
          <w:sz w:val="28"/>
          <w:szCs w:val="28"/>
        </w:rPr>
        <w:t>тационарного торгового объекта.</w:t>
      </w:r>
    </w:p>
    <w:p w14:paraId="0A7A954A" w14:textId="0DADDE1C"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b/>
          <w:color w:val="000000" w:themeColor="text1"/>
          <w:sz w:val="28"/>
          <w:szCs w:val="28"/>
        </w:rPr>
        <w:t>Д</w:t>
      </w:r>
      <w:r w:rsidRPr="002013F8">
        <w:rPr>
          <w:rFonts w:ascii="Times New Roman" w:hAnsi="Times New Roman" w:cs="Times New Roman"/>
          <w:b/>
          <w:color w:val="000000" w:themeColor="text1"/>
          <w:sz w:val="28"/>
          <w:szCs w:val="28"/>
          <w:vertAlign w:val="superscript"/>
        </w:rPr>
        <w:t>нто</w:t>
      </w:r>
      <w:r w:rsidRPr="002013F8">
        <w:rPr>
          <w:rFonts w:ascii="Times New Roman" w:hAnsi="Times New Roman" w:cs="Times New Roman"/>
          <w:b/>
          <w:color w:val="000000" w:themeColor="text1"/>
          <w:sz w:val="28"/>
          <w:szCs w:val="28"/>
        </w:rPr>
        <w:t xml:space="preserve"> = О</w:t>
      </w:r>
      <w:r w:rsidRPr="002013F8">
        <w:rPr>
          <w:rFonts w:ascii="Times New Roman" w:hAnsi="Times New Roman" w:cs="Times New Roman"/>
          <w:b/>
          <w:color w:val="000000" w:themeColor="text1"/>
          <w:sz w:val="28"/>
          <w:szCs w:val="28"/>
          <w:vertAlign w:val="superscript"/>
        </w:rPr>
        <w:t>1</w:t>
      </w:r>
      <w:r w:rsidRPr="002013F8">
        <w:rPr>
          <w:rFonts w:ascii="Times New Roman" w:hAnsi="Times New Roman" w:cs="Times New Roman"/>
          <w:b/>
          <w:color w:val="000000" w:themeColor="text1"/>
          <w:sz w:val="28"/>
          <w:szCs w:val="28"/>
        </w:rPr>
        <w:t xml:space="preserve"> + Д</w:t>
      </w:r>
      <w:r w:rsidRPr="002013F8">
        <w:rPr>
          <w:rFonts w:ascii="Times New Roman" w:hAnsi="Times New Roman" w:cs="Times New Roman"/>
          <w:b/>
          <w:color w:val="000000" w:themeColor="text1"/>
          <w:sz w:val="28"/>
          <w:szCs w:val="28"/>
          <w:vertAlign w:val="superscript"/>
        </w:rPr>
        <w:t>1</w:t>
      </w:r>
      <w:r w:rsidRPr="002013F8">
        <w:rPr>
          <w:rFonts w:ascii="Times New Roman" w:hAnsi="Times New Roman" w:cs="Times New Roman"/>
          <w:b/>
          <w:color w:val="000000" w:themeColor="text1"/>
          <w:sz w:val="28"/>
          <w:szCs w:val="28"/>
        </w:rPr>
        <w:t xml:space="preserve"> + О</w:t>
      </w:r>
      <w:r w:rsidRPr="002013F8">
        <w:rPr>
          <w:rFonts w:ascii="Times New Roman" w:hAnsi="Times New Roman" w:cs="Times New Roman"/>
          <w:b/>
          <w:color w:val="000000" w:themeColor="text1"/>
          <w:sz w:val="28"/>
          <w:szCs w:val="28"/>
          <w:vertAlign w:val="superscript"/>
        </w:rPr>
        <w:t>2</w:t>
      </w:r>
      <w:r w:rsidR="002013F8">
        <w:rPr>
          <w:rFonts w:ascii="Times New Roman" w:hAnsi="Times New Roman" w:cs="Times New Roman"/>
          <w:color w:val="000000" w:themeColor="text1"/>
          <w:sz w:val="28"/>
          <w:szCs w:val="28"/>
        </w:rPr>
        <w:t>, где:</w:t>
      </w:r>
    </w:p>
    <w:p w14:paraId="1BBDE5AB" w14:textId="70C17A68"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w:t>
      </w:r>
      <w:r w:rsidRPr="00BB1633">
        <w:rPr>
          <w:rFonts w:ascii="Times New Roman" w:hAnsi="Times New Roman" w:cs="Times New Roman"/>
          <w:color w:val="000000" w:themeColor="text1"/>
          <w:sz w:val="28"/>
          <w:szCs w:val="28"/>
          <w:vertAlign w:val="superscript"/>
        </w:rPr>
        <w:t>1</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расстояние от левого края места размещения до стены павильона (до ступеней при входе)</w:t>
      </w:r>
    </w:p>
    <w:p w14:paraId="5F2083EC" w14:textId="13944F93"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входной двери или прохода к двери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0,5 м,</w:t>
      </w:r>
    </w:p>
    <w:p w14:paraId="7D71D46A" w14:textId="70661D4A"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входной двери или прохода к двери с расположением вдоль тротуара (дорожки)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0,0 м</w:t>
      </w:r>
    </w:p>
    <w:p w14:paraId="12EEE4FD" w14:textId="4DB91330"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 входной дверью или проходом к двери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1,2);</w:t>
      </w:r>
    </w:p>
    <w:p w14:paraId="71D388C3" w14:textId="42FEEC74"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w:t>
      </w:r>
      <w:r w:rsidRPr="00BB1633">
        <w:rPr>
          <w:rFonts w:ascii="Times New Roman" w:hAnsi="Times New Roman" w:cs="Times New Roman"/>
          <w:color w:val="000000" w:themeColor="text1"/>
          <w:sz w:val="28"/>
          <w:szCs w:val="28"/>
          <w:vertAlign w:val="superscript"/>
        </w:rPr>
        <w:t>1</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длина павильона (по внешней границе наружной стены);</w:t>
      </w:r>
    </w:p>
    <w:p w14:paraId="5B328C49" w14:textId="55757CCB"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w:t>
      </w:r>
      <w:r w:rsidRPr="00BB1633">
        <w:rPr>
          <w:rFonts w:ascii="Times New Roman" w:hAnsi="Times New Roman" w:cs="Times New Roman"/>
          <w:color w:val="000000" w:themeColor="text1"/>
          <w:sz w:val="28"/>
          <w:szCs w:val="28"/>
          <w:vertAlign w:val="superscript"/>
        </w:rPr>
        <w:t>2</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расстояние от правого края места размещения до стены павильона (до ступеней при входе)</w:t>
      </w:r>
    </w:p>
    <w:p w14:paraId="3D3CB8A4" w14:textId="40AFCFFB"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входной двери или прохода к двери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0,5 м,</w:t>
      </w:r>
    </w:p>
    <w:p w14:paraId="5D844989" w14:textId="02FD41EE"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входной двери или прохода к двери с расположением вдоль тротуара (дорожки)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0,0 м</w:t>
      </w:r>
    </w:p>
    <w:p w14:paraId="7CE4CCDE" w14:textId="3056BDF8"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 входной дверью или проходом к двери</w:t>
      </w:r>
      <w:r w:rsidR="00B533F6">
        <w:rPr>
          <w:rFonts w:ascii="Times New Roman" w:hAnsi="Times New Roman" w:cs="Times New Roman"/>
          <w:color w:val="000000" w:themeColor="text1"/>
          <w:sz w:val="28"/>
          <w:szCs w:val="28"/>
        </w:rPr>
        <w:t xml:space="preserve"> – </w:t>
      </w:r>
      <w:r w:rsidR="002013F8">
        <w:rPr>
          <w:rFonts w:ascii="Times New Roman" w:hAnsi="Times New Roman" w:cs="Times New Roman"/>
          <w:color w:val="000000" w:themeColor="text1"/>
          <w:sz w:val="28"/>
          <w:szCs w:val="28"/>
        </w:rPr>
        <w:t>не менее 1,2).</w:t>
      </w:r>
    </w:p>
    <w:p w14:paraId="08AD4D6D" w14:textId="17329C1B"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b/>
          <w:color w:val="000000" w:themeColor="text1"/>
          <w:sz w:val="28"/>
          <w:szCs w:val="28"/>
        </w:rPr>
        <w:t>Ш</w:t>
      </w:r>
      <w:r w:rsidRPr="002013F8">
        <w:rPr>
          <w:rFonts w:ascii="Times New Roman" w:hAnsi="Times New Roman" w:cs="Times New Roman"/>
          <w:b/>
          <w:color w:val="000000" w:themeColor="text1"/>
          <w:sz w:val="28"/>
          <w:szCs w:val="28"/>
          <w:vertAlign w:val="superscript"/>
        </w:rPr>
        <w:t>нто</w:t>
      </w:r>
      <w:r w:rsidRPr="002013F8">
        <w:rPr>
          <w:rFonts w:ascii="Times New Roman" w:hAnsi="Times New Roman" w:cs="Times New Roman"/>
          <w:b/>
          <w:color w:val="000000" w:themeColor="text1"/>
          <w:sz w:val="28"/>
          <w:szCs w:val="28"/>
        </w:rPr>
        <w:t xml:space="preserve"> = О</w:t>
      </w:r>
      <w:r w:rsidRPr="002013F8">
        <w:rPr>
          <w:rFonts w:ascii="Times New Roman" w:hAnsi="Times New Roman" w:cs="Times New Roman"/>
          <w:b/>
          <w:color w:val="000000" w:themeColor="text1"/>
          <w:sz w:val="28"/>
          <w:szCs w:val="28"/>
          <w:vertAlign w:val="superscript"/>
        </w:rPr>
        <w:t>3</w:t>
      </w:r>
      <w:r w:rsidRPr="002013F8">
        <w:rPr>
          <w:rFonts w:ascii="Times New Roman" w:hAnsi="Times New Roman" w:cs="Times New Roman"/>
          <w:b/>
          <w:color w:val="000000" w:themeColor="text1"/>
          <w:sz w:val="28"/>
          <w:szCs w:val="28"/>
        </w:rPr>
        <w:t xml:space="preserve"> + Ш</w:t>
      </w:r>
      <w:r w:rsidRPr="002013F8">
        <w:rPr>
          <w:rFonts w:ascii="Times New Roman" w:hAnsi="Times New Roman" w:cs="Times New Roman"/>
          <w:b/>
          <w:color w:val="000000" w:themeColor="text1"/>
          <w:sz w:val="28"/>
          <w:szCs w:val="28"/>
          <w:vertAlign w:val="superscript"/>
        </w:rPr>
        <w:t>1</w:t>
      </w:r>
      <w:r w:rsidRPr="002013F8">
        <w:rPr>
          <w:rFonts w:ascii="Times New Roman" w:hAnsi="Times New Roman" w:cs="Times New Roman"/>
          <w:b/>
          <w:color w:val="000000" w:themeColor="text1"/>
          <w:sz w:val="28"/>
          <w:szCs w:val="28"/>
        </w:rPr>
        <w:t xml:space="preserve"> + О</w:t>
      </w:r>
      <w:r w:rsidRPr="002013F8">
        <w:rPr>
          <w:rFonts w:ascii="Times New Roman" w:hAnsi="Times New Roman" w:cs="Times New Roman"/>
          <w:b/>
          <w:color w:val="000000" w:themeColor="text1"/>
          <w:sz w:val="28"/>
          <w:szCs w:val="28"/>
          <w:vertAlign w:val="superscript"/>
        </w:rPr>
        <w:t>4</w:t>
      </w:r>
      <w:r w:rsidR="002013F8">
        <w:rPr>
          <w:rFonts w:ascii="Times New Roman" w:hAnsi="Times New Roman" w:cs="Times New Roman"/>
          <w:color w:val="000000" w:themeColor="text1"/>
          <w:sz w:val="28"/>
          <w:szCs w:val="28"/>
        </w:rPr>
        <w:t>, где:</w:t>
      </w:r>
    </w:p>
    <w:p w14:paraId="7B800CDC" w14:textId="104496A0"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w:t>
      </w:r>
      <w:r w:rsidRPr="00BB1633">
        <w:rPr>
          <w:rFonts w:ascii="Times New Roman" w:hAnsi="Times New Roman" w:cs="Times New Roman"/>
          <w:color w:val="000000" w:themeColor="text1"/>
          <w:sz w:val="28"/>
          <w:szCs w:val="28"/>
          <w:vertAlign w:val="superscript"/>
        </w:rPr>
        <w:t>3</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расстояние от края места размещения до стены павильона с входной группой</w:t>
      </w:r>
    </w:p>
    <w:p w14:paraId="7A7A51F3"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(равно ширине навеса над входной группой, но не менее 0,9 м);</w:t>
      </w:r>
    </w:p>
    <w:p w14:paraId="41A6C533" w14:textId="3E2688D0"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Ш</w:t>
      </w:r>
      <w:r w:rsidRPr="00BB1633">
        <w:rPr>
          <w:rFonts w:ascii="Times New Roman" w:hAnsi="Times New Roman" w:cs="Times New Roman"/>
          <w:color w:val="000000" w:themeColor="text1"/>
          <w:sz w:val="28"/>
          <w:szCs w:val="28"/>
          <w:vertAlign w:val="superscript"/>
        </w:rPr>
        <w:t>1</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ширина павильона (по внешней границе наружной стены);</w:t>
      </w:r>
    </w:p>
    <w:p w14:paraId="35E7FAFD" w14:textId="38E2C134"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w:t>
      </w:r>
      <w:r w:rsidRPr="00BB1633">
        <w:rPr>
          <w:rFonts w:ascii="Times New Roman" w:hAnsi="Times New Roman" w:cs="Times New Roman"/>
          <w:color w:val="000000" w:themeColor="text1"/>
          <w:sz w:val="28"/>
          <w:szCs w:val="28"/>
          <w:vertAlign w:val="superscript"/>
        </w:rPr>
        <w:t>4</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расстояние от края места размещения до стены павильона входной группы (до ступеней при входе)</w:t>
      </w:r>
    </w:p>
    <w:p w14:paraId="1F947E00" w14:textId="12EE9B76"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входной двери или прохода к двери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0,5 м,</w:t>
      </w:r>
    </w:p>
    <w:p w14:paraId="1EB2816C" w14:textId="26646161"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входной двери или прохода к двери с расположением вдоль тротуара (дорожки)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0,0 м</w:t>
      </w:r>
    </w:p>
    <w:p w14:paraId="60D2D812" w14:textId="67553FD3"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 входной дверью или проходом к двери</w:t>
      </w:r>
      <w:r w:rsidR="00B533F6">
        <w:rPr>
          <w:rFonts w:ascii="Times New Roman" w:hAnsi="Times New Roman" w:cs="Times New Roman"/>
          <w:color w:val="000000" w:themeColor="text1"/>
          <w:sz w:val="28"/>
          <w:szCs w:val="28"/>
        </w:rPr>
        <w:t xml:space="preserve"> – </w:t>
      </w:r>
      <w:r w:rsidR="002013F8">
        <w:rPr>
          <w:rFonts w:ascii="Times New Roman" w:hAnsi="Times New Roman" w:cs="Times New Roman"/>
          <w:color w:val="000000" w:themeColor="text1"/>
          <w:sz w:val="28"/>
          <w:szCs w:val="28"/>
        </w:rPr>
        <w:t>не менее 1,2).</w:t>
      </w:r>
    </w:p>
    <w:p w14:paraId="19C2BE6A" w14:textId="7DA4476F" w:rsid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Перечень объектов благоустройства и элементов благоустройства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на смежных территориях, необходимых для обслуживания покупателей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(всех категорий населения) и обязательных при планировании, раз</w:t>
      </w:r>
      <w:r w:rsidR="002013F8">
        <w:rPr>
          <w:rFonts w:ascii="Times New Roman" w:hAnsi="Times New Roman" w:cs="Times New Roman"/>
          <w:color w:val="000000" w:themeColor="text1"/>
          <w:sz w:val="28"/>
          <w:szCs w:val="28"/>
        </w:rPr>
        <w:t xml:space="preserve">мещении </w:t>
      </w:r>
      <w:r w:rsidR="002013F8">
        <w:rPr>
          <w:rFonts w:ascii="Times New Roman" w:hAnsi="Times New Roman" w:cs="Times New Roman"/>
          <w:color w:val="000000" w:themeColor="text1"/>
          <w:sz w:val="28"/>
          <w:szCs w:val="28"/>
        </w:rPr>
        <w:br/>
        <w:t>и содержании павильона:</w:t>
      </w:r>
    </w:p>
    <w:p w14:paraId="48A821AE"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пешеходная коммуникация, примыкающая к месту размещения нестационарного торгового объекта;</w:t>
      </w:r>
    </w:p>
    <w:p w14:paraId="37BCF716" w14:textId="63F0F5CA" w:rsid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 xml:space="preserve">контейнерная площадка на расстоянии не более 800 м, а в случае, </w:t>
      </w:r>
      <w:r>
        <w:rPr>
          <w:rFonts w:ascii="Times New Roman" w:hAnsi="Times New Roman" w:cs="Times New Roman"/>
          <w:color w:val="000000" w:themeColor="text1"/>
          <w:sz w:val="28"/>
          <w:szCs w:val="28"/>
        </w:rPr>
        <w:br/>
      </w:r>
      <w:r w:rsidRPr="002013F8">
        <w:rPr>
          <w:rFonts w:ascii="Times New Roman" w:hAnsi="Times New Roman" w:cs="Times New Roman"/>
          <w:color w:val="000000" w:themeColor="text1"/>
          <w:sz w:val="28"/>
          <w:szCs w:val="28"/>
        </w:rPr>
        <w:t xml:space="preserve">если место размещения нестационарного торгового объекта расположено </w:t>
      </w:r>
      <w:r>
        <w:rPr>
          <w:rFonts w:ascii="Times New Roman" w:hAnsi="Times New Roman" w:cs="Times New Roman"/>
          <w:color w:val="000000" w:themeColor="text1"/>
          <w:sz w:val="28"/>
          <w:szCs w:val="28"/>
        </w:rPr>
        <w:br/>
      </w:r>
      <w:r w:rsidRPr="002013F8">
        <w:rPr>
          <w:rFonts w:ascii="Times New Roman" w:hAnsi="Times New Roman" w:cs="Times New Roman"/>
          <w:color w:val="000000" w:themeColor="text1"/>
          <w:sz w:val="28"/>
          <w:szCs w:val="28"/>
        </w:rPr>
        <w:t xml:space="preserve">за пределами территорий ведения гражданами садоводства </w:t>
      </w:r>
      <w:r>
        <w:rPr>
          <w:rFonts w:ascii="Times New Roman" w:hAnsi="Times New Roman" w:cs="Times New Roman"/>
          <w:color w:val="000000" w:themeColor="text1"/>
          <w:sz w:val="28"/>
          <w:szCs w:val="28"/>
        </w:rPr>
        <w:br/>
      </w:r>
      <w:r w:rsidRPr="002013F8">
        <w:rPr>
          <w:rFonts w:ascii="Times New Roman" w:hAnsi="Times New Roman" w:cs="Times New Roman"/>
          <w:color w:val="000000" w:themeColor="text1"/>
          <w:sz w:val="28"/>
          <w:szCs w:val="28"/>
        </w:rPr>
        <w:lastRenderedPageBreak/>
        <w:t>или огородничества для собственных нужд, индивидуальной застройки, блокированной застройки, жилых районов (кварталов), общественных территорий, территорий объектов придорожного (дорожного) сервиса, объектов общественного назначения не менее чем одно место для стоянки инвалидов на расстоянии не более 100 м.</w:t>
      </w:r>
    </w:p>
    <w:p w14:paraId="2E123881" w14:textId="77777777" w:rsidR="002013F8" w:rsidRPr="002013F8" w:rsidRDefault="002013F8" w:rsidP="002013F8">
      <w:pPr>
        <w:pStyle w:val="ConsPlusNormal"/>
        <w:ind w:firstLine="709"/>
        <w:jc w:val="both"/>
        <w:rPr>
          <w:rFonts w:ascii="Times New Roman" w:hAnsi="Times New Roman" w:cs="Times New Roman"/>
          <w:color w:val="000000" w:themeColor="text1"/>
          <w:sz w:val="20"/>
          <w:szCs w:val="28"/>
        </w:rPr>
      </w:pPr>
    </w:p>
    <w:p w14:paraId="7B277AA0" w14:textId="5BCC4E09" w:rsidR="00BB1633" w:rsidRDefault="002013F8" w:rsidP="0060021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ТОРГОВАЯ ГАЛЕРЕЯ</w:t>
      </w:r>
    </w:p>
    <w:p w14:paraId="1FF16B80" w14:textId="77777777" w:rsidR="002013F8" w:rsidRPr="002013F8" w:rsidRDefault="002013F8" w:rsidP="0060021A">
      <w:pPr>
        <w:pStyle w:val="ConsPlusNormal"/>
        <w:ind w:firstLine="709"/>
        <w:jc w:val="both"/>
        <w:rPr>
          <w:rFonts w:ascii="Times New Roman" w:hAnsi="Times New Roman" w:cs="Times New Roman"/>
          <w:color w:val="000000" w:themeColor="text1"/>
          <w:sz w:val="20"/>
          <w:szCs w:val="28"/>
        </w:rPr>
      </w:pPr>
    </w:p>
    <w:p w14:paraId="349846DC"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комплекс оснащенных торговым оборудованием однотипных модулей киосков или однотипных павильонов;</w:t>
      </w:r>
    </w:p>
    <w:p w14:paraId="50E32DC7"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варианты возможного состава торговой галереи:</w:t>
      </w:r>
    </w:p>
    <w:p w14:paraId="36600C8D" w14:textId="05D3C46A"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не более 10 специализированных малых киосков (не более 5 киосков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в 1 ряду);</w:t>
      </w:r>
    </w:p>
    <w:p w14:paraId="1DCE4E39"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не более 10 специализированных больших киосков (не более 5 киосков в 1 ряду);</w:t>
      </w:r>
    </w:p>
    <w:p w14:paraId="0E9BA1C0"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не более 10 малых павильонов (не более 5 павильонов в 1 ряду);</w:t>
      </w:r>
    </w:p>
    <w:p w14:paraId="0398E958"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не более 10 больших павильонов (не более 5 павильонов в 1 ряду);</w:t>
      </w:r>
    </w:p>
    <w:p w14:paraId="1C3C76FD"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варианты пространственного решения торговой галереи:</w:t>
      </w:r>
    </w:p>
    <w:p w14:paraId="56AD8D38"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двухстороннее симметричное расположение нестационарных строений, сооружений;</w:t>
      </w:r>
    </w:p>
    <w:p w14:paraId="5B0F77DB"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одностороннее расположение отдельно размещаемых нестационарных строений, сооружений с сезонными конструкциями для дополнительного обслуживания питанием и отдыха;</w:t>
      </w:r>
    </w:p>
    <w:p w14:paraId="7B75F694" w14:textId="3297FC78"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максимальная протяженность торговой галереи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более 52 м;</w:t>
      </w:r>
    </w:p>
    <w:p w14:paraId="77818CCA" w14:textId="7BA5ED1D"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максимальная суммарная площадь всех нестационарных строений, сооружений торговой галереи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более 500 кв. м;</w:t>
      </w:r>
    </w:p>
    <w:p w14:paraId="4003197E"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проход для покупателей между рядами нестационарных строений, сооружений:</w:t>
      </w:r>
    </w:p>
    <w:p w14:paraId="51F5D735"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освещенный объектами (средствами) наружного освещения в вечерне-ночное время;</w:t>
      </w:r>
    </w:p>
    <w:p w14:paraId="5F4DDD53"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со светопроницаемой крышей для защиты посетителей от осадков;</w:t>
      </w:r>
    </w:p>
    <w:p w14:paraId="4930A785"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транзитный, беспрепятственный для доступа всех категорий населения (сужения, тупики, иные преграды не допускаются);</w:t>
      </w:r>
    </w:p>
    <w:p w14:paraId="6A978882" w14:textId="6A6D40EC"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ширина прохода (расстояние между стенами нестационарных строений сооружений)</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2,0 м;</w:t>
      </w:r>
    </w:p>
    <w:p w14:paraId="525CD258" w14:textId="21F0EDDA"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высота прохода (от отметки покрытия до нижнего края нижней выступающей конструкции крыши)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4,5 м;</w:t>
      </w:r>
    </w:p>
    <w:p w14:paraId="4DFE621E"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инженерно-техническое обеспечение:</w:t>
      </w:r>
    </w:p>
    <w:p w14:paraId="3307052C"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подключение к энергосети (внешнее и внутреннее освещение, отопление, торговое оборудование);</w:t>
      </w:r>
    </w:p>
    <w:p w14:paraId="2F5E2E85"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водоотведение ливневых стоков;</w:t>
      </w:r>
    </w:p>
    <w:p w14:paraId="4B2B6D5F"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кондиционирование;</w:t>
      </w:r>
    </w:p>
    <w:p w14:paraId="5C0FB32C"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водоснабжение привозной водой, отопление электрическое;</w:t>
      </w:r>
    </w:p>
    <w:p w14:paraId="61597AC5"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демонстрация товара на улице не допускается (могут быть размещены выносное холодильное оборудование и (или) торговый автомат (вендинговый автомат), в этом случае их размер должен быть добавлен в размер места размещения нестационарного торгового объекта без сокращения минимальной ширины прохода).</w:t>
      </w:r>
    </w:p>
    <w:p w14:paraId="40C7C4F6"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p>
    <w:p w14:paraId="4ADBF2B3"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p>
    <w:p w14:paraId="1232B78E" w14:textId="57C5D013"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lastRenderedPageBreak/>
        <w:t>Формула расчета площади места размещения нес</w:t>
      </w:r>
      <w:r w:rsidR="002013F8">
        <w:rPr>
          <w:rFonts w:ascii="Times New Roman" w:hAnsi="Times New Roman" w:cs="Times New Roman"/>
          <w:color w:val="000000" w:themeColor="text1"/>
          <w:sz w:val="28"/>
          <w:szCs w:val="28"/>
        </w:rPr>
        <w:t>тационарного торгового объекта:</w:t>
      </w:r>
    </w:p>
    <w:p w14:paraId="4978A8BD" w14:textId="69FB1B41"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b/>
          <w:color w:val="000000" w:themeColor="text1"/>
          <w:sz w:val="28"/>
          <w:szCs w:val="28"/>
        </w:rPr>
        <w:t>S</w:t>
      </w:r>
      <w:r w:rsidRPr="002013F8">
        <w:rPr>
          <w:rFonts w:ascii="Times New Roman" w:hAnsi="Times New Roman" w:cs="Times New Roman"/>
          <w:b/>
          <w:color w:val="000000" w:themeColor="text1"/>
          <w:sz w:val="28"/>
          <w:szCs w:val="28"/>
          <w:vertAlign w:val="superscript"/>
        </w:rPr>
        <w:t>нто</w:t>
      </w:r>
      <w:r w:rsidRPr="002013F8">
        <w:rPr>
          <w:rFonts w:ascii="Times New Roman" w:hAnsi="Times New Roman" w:cs="Times New Roman"/>
          <w:b/>
          <w:color w:val="000000" w:themeColor="text1"/>
          <w:sz w:val="28"/>
          <w:szCs w:val="28"/>
        </w:rPr>
        <w:t xml:space="preserve"> = Д</w:t>
      </w:r>
      <w:r w:rsidRPr="002013F8">
        <w:rPr>
          <w:rFonts w:ascii="Times New Roman" w:hAnsi="Times New Roman" w:cs="Times New Roman"/>
          <w:b/>
          <w:color w:val="000000" w:themeColor="text1"/>
          <w:sz w:val="28"/>
          <w:szCs w:val="28"/>
          <w:vertAlign w:val="superscript"/>
        </w:rPr>
        <w:t>нто</w:t>
      </w:r>
      <w:r w:rsidRPr="002013F8">
        <w:rPr>
          <w:rFonts w:ascii="Times New Roman" w:hAnsi="Times New Roman" w:cs="Times New Roman"/>
          <w:b/>
          <w:color w:val="000000" w:themeColor="text1"/>
          <w:sz w:val="28"/>
          <w:szCs w:val="28"/>
        </w:rPr>
        <w:t xml:space="preserve"> x Ш</w:t>
      </w:r>
      <w:r w:rsidRPr="002013F8">
        <w:rPr>
          <w:rFonts w:ascii="Times New Roman" w:hAnsi="Times New Roman" w:cs="Times New Roman"/>
          <w:b/>
          <w:color w:val="000000" w:themeColor="text1"/>
          <w:sz w:val="28"/>
          <w:szCs w:val="28"/>
          <w:vertAlign w:val="superscript"/>
        </w:rPr>
        <w:t>нто</w:t>
      </w:r>
      <w:r w:rsidR="002013F8">
        <w:rPr>
          <w:rFonts w:ascii="Times New Roman" w:hAnsi="Times New Roman" w:cs="Times New Roman"/>
          <w:color w:val="000000" w:themeColor="text1"/>
          <w:sz w:val="28"/>
          <w:szCs w:val="28"/>
        </w:rPr>
        <w:t>, где:</w:t>
      </w:r>
    </w:p>
    <w:p w14:paraId="34EE2D9B" w14:textId="12846772"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S</w:t>
      </w:r>
      <w:r w:rsidRPr="00BB1633">
        <w:rPr>
          <w:rFonts w:ascii="Times New Roman" w:hAnsi="Times New Roman" w:cs="Times New Roman"/>
          <w:color w:val="000000" w:themeColor="text1"/>
          <w:sz w:val="28"/>
          <w:szCs w:val="28"/>
          <w:vertAlign w:val="superscript"/>
        </w:rPr>
        <w:t>нто</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площадь места размещения нестационарного торгового объекта;</w:t>
      </w:r>
    </w:p>
    <w:p w14:paraId="30587012" w14:textId="0798D680"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w:t>
      </w:r>
      <w:r w:rsidRPr="00BB1633">
        <w:rPr>
          <w:rFonts w:ascii="Times New Roman" w:hAnsi="Times New Roman" w:cs="Times New Roman"/>
          <w:color w:val="000000" w:themeColor="text1"/>
          <w:sz w:val="28"/>
          <w:szCs w:val="28"/>
          <w:vertAlign w:val="superscript"/>
        </w:rPr>
        <w:t>м</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длина места размещения нестационарного торгового объекта;</w:t>
      </w:r>
    </w:p>
    <w:p w14:paraId="0DEB6F73" w14:textId="0BABD81E"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Ш</w:t>
      </w:r>
      <w:r w:rsidRPr="00BB1633">
        <w:rPr>
          <w:rFonts w:ascii="Times New Roman" w:hAnsi="Times New Roman" w:cs="Times New Roman"/>
          <w:color w:val="000000" w:themeColor="text1"/>
          <w:sz w:val="28"/>
          <w:szCs w:val="28"/>
          <w:vertAlign w:val="superscript"/>
        </w:rPr>
        <w:t>м</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длина места размещения нес</w:t>
      </w:r>
      <w:r w:rsidR="002013F8">
        <w:rPr>
          <w:rFonts w:ascii="Times New Roman" w:hAnsi="Times New Roman" w:cs="Times New Roman"/>
          <w:color w:val="000000" w:themeColor="text1"/>
          <w:sz w:val="28"/>
          <w:szCs w:val="28"/>
        </w:rPr>
        <w:t>тационарного торгового объекта.</w:t>
      </w:r>
    </w:p>
    <w:p w14:paraId="76B0841C" w14:textId="2DC65B13"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b/>
          <w:color w:val="000000" w:themeColor="text1"/>
          <w:sz w:val="28"/>
          <w:szCs w:val="28"/>
        </w:rPr>
        <w:t>Д</w:t>
      </w:r>
      <w:r w:rsidRPr="002013F8">
        <w:rPr>
          <w:rFonts w:ascii="Times New Roman" w:hAnsi="Times New Roman" w:cs="Times New Roman"/>
          <w:b/>
          <w:color w:val="000000" w:themeColor="text1"/>
          <w:sz w:val="28"/>
          <w:szCs w:val="28"/>
          <w:vertAlign w:val="superscript"/>
        </w:rPr>
        <w:t>нто</w:t>
      </w:r>
      <w:r w:rsidRPr="002013F8">
        <w:rPr>
          <w:rFonts w:ascii="Times New Roman" w:hAnsi="Times New Roman" w:cs="Times New Roman"/>
          <w:b/>
          <w:color w:val="000000" w:themeColor="text1"/>
          <w:sz w:val="28"/>
          <w:szCs w:val="28"/>
        </w:rPr>
        <w:t xml:space="preserve"> = О</w:t>
      </w:r>
      <w:r w:rsidRPr="002013F8">
        <w:rPr>
          <w:rFonts w:ascii="Times New Roman" w:hAnsi="Times New Roman" w:cs="Times New Roman"/>
          <w:b/>
          <w:color w:val="000000" w:themeColor="text1"/>
          <w:sz w:val="28"/>
          <w:szCs w:val="28"/>
          <w:vertAlign w:val="superscript"/>
        </w:rPr>
        <w:t>1</w:t>
      </w:r>
      <w:r w:rsidRPr="002013F8">
        <w:rPr>
          <w:rFonts w:ascii="Times New Roman" w:hAnsi="Times New Roman" w:cs="Times New Roman"/>
          <w:b/>
          <w:color w:val="000000" w:themeColor="text1"/>
          <w:sz w:val="28"/>
          <w:szCs w:val="28"/>
        </w:rPr>
        <w:t xml:space="preserve"> + Д</w:t>
      </w:r>
      <w:r w:rsidRPr="002013F8">
        <w:rPr>
          <w:rFonts w:ascii="Times New Roman" w:hAnsi="Times New Roman" w:cs="Times New Roman"/>
          <w:b/>
          <w:color w:val="000000" w:themeColor="text1"/>
          <w:sz w:val="28"/>
          <w:szCs w:val="28"/>
          <w:vertAlign w:val="superscript"/>
        </w:rPr>
        <w:t>1</w:t>
      </w:r>
      <w:r w:rsidRPr="002013F8">
        <w:rPr>
          <w:rFonts w:ascii="Times New Roman" w:hAnsi="Times New Roman" w:cs="Times New Roman"/>
          <w:b/>
          <w:color w:val="000000" w:themeColor="text1"/>
          <w:sz w:val="28"/>
          <w:szCs w:val="28"/>
        </w:rPr>
        <w:t xml:space="preserve"> + П</w:t>
      </w:r>
      <w:r w:rsidRPr="002013F8">
        <w:rPr>
          <w:rFonts w:ascii="Times New Roman" w:hAnsi="Times New Roman" w:cs="Times New Roman"/>
          <w:b/>
          <w:color w:val="000000" w:themeColor="text1"/>
          <w:sz w:val="28"/>
          <w:szCs w:val="28"/>
          <w:vertAlign w:val="superscript"/>
        </w:rPr>
        <w:t>1</w:t>
      </w:r>
      <w:r w:rsidRPr="002013F8">
        <w:rPr>
          <w:rFonts w:ascii="Times New Roman" w:hAnsi="Times New Roman" w:cs="Times New Roman"/>
          <w:b/>
          <w:color w:val="000000" w:themeColor="text1"/>
          <w:sz w:val="28"/>
          <w:szCs w:val="28"/>
        </w:rPr>
        <w:t xml:space="preserve"> + О</w:t>
      </w:r>
      <w:r w:rsidRPr="002013F8">
        <w:rPr>
          <w:rFonts w:ascii="Times New Roman" w:hAnsi="Times New Roman" w:cs="Times New Roman"/>
          <w:b/>
          <w:color w:val="000000" w:themeColor="text1"/>
          <w:sz w:val="28"/>
          <w:szCs w:val="28"/>
          <w:vertAlign w:val="superscript"/>
        </w:rPr>
        <w:t>2</w:t>
      </w:r>
      <w:r w:rsidR="002013F8">
        <w:rPr>
          <w:rFonts w:ascii="Times New Roman" w:hAnsi="Times New Roman" w:cs="Times New Roman"/>
          <w:color w:val="000000" w:themeColor="text1"/>
          <w:sz w:val="28"/>
          <w:szCs w:val="28"/>
        </w:rPr>
        <w:t>, где:</w:t>
      </w:r>
    </w:p>
    <w:p w14:paraId="6CC91A88" w14:textId="1DA802EF"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w:t>
      </w:r>
      <w:r w:rsidRPr="00BB1633">
        <w:rPr>
          <w:rFonts w:ascii="Times New Roman" w:hAnsi="Times New Roman" w:cs="Times New Roman"/>
          <w:color w:val="000000" w:themeColor="text1"/>
          <w:sz w:val="28"/>
          <w:szCs w:val="28"/>
          <w:vertAlign w:val="superscript"/>
        </w:rPr>
        <w:t>1</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расстояние от левого края места размещения до стены крайнего павильона или киоска</w:t>
      </w:r>
    </w:p>
    <w:p w14:paraId="7A0BD70D"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(до входной площадки при ее наличии)</w:t>
      </w:r>
    </w:p>
    <w:p w14:paraId="33461379" w14:textId="7FA86229"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входной двери или прохода к двери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0,5 м,</w:t>
      </w:r>
    </w:p>
    <w:p w14:paraId="2265C547" w14:textId="6EB95A5E"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входной двери или прохода к двери с расположением вдоль тротуара (дорожки)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0,0 м</w:t>
      </w:r>
    </w:p>
    <w:p w14:paraId="354DF0BD" w14:textId="617D6C80"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 входной дверью или проходом к двери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1,2);</w:t>
      </w:r>
    </w:p>
    <w:p w14:paraId="0A194221" w14:textId="6F8CEA7D"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w:t>
      </w:r>
      <w:r w:rsidRPr="00BB1633">
        <w:rPr>
          <w:rFonts w:ascii="Times New Roman" w:hAnsi="Times New Roman" w:cs="Times New Roman"/>
          <w:color w:val="000000" w:themeColor="text1"/>
          <w:sz w:val="28"/>
          <w:szCs w:val="28"/>
          <w:vertAlign w:val="superscript"/>
        </w:rPr>
        <w:t>1</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сумма длин павильонов или киосков в ряду (по внешней границе наружной стены);</w:t>
      </w:r>
    </w:p>
    <w:p w14:paraId="060A99B3" w14:textId="1E396638"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w:t>
      </w:r>
      <w:r w:rsidRPr="00BB1633">
        <w:rPr>
          <w:rFonts w:ascii="Times New Roman" w:hAnsi="Times New Roman" w:cs="Times New Roman"/>
          <w:color w:val="000000" w:themeColor="text1"/>
          <w:sz w:val="28"/>
          <w:szCs w:val="28"/>
          <w:vertAlign w:val="superscript"/>
        </w:rPr>
        <w:t>1</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ширина прохода (проходов) между павильонами или киосками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при наличии</w:t>
      </w:r>
    </w:p>
    <w:p w14:paraId="5FB713DC"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(по внешней границе наружной стены);</w:t>
      </w:r>
    </w:p>
    <w:p w14:paraId="0D81C2BB" w14:textId="1E999CDF"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w:t>
      </w:r>
      <w:r w:rsidRPr="00BB1633">
        <w:rPr>
          <w:rFonts w:ascii="Times New Roman" w:hAnsi="Times New Roman" w:cs="Times New Roman"/>
          <w:color w:val="000000" w:themeColor="text1"/>
          <w:sz w:val="28"/>
          <w:szCs w:val="28"/>
          <w:vertAlign w:val="superscript"/>
        </w:rPr>
        <w:t>2</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расстояние от левого края места размещения до стены крайнего павильона или киоска</w:t>
      </w:r>
    </w:p>
    <w:p w14:paraId="46183150"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(до входной площадки при ее наличии)</w:t>
      </w:r>
    </w:p>
    <w:p w14:paraId="29289870" w14:textId="262A4E70"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входной двери или прохода к двери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0,5 м,</w:t>
      </w:r>
    </w:p>
    <w:p w14:paraId="156CDA61" w14:textId="3C96690E"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входной двери или прохода к двери с расположением вдоль тротуара (дорожки)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0,0 м</w:t>
      </w:r>
    </w:p>
    <w:p w14:paraId="56CDF816" w14:textId="09C29862"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 входной дверью или проходом к двери</w:t>
      </w:r>
      <w:r w:rsidR="00B533F6">
        <w:rPr>
          <w:rFonts w:ascii="Times New Roman" w:hAnsi="Times New Roman" w:cs="Times New Roman"/>
          <w:color w:val="000000" w:themeColor="text1"/>
          <w:sz w:val="28"/>
          <w:szCs w:val="28"/>
        </w:rPr>
        <w:t xml:space="preserve"> – </w:t>
      </w:r>
      <w:r w:rsidR="002013F8">
        <w:rPr>
          <w:rFonts w:ascii="Times New Roman" w:hAnsi="Times New Roman" w:cs="Times New Roman"/>
          <w:color w:val="000000" w:themeColor="text1"/>
          <w:sz w:val="28"/>
          <w:szCs w:val="28"/>
        </w:rPr>
        <w:t>не менее 1,2).</w:t>
      </w:r>
    </w:p>
    <w:p w14:paraId="193D592D" w14:textId="3FD30A28"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b/>
          <w:color w:val="000000" w:themeColor="text1"/>
          <w:sz w:val="28"/>
          <w:szCs w:val="28"/>
        </w:rPr>
        <w:t>Ш</w:t>
      </w:r>
      <w:r w:rsidRPr="002013F8">
        <w:rPr>
          <w:rFonts w:ascii="Times New Roman" w:hAnsi="Times New Roman" w:cs="Times New Roman"/>
          <w:b/>
          <w:color w:val="000000" w:themeColor="text1"/>
          <w:sz w:val="28"/>
          <w:szCs w:val="28"/>
          <w:vertAlign w:val="superscript"/>
        </w:rPr>
        <w:t>нто</w:t>
      </w:r>
      <w:r w:rsidRPr="002013F8">
        <w:rPr>
          <w:rFonts w:ascii="Times New Roman" w:hAnsi="Times New Roman" w:cs="Times New Roman"/>
          <w:b/>
          <w:color w:val="000000" w:themeColor="text1"/>
          <w:sz w:val="28"/>
          <w:szCs w:val="28"/>
        </w:rPr>
        <w:t xml:space="preserve"> = О</w:t>
      </w:r>
      <w:r w:rsidRPr="002013F8">
        <w:rPr>
          <w:rFonts w:ascii="Times New Roman" w:hAnsi="Times New Roman" w:cs="Times New Roman"/>
          <w:b/>
          <w:color w:val="000000" w:themeColor="text1"/>
          <w:sz w:val="28"/>
          <w:szCs w:val="28"/>
          <w:vertAlign w:val="superscript"/>
        </w:rPr>
        <w:t>3</w:t>
      </w:r>
      <w:r w:rsidRPr="002013F8">
        <w:rPr>
          <w:rFonts w:ascii="Times New Roman" w:hAnsi="Times New Roman" w:cs="Times New Roman"/>
          <w:b/>
          <w:color w:val="000000" w:themeColor="text1"/>
          <w:sz w:val="28"/>
          <w:szCs w:val="28"/>
        </w:rPr>
        <w:t xml:space="preserve"> + Ш</w:t>
      </w:r>
      <w:r w:rsidRPr="002013F8">
        <w:rPr>
          <w:rFonts w:ascii="Times New Roman" w:hAnsi="Times New Roman" w:cs="Times New Roman"/>
          <w:b/>
          <w:color w:val="000000" w:themeColor="text1"/>
          <w:sz w:val="28"/>
          <w:szCs w:val="28"/>
          <w:vertAlign w:val="superscript"/>
        </w:rPr>
        <w:t>1</w:t>
      </w:r>
      <w:r w:rsidRPr="002013F8">
        <w:rPr>
          <w:rFonts w:ascii="Times New Roman" w:hAnsi="Times New Roman" w:cs="Times New Roman"/>
          <w:b/>
          <w:color w:val="000000" w:themeColor="text1"/>
          <w:sz w:val="28"/>
          <w:szCs w:val="28"/>
        </w:rPr>
        <w:t xml:space="preserve"> + П</w:t>
      </w:r>
      <w:r w:rsidRPr="002013F8">
        <w:rPr>
          <w:rFonts w:ascii="Times New Roman" w:hAnsi="Times New Roman" w:cs="Times New Roman"/>
          <w:b/>
          <w:color w:val="000000" w:themeColor="text1"/>
          <w:sz w:val="28"/>
          <w:szCs w:val="28"/>
          <w:vertAlign w:val="superscript"/>
        </w:rPr>
        <w:t>2</w:t>
      </w:r>
      <w:r w:rsidRPr="002013F8">
        <w:rPr>
          <w:rFonts w:ascii="Times New Roman" w:hAnsi="Times New Roman" w:cs="Times New Roman"/>
          <w:b/>
          <w:color w:val="000000" w:themeColor="text1"/>
          <w:sz w:val="28"/>
          <w:szCs w:val="28"/>
        </w:rPr>
        <w:t xml:space="preserve"> + Ш</w:t>
      </w:r>
      <w:r w:rsidRPr="002013F8">
        <w:rPr>
          <w:rFonts w:ascii="Times New Roman" w:hAnsi="Times New Roman" w:cs="Times New Roman"/>
          <w:b/>
          <w:color w:val="000000" w:themeColor="text1"/>
          <w:sz w:val="28"/>
          <w:szCs w:val="28"/>
          <w:vertAlign w:val="superscript"/>
        </w:rPr>
        <w:t>2</w:t>
      </w:r>
      <w:r w:rsidRPr="002013F8">
        <w:rPr>
          <w:rFonts w:ascii="Times New Roman" w:hAnsi="Times New Roman" w:cs="Times New Roman"/>
          <w:b/>
          <w:color w:val="000000" w:themeColor="text1"/>
          <w:sz w:val="28"/>
          <w:szCs w:val="28"/>
        </w:rPr>
        <w:t xml:space="preserve"> + О</w:t>
      </w:r>
      <w:r w:rsidRPr="002013F8">
        <w:rPr>
          <w:rFonts w:ascii="Times New Roman" w:hAnsi="Times New Roman" w:cs="Times New Roman"/>
          <w:b/>
          <w:color w:val="000000" w:themeColor="text1"/>
          <w:sz w:val="28"/>
          <w:szCs w:val="28"/>
          <w:vertAlign w:val="superscript"/>
        </w:rPr>
        <w:t>4</w:t>
      </w:r>
      <w:r w:rsidR="002013F8">
        <w:rPr>
          <w:rFonts w:ascii="Times New Roman" w:hAnsi="Times New Roman" w:cs="Times New Roman"/>
          <w:color w:val="000000" w:themeColor="text1"/>
          <w:sz w:val="28"/>
          <w:szCs w:val="28"/>
        </w:rPr>
        <w:t>, где:</w:t>
      </w:r>
    </w:p>
    <w:p w14:paraId="6192E22C" w14:textId="1B1322FA"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w:t>
      </w:r>
      <w:r w:rsidRPr="00BB1633">
        <w:rPr>
          <w:rFonts w:ascii="Times New Roman" w:hAnsi="Times New Roman" w:cs="Times New Roman"/>
          <w:color w:val="000000" w:themeColor="text1"/>
          <w:sz w:val="28"/>
          <w:szCs w:val="28"/>
          <w:vertAlign w:val="superscript"/>
        </w:rPr>
        <w:t>3</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расстояние от края места размещения до стены павильона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или киоска</w:t>
      </w:r>
    </w:p>
    <w:p w14:paraId="5AFB8F1E"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(до входной площадки при ее наличии)</w:t>
      </w:r>
    </w:p>
    <w:p w14:paraId="7FAE69A1" w14:textId="0A88BA4B"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входной двери или прохода к двери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0,5 м,</w:t>
      </w:r>
    </w:p>
    <w:p w14:paraId="61174FBB" w14:textId="7FAAA7E8"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входной двери или прохода к двери с расположением вдоль тротуара (дорожки)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0,0 м</w:t>
      </w:r>
    </w:p>
    <w:p w14:paraId="565A97B8" w14:textId="656C7EB5"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 входной дверью или проходом к двери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1,2);</w:t>
      </w:r>
    </w:p>
    <w:p w14:paraId="6C7B3F10" w14:textId="2646CB36"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Ш</w:t>
      </w:r>
      <w:r w:rsidRPr="00BB1633">
        <w:rPr>
          <w:rFonts w:ascii="Times New Roman" w:hAnsi="Times New Roman" w:cs="Times New Roman"/>
          <w:color w:val="000000" w:themeColor="text1"/>
          <w:sz w:val="28"/>
          <w:szCs w:val="28"/>
          <w:vertAlign w:val="superscript"/>
        </w:rPr>
        <w:t>1</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ширина первого ряда павильонов или киосков (по внешней границе наружной стены);</w:t>
      </w:r>
    </w:p>
    <w:p w14:paraId="4F2F451E" w14:textId="4EF523BA"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w:t>
      </w:r>
      <w:r w:rsidRPr="00BB1633">
        <w:rPr>
          <w:rFonts w:ascii="Times New Roman" w:hAnsi="Times New Roman" w:cs="Times New Roman"/>
          <w:color w:val="000000" w:themeColor="text1"/>
          <w:sz w:val="28"/>
          <w:szCs w:val="28"/>
          <w:vertAlign w:val="superscript"/>
        </w:rPr>
        <w:t>2</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ширина прохода между рядами павильонов или киосков</w:t>
      </w:r>
    </w:p>
    <w:p w14:paraId="637B76EC"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(по внешней границе наружной стены);</w:t>
      </w:r>
    </w:p>
    <w:p w14:paraId="128E3293" w14:textId="1979ABA8"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Ш</w:t>
      </w:r>
      <w:r w:rsidRPr="00BB1633">
        <w:rPr>
          <w:rFonts w:ascii="Times New Roman" w:hAnsi="Times New Roman" w:cs="Times New Roman"/>
          <w:color w:val="000000" w:themeColor="text1"/>
          <w:sz w:val="28"/>
          <w:szCs w:val="28"/>
          <w:vertAlign w:val="superscript"/>
        </w:rPr>
        <w:t>2</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ширина второго ряда павильонов или киосков (по внешней границе наружной стены);</w:t>
      </w:r>
    </w:p>
    <w:p w14:paraId="7436E806" w14:textId="02AEEFF6"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w:t>
      </w:r>
      <w:r w:rsidRPr="00BB1633">
        <w:rPr>
          <w:rFonts w:ascii="Times New Roman" w:hAnsi="Times New Roman" w:cs="Times New Roman"/>
          <w:color w:val="000000" w:themeColor="text1"/>
          <w:sz w:val="28"/>
          <w:szCs w:val="28"/>
          <w:vertAlign w:val="superscript"/>
        </w:rPr>
        <w:t>4</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расстояние от левого края места размещения до стены крайнего павильона или киоска</w:t>
      </w:r>
    </w:p>
    <w:p w14:paraId="797017FA"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(до входной площадки при ее наличии)</w:t>
      </w:r>
    </w:p>
    <w:p w14:paraId="5C54BDF1" w14:textId="673C0B18"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входной двери или прохода к двери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0,5 м,</w:t>
      </w:r>
    </w:p>
    <w:p w14:paraId="3A07A496" w14:textId="7AE2F2BB"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входной двери или прохода к двери с расположением вдоль тротуара (дорожки)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0,0 м</w:t>
      </w:r>
    </w:p>
    <w:p w14:paraId="453E7944" w14:textId="39BEF798"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 входной дверью или проходом к двери</w:t>
      </w:r>
      <w:r w:rsidR="00B533F6">
        <w:rPr>
          <w:rFonts w:ascii="Times New Roman" w:hAnsi="Times New Roman" w:cs="Times New Roman"/>
          <w:color w:val="000000" w:themeColor="text1"/>
          <w:sz w:val="28"/>
          <w:szCs w:val="28"/>
        </w:rPr>
        <w:t xml:space="preserve"> – </w:t>
      </w:r>
      <w:r w:rsidR="002013F8">
        <w:rPr>
          <w:rFonts w:ascii="Times New Roman" w:hAnsi="Times New Roman" w:cs="Times New Roman"/>
          <w:color w:val="000000" w:themeColor="text1"/>
          <w:sz w:val="28"/>
          <w:szCs w:val="28"/>
        </w:rPr>
        <w:t>не менее 1,2).</w:t>
      </w:r>
    </w:p>
    <w:p w14:paraId="030EDDD2" w14:textId="4810426F" w:rsid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Перечень объектов благоустройства и элементов благоустройства, необходимых для обслуживания покупателей (всех категорий населения)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lastRenderedPageBreak/>
        <w:t>и обязательных при планировании, размещении и содержании торговой галереи на месте размещения нес</w:t>
      </w:r>
      <w:r w:rsidR="002013F8">
        <w:rPr>
          <w:rFonts w:ascii="Times New Roman" w:hAnsi="Times New Roman" w:cs="Times New Roman"/>
          <w:color w:val="000000" w:themeColor="text1"/>
          <w:sz w:val="28"/>
          <w:szCs w:val="28"/>
        </w:rPr>
        <w:t>тационарного торгового объекта:</w:t>
      </w:r>
    </w:p>
    <w:p w14:paraId="273EDF43"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крыша;</w:t>
      </w:r>
    </w:p>
    <w:p w14:paraId="3207D918"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информационно-декоративная вывеска;</w:t>
      </w:r>
    </w:p>
    <w:p w14:paraId="722039B1"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информационная доска;</w:t>
      </w:r>
    </w:p>
    <w:p w14:paraId="5952428C"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площадка с твердым покрытием (или деревянный настил);</w:t>
      </w:r>
    </w:p>
    <w:p w14:paraId="43CFC974"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урна;</w:t>
      </w:r>
    </w:p>
    <w:p w14:paraId="157043C1"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элементы, обеспечивающие доступность торговой галереи, в том числе для МГН;</w:t>
      </w:r>
    </w:p>
    <w:p w14:paraId="0EE40A13"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объекты (средства) наружного освещения;</w:t>
      </w:r>
    </w:p>
    <w:p w14:paraId="32D1653B" w14:textId="5D632EE7" w:rsidR="002013F8" w:rsidRPr="00BB1633"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мобильное озеленение (вдоль внешних фасадов торговой галереи, располагаемых вдоль тротуаров);</w:t>
      </w:r>
    </w:p>
    <w:p w14:paraId="4EA2C7A5" w14:textId="31A43BE2" w:rsid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перечень объектов благоустройства и элементов благоустройства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на смежных территориях, необходимых для обслуживания покупателей (всех категорий населения) и обязательных при планировании, размещении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содержании торгов</w:t>
      </w:r>
      <w:r w:rsidR="002013F8">
        <w:rPr>
          <w:rFonts w:ascii="Times New Roman" w:hAnsi="Times New Roman" w:cs="Times New Roman"/>
          <w:color w:val="000000" w:themeColor="text1"/>
          <w:sz w:val="28"/>
          <w:szCs w:val="28"/>
        </w:rPr>
        <w:t>ой галереи:</w:t>
      </w:r>
    </w:p>
    <w:p w14:paraId="0BBB3CAF"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пешеходная коммуникация, примыкающая к месту размещения нестационарного торгового объекта;</w:t>
      </w:r>
    </w:p>
    <w:p w14:paraId="049A2A8B" w14:textId="7732DC6C" w:rsidR="002013F8" w:rsidRPr="00BB1633"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 xml:space="preserve">контейнерная площадка на расстоянии не более 800 м, общественный туалет на расстоянии не более 900 м, а в случае, если место размещения нестационарного торгового объекта расположено за пределами территорий ведения гражданами садоводства или огородничества для собственных нужд, индивидуальной застройки, блокированной застройки, жилых районов (кварталов), общественных территории, территорий объектов придорожного (дорожного) сервиса, объектов общественного назначения площадка </w:t>
      </w:r>
      <w:r>
        <w:rPr>
          <w:rFonts w:ascii="Times New Roman" w:hAnsi="Times New Roman" w:cs="Times New Roman"/>
          <w:color w:val="000000" w:themeColor="text1"/>
          <w:sz w:val="28"/>
          <w:szCs w:val="28"/>
        </w:rPr>
        <w:br/>
      </w:r>
      <w:r w:rsidRPr="002013F8">
        <w:rPr>
          <w:rFonts w:ascii="Times New Roman" w:hAnsi="Times New Roman" w:cs="Times New Roman"/>
          <w:color w:val="000000" w:themeColor="text1"/>
          <w:sz w:val="28"/>
          <w:szCs w:val="28"/>
        </w:rPr>
        <w:t>для загрузки и выгрузки товара, не менее чем одно место для стоянки инвалидов на расстоянии не более 100 м.</w:t>
      </w:r>
    </w:p>
    <w:p w14:paraId="55D1D184" w14:textId="753F1896"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Павильон специализированного нестационарного торгового объекта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для организации реализации продукции сельскохозяйственных товаропроизводителей (специализированный павильон):</w:t>
      </w:r>
    </w:p>
    <w:p w14:paraId="6D5FA737" w14:textId="109F2E5A"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оснащенное торговым оборудованием строение, в котором не менее восьмидесяти процентов торговых мест от их общего количества, предназначено для осуществления продажи товаров сельскохозяйственными товаропроизводителями, в том числе осуществляющими деятельность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на территории Московской области;</w:t>
      </w:r>
    </w:p>
    <w:p w14:paraId="099EE943" w14:textId="45C1EFE9"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 не менее чем двумя помещениями, рассчитанными на не менее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чем одно рабочее место продавца и хранение товарного запаса:</w:t>
      </w:r>
    </w:p>
    <w:p w14:paraId="3067619E"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 торговым залом (залами) с доступом покупателей внутрь (торговым залом может быть оранжерея для продажи продукции цветоводства, саженцев деревьев и кустарников) и помещением (группой помещений) для хранения товарного запаса;</w:t>
      </w:r>
    </w:p>
    <w:p w14:paraId="0918BFAC"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 не менее чем двумя входами:</w:t>
      </w:r>
    </w:p>
    <w:p w14:paraId="157DD1B9"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входом для продавца (в помещения хранения товарного запаса (ширина дверного проема в свету не менее 0,9 м) и входом для покупателей (в торговый зал (ширина дверного проема в свету не менее 1,2 м));</w:t>
      </w:r>
    </w:p>
    <w:p w14:paraId="16E36E71"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хранение товарного запаса:</w:t>
      </w:r>
    </w:p>
    <w:p w14:paraId="2E109C6D" w14:textId="3C1DA6D8"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помещение хранения товарного запаса не должно просматриваться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из торгового зала (в большом специализированном павильоне должно быть отделено от торгового зала дверью);</w:t>
      </w:r>
    </w:p>
    <w:p w14:paraId="4E4DBDFD"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lastRenderedPageBreak/>
        <w:t>в помещении хранения должна быть выделена зона загрузки, оперативного хранения (личные вещи продавцов, тару, иную упаковку, мусор, урны размещать в зоне видимости покупателей через оконные или витринные проемы, а также около специализированного павильона не допускается);</w:t>
      </w:r>
    </w:p>
    <w:p w14:paraId="177E7C30" w14:textId="58968735"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типы специализированных павильонов в зависимости от площади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(в границах наружных стен): малый</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50-100 кв. м, большой</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100-150 кв. м;</w:t>
      </w:r>
    </w:p>
    <w:p w14:paraId="6A6EF8C7"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минимальная высота помещений (от пола до потолка):</w:t>
      </w:r>
    </w:p>
    <w:p w14:paraId="3E4AE51A" w14:textId="7BBF247D"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торгового зала</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3,0 м (при площади торгового зала более 100 кв. м высота не менее 4,2 м);</w:t>
      </w:r>
    </w:p>
    <w:p w14:paraId="5A43E51E" w14:textId="4EC6C3C3"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иных помещений</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2,7 м (в обособленных помещениях хранения допускается понижение высоты до 2,2 м);</w:t>
      </w:r>
    </w:p>
    <w:p w14:paraId="79B9A575"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минимальные габариты проходов для покупателей в торговом зале:</w:t>
      </w:r>
    </w:p>
    <w:p w14:paraId="620D797B" w14:textId="5012A800"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при круговом движении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1,5 м;</w:t>
      </w:r>
    </w:p>
    <w:p w14:paraId="39FA46D0" w14:textId="2C2BD6A0"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при тупиковом движении (периметральном размещении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прилавков)</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1,8 м;</w:t>
      </w:r>
    </w:p>
    <w:p w14:paraId="517B7F50"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инженерно-техническое обеспечение:</w:t>
      </w:r>
    </w:p>
    <w:p w14:paraId="09D01388"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подключение к энергосети (внешнее и внутреннее освещение, отопление, торговое оборудование);</w:t>
      </w:r>
    </w:p>
    <w:p w14:paraId="0E89F85D"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водоотведение ливневых стоков;</w:t>
      </w:r>
    </w:p>
    <w:p w14:paraId="5E09C4DA"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кондиционирование;</w:t>
      </w:r>
    </w:p>
    <w:p w14:paraId="37D1BA75"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водоснабжение привозной водой, отопление электрическое;</w:t>
      </w:r>
    </w:p>
    <w:p w14:paraId="03EAFD7D"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демонстрация товара на улице не допускается;</w:t>
      </w:r>
    </w:p>
    <w:p w14:paraId="690B55DC"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площадка оперативной загрузки (площадка перед погрузочными воротами) для больших специализированных павильонов:</w:t>
      </w:r>
    </w:p>
    <w:p w14:paraId="72E9D4A0"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не менее 3,0 x 3,0 м (ворота только рулонные);</w:t>
      </w:r>
    </w:p>
    <w:p w14:paraId="0F8EFA0F" w14:textId="28D57305"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складирование тары, иной упаковки, мусора, контейнеров (бункеров)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на площадке не допускается.</w:t>
      </w:r>
    </w:p>
    <w:p w14:paraId="3DB42977" w14:textId="64F7ADF6"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Формула расчета площади места размещения нес</w:t>
      </w:r>
      <w:r w:rsidR="002013F8">
        <w:rPr>
          <w:rFonts w:ascii="Times New Roman" w:hAnsi="Times New Roman" w:cs="Times New Roman"/>
          <w:color w:val="000000" w:themeColor="text1"/>
          <w:sz w:val="28"/>
          <w:szCs w:val="28"/>
        </w:rPr>
        <w:t>тационарного торгового объекта:</w:t>
      </w:r>
    </w:p>
    <w:p w14:paraId="0F1EE5C2" w14:textId="154F66F5"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b/>
          <w:color w:val="000000" w:themeColor="text1"/>
          <w:sz w:val="28"/>
          <w:szCs w:val="28"/>
        </w:rPr>
        <w:t>S</w:t>
      </w:r>
      <w:r w:rsidRPr="002013F8">
        <w:rPr>
          <w:rFonts w:ascii="Times New Roman" w:hAnsi="Times New Roman" w:cs="Times New Roman"/>
          <w:b/>
          <w:color w:val="000000" w:themeColor="text1"/>
          <w:sz w:val="28"/>
          <w:szCs w:val="28"/>
          <w:vertAlign w:val="superscript"/>
        </w:rPr>
        <w:t>нто</w:t>
      </w:r>
      <w:r w:rsidRPr="002013F8">
        <w:rPr>
          <w:rFonts w:ascii="Times New Roman" w:hAnsi="Times New Roman" w:cs="Times New Roman"/>
          <w:b/>
          <w:color w:val="000000" w:themeColor="text1"/>
          <w:sz w:val="28"/>
          <w:szCs w:val="28"/>
        </w:rPr>
        <w:t xml:space="preserve"> = Д</w:t>
      </w:r>
      <w:r w:rsidRPr="002013F8">
        <w:rPr>
          <w:rFonts w:ascii="Times New Roman" w:hAnsi="Times New Roman" w:cs="Times New Roman"/>
          <w:b/>
          <w:color w:val="000000" w:themeColor="text1"/>
          <w:sz w:val="28"/>
          <w:szCs w:val="28"/>
          <w:vertAlign w:val="superscript"/>
        </w:rPr>
        <w:t>нто</w:t>
      </w:r>
      <w:r w:rsidRPr="002013F8">
        <w:rPr>
          <w:rFonts w:ascii="Times New Roman" w:hAnsi="Times New Roman" w:cs="Times New Roman"/>
          <w:b/>
          <w:color w:val="000000" w:themeColor="text1"/>
          <w:sz w:val="28"/>
          <w:szCs w:val="28"/>
        </w:rPr>
        <w:t xml:space="preserve"> x Ш</w:t>
      </w:r>
      <w:r w:rsidRPr="002013F8">
        <w:rPr>
          <w:rFonts w:ascii="Times New Roman" w:hAnsi="Times New Roman" w:cs="Times New Roman"/>
          <w:b/>
          <w:color w:val="000000" w:themeColor="text1"/>
          <w:sz w:val="28"/>
          <w:szCs w:val="28"/>
          <w:vertAlign w:val="superscript"/>
        </w:rPr>
        <w:t>нто</w:t>
      </w:r>
      <w:r w:rsidR="002013F8">
        <w:rPr>
          <w:rFonts w:ascii="Times New Roman" w:hAnsi="Times New Roman" w:cs="Times New Roman"/>
          <w:color w:val="000000" w:themeColor="text1"/>
          <w:sz w:val="28"/>
          <w:szCs w:val="28"/>
        </w:rPr>
        <w:t>, где:</w:t>
      </w:r>
    </w:p>
    <w:p w14:paraId="2F60F4EE" w14:textId="60D24C51"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S</w:t>
      </w:r>
      <w:r w:rsidRPr="00BB1633">
        <w:rPr>
          <w:rFonts w:ascii="Times New Roman" w:hAnsi="Times New Roman" w:cs="Times New Roman"/>
          <w:color w:val="000000" w:themeColor="text1"/>
          <w:sz w:val="28"/>
          <w:szCs w:val="28"/>
          <w:vertAlign w:val="superscript"/>
        </w:rPr>
        <w:t>нто</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площадь места размещения нестационарного торгового объекта;</w:t>
      </w:r>
    </w:p>
    <w:p w14:paraId="35A123CE" w14:textId="285964AE"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w:t>
      </w:r>
      <w:r w:rsidRPr="00BB1633">
        <w:rPr>
          <w:rFonts w:ascii="Times New Roman" w:hAnsi="Times New Roman" w:cs="Times New Roman"/>
          <w:color w:val="000000" w:themeColor="text1"/>
          <w:sz w:val="28"/>
          <w:szCs w:val="28"/>
          <w:vertAlign w:val="superscript"/>
        </w:rPr>
        <w:t>м</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длина места размещения нестационарного торгового объекта;</w:t>
      </w:r>
    </w:p>
    <w:p w14:paraId="261038E5" w14:textId="481FF993"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Ш</w:t>
      </w:r>
      <w:r w:rsidRPr="00BB1633">
        <w:rPr>
          <w:rFonts w:ascii="Times New Roman" w:hAnsi="Times New Roman" w:cs="Times New Roman"/>
          <w:color w:val="000000" w:themeColor="text1"/>
          <w:sz w:val="28"/>
          <w:szCs w:val="28"/>
          <w:vertAlign w:val="superscript"/>
        </w:rPr>
        <w:t>м</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длина места размещения нестациона</w:t>
      </w:r>
      <w:r w:rsidR="002013F8">
        <w:rPr>
          <w:rFonts w:ascii="Times New Roman" w:hAnsi="Times New Roman" w:cs="Times New Roman"/>
          <w:color w:val="000000" w:themeColor="text1"/>
          <w:sz w:val="28"/>
          <w:szCs w:val="28"/>
        </w:rPr>
        <w:t>рного торгового объекта.</w:t>
      </w:r>
    </w:p>
    <w:p w14:paraId="1A8ACD6D" w14:textId="29843E43"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b/>
          <w:color w:val="000000" w:themeColor="text1"/>
          <w:sz w:val="28"/>
          <w:szCs w:val="28"/>
        </w:rPr>
        <w:t>Д</w:t>
      </w:r>
      <w:r w:rsidRPr="002013F8">
        <w:rPr>
          <w:rFonts w:ascii="Times New Roman" w:hAnsi="Times New Roman" w:cs="Times New Roman"/>
          <w:b/>
          <w:color w:val="000000" w:themeColor="text1"/>
          <w:sz w:val="28"/>
          <w:szCs w:val="28"/>
          <w:vertAlign w:val="superscript"/>
        </w:rPr>
        <w:t>нто</w:t>
      </w:r>
      <w:r w:rsidRPr="002013F8">
        <w:rPr>
          <w:rFonts w:ascii="Times New Roman" w:hAnsi="Times New Roman" w:cs="Times New Roman"/>
          <w:b/>
          <w:color w:val="000000" w:themeColor="text1"/>
          <w:sz w:val="28"/>
          <w:szCs w:val="28"/>
        </w:rPr>
        <w:t xml:space="preserve"> = О</w:t>
      </w:r>
      <w:r w:rsidRPr="002013F8">
        <w:rPr>
          <w:rFonts w:ascii="Times New Roman" w:hAnsi="Times New Roman" w:cs="Times New Roman"/>
          <w:b/>
          <w:color w:val="000000" w:themeColor="text1"/>
          <w:sz w:val="28"/>
          <w:szCs w:val="28"/>
          <w:vertAlign w:val="superscript"/>
        </w:rPr>
        <w:t>1</w:t>
      </w:r>
      <w:r w:rsidRPr="002013F8">
        <w:rPr>
          <w:rFonts w:ascii="Times New Roman" w:hAnsi="Times New Roman" w:cs="Times New Roman"/>
          <w:b/>
          <w:color w:val="000000" w:themeColor="text1"/>
          <w:sz w:val="28"/>
          <w:szCs w:val="28"/>
        </w:rPr>
        <w:t xml:space="preserve"> + Д</w:t>
      </w:r>
      <w:r w:rsidRPr="002013F8">
        <w:rPr>
          <w:rFonts w:ascii="Times New Roman" w:hAnsi="Times New Roman" w:cs="Times New Roman"/>
          <w:b/>
          <w:color w:val="000000" w:themeColor="text1"/>
          <w:sz w:val="28"/>
          <w:szCs w:val="28"/>
          <w:vertAlign w:val="superscript"/>
        </w:rPr>
        <w:t>1</w:t>
      </w:r>
      <w:r w:rsidRPr="002013F8">
        <w:rPr>
          <w:rFonts w:ascii="Times New Roman" w:hAnsi="Times New Roman" w:cs="Times New Roman"/>
          <w:b/>
          <w:color w:val="000000" w:themeColor="text1"/>
          <w:sz w:val="28"/>
          <w:szCs w:val="28"/>
        </w:rPr>
        <w:t xml:space="preserve"> + О</w:t>
      </w:r>
      <w:r w:rsidRPr="002013F8">
        <w:rPr>
          <w:rFonts w:ascii="Times New Roman" w:hAnsi="Times New Roman" w:cs="Times New Roman"/>
          <w:b/>
          <w:color w:val="000000" w:themeColor="text1"/>
          <w:sz w:val="28"/>
          <w:szCs w:val="28"/>
          <w:vertAlign w:val="superscript"/>
        </w:rPr>
        <w:t>2</w:t>
      </w:r>
      <w:r w:rsidR="002013F8">
        <w:rPr>
          <w:rFonts w:ascii="Times New Roman" w:hAnsi="Times New Roman" w:cs="Times New Roman"/>
          <w:color w:val="000000" w:themeColor="text1"/>
          <w:sz w:val="28"/>
          <w:szCs w:val="28"/>
        </w:rPr>
        <w:t>, где:</w:t>
      </w:r>
    </w:p>
    <w:p w14:paraId="59F79A33" w14:textId="672CDCB0"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w:t>
      </w:r>
      <w:r w:rsidRPr="00BB1633">
        <w:rPr>
          <w:rFonts w:ascii="Times New Roman" w:hAnsi="Times New Roman" w:cs="Times New Roman"/>
          <w:color w:val="000000" w:themeColor="text1"/>
          <w:sz w:val="28"/>
          <w:szCs w:val="28"/>
          <w:vertAlign w:val="superscript"/>
        </w:rPr>
        <w:t>1</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расстояние от левого края места размещения до стены специализированного павильона (до ступеней при входе)</w:t>
      </w:r>
    </w:p>
    <w:p w14:paraId="0AE37AEF" w14:textId="10540BA8"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входной двери или прохода к двери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0,5 м,</w:t>
      </w:r>
    </w:p>
    <w:p w14:paraId="53EFE596" w14:textId="2BB3FF16"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входной двери или прохода к двери с расположением вдоль тротуара (дорожки)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0,0 м</w:t>
      </w:r>
    </w:p>
    <w:p w14:paraId="35477F43" w14:textId="4A40FA80"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 входной дверью или проходом к двери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1,2);</w:t>
      </w:r>
    </w:p>
    <w:p w14:paraId="12EA0A07" w14:textId="052C4EA2"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w:t>
      </w:r>
      <w:r w:rsidRPr="00BB1633">
        <w:rPr>
          <w:rFonts w:ascii="Times New Roman" w:hAnsi="Times New Roman" w:cs="Times New Roman"/>
          <w:color w:val="000000" w:themeColor="text1"/>
          <w:sz w:val="28"/>
          <w:szCs w:val="28"/>
          <w:vertAlign w:val="superscript"/>
        </w:rPr>
        <w:t>1</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длина павильона (по внешней границе наружной стены);</w:t>
      </w:r>
    </w:p>
    <w:p w14:paraId="378F7C78" w14:textId="694EB75A"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w:t>
      </w:r>
      <w:r w:rsidRPr="00BB1633">
        <w:rPr>
          <w:rFonts w:ascii="Times New Roman" w:hAnsi="Times New Roman" w:cs="Times New Roman"/>
          <w:color w:val="000000" w:themeColor="text1"/>
          <w:sz w:val="28"/>
          <w:szCs w:val="28"/>
          <w:vertAlign w:val="superscript"/>
        </w:rPr>
        <w:t>2</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расстояние от правого края места размещения до стены специализированного павильона (до ступеней при входе)</w:t>
      </w:r>
    </w:p>
    <w:p w14:paraId="16A6DDD7" w14:textId="3669EC60"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входной двери или прохода к двери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0,5 м,</w:t>
      </w:r>
    </w:p>
    <w:p w14:paraId="1A993735" w14:textId="7DF40651"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входной двери или прохода к двери с расположением вдоль тротуара (дорожки)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0,0 м</w:t>
      </w:r>
    </w:p>
    <w:p w14:paraId="0BBC510A" w14:textId="68EBC831"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 входной дверью или проходом к двери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1,2).</w:t>
      </w:r>
    </w:p>
    <w:p w14:paraId="38ADB840" w14:textId="539B069C"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b/>
          <w:color w:val="000000" w:themeColor="text1"/>
          <w:sz w:val="28"/>
          <w:szCs w:val="28"/>
        </w:rPr>
        <w:t>Ш</w:t>
      </w:r>
      <w:r w:rsidRPr="002013F8">
        <w:rPr>
          <w:rFonts w:ascii="Times New Roman" w:hAnsi="Times New Roman" w:cs="Times New Roman"/>
          <w:b/>
          <w:color w:val="000000" w:themeColor="text1"/>
          <w:sz w:val="28"/>
          <w:szCs w:val="28"/>
          <w:vertAlign w:val="superscript"/>
        </w:rPr>
        <w:t>нто</w:t>
      </w:r>
      <w:r w:rsidRPr="002013F8">
        <w:rPr>
          <w:rFonts w:ascii="Times New Roman" w:hAnsi="Times New Roman" w:cs="Times New Roman"/>
          <w:b/>
          <w:color w:val="000000" w:themeColor="text1"/>
          <w:sz w:val="28"/>
          <w:szCs w:val="28"/>
        </w:rPr>
        <w:t xml:space="preserve"> = О</w:t>
      </w:r>
      <w:r w:rsidRPr="002013F8">
        <w:rPr>
          <w:rFonts w:ascii="Times New Roman" w:hAnsi="Times New Roman" w:cs="Times New Roman"/>
          <w:b/>
          <w:color w:val="000000" w:themeColor="text1"/>
          <w:sz w:val="28"/>
          <w:szCs w:val="28"/>
          <w:vertAlign w:val="superscript"/>
        </w:rPr>
        <w:t>3</w:t>
      </w:r>
      <w:r w:rsidRPr="002013F8">
        <w:rPr>
          <w:rFonts w:ascii="Times New Roman" w:hAnsi="Times New Roman" w:cs="Times New Roman"/>
          <w:b/>
          <w:color w:val="000000" w:themeColor="text1"/>
          <w:sz w:val="28"/>
          <w:szCs w:val="28"/>
        </w:rPr>
        <w:t xml:space="preserve"> + Ш</w:t>
      </w:r>
      <w:r w:rsidRPr="002013F8">
        <w:rPr>
          <w:rFonts w:ascii="Times New Roman" w:hAnsi="Times New Roman" w:cs="Times New Roman"/>
          <w:b/>
          <w:color w:val="000000" w:themeColor="text1"/>
          <w:sz w:val="28"/>
          <w:szCs w:val="28"/>
          <w:vertAlign w:val="superscript"/>
        </w:rPr>
        <w:t>1</w:t>
      </w:r>
      <w:r w:rsidRPr="002013F8">
        <w:rPr>
          <w:rFonts w:ascii="Times New Roman" w:hAnsi="Times New Roman" w:cs="Times New Roman"/>
          <w:b/>
          <w:color w:val="000000" w:themeColor="text1"/>
          <w:sz w:val="28"/>
          <w:szCs w:val="28"/>
        </w:rPr>
        <w:t xml:space="preserve"> + О</w:t>
      </w:r>
      <w:r w:rsidRPr="002013F8">
        <w:rPr>
          <w:rFonts w:ascii="Times New Roman" w:hAnsi="Times New Roman" w:cs="Times New Roman"/>
          <w:b/>
          <w:color w:val="000000" w:themeColor="text1"/>
          <w:sz w:val="28"/>
          <w:szCs w:val="28"/>
          <w:vertAlign w:val="superscript"/>
        </w:rPr>
        <w:t>4</w:t>
      </w:r>
      <w:r w:rsidR="002013F8">
        <w:rPr>
          <w:rFonts w:ascii="Times New Roman" w:hAnsi="Times New Roman" w:cs="Times New Roman"/>
          <w:color w:val="000000" w:themeColor="text1"/>
          <w:sz w:val="28"/>
          <w:szCs w:val="28"/>
        </w:rPr>
        <w:t>, где:</w:t>
      </w:r>
    </w:p>
    <w:p w14:paraId="7B8250F4" w14:textId="53B4EF1E"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w:t>
      </w:r>
      <w:r w:rsidRPr="00BB1633">
        <w:rPr>
          <w:rFonts w:ascii="Times New Roman" w:hAnsi="Times New Roman" w:cs="Times New Roman"/>
          <w:color w:val="000000" w:themeColor="text1"/>
          <w:sz w:val="28"/>
          <w:szCs w:val="28"/>
          <w:vertAlign w:val="superscript"/>
        </w:rPr>
        <w:t>3</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расстояние от края места размещения до стены </w:t>
      </w:r>
      <w:r w:rsidRPr="00BB1633">
        <w:rPr>
          <w:rFonts w:ascii="Times New Roman" w:hAnsi="Times New Roman" w:cs="Times New Roman"/>
          <w:color w:val="000000" w:themeColor="text1"/>
          <w:sz w:val="28"/>
          <w:szCs w:val="28"/>
        </w:rPr>
        <w:lastRenderedPageBreak/>
        <w:t>специализированного павильона с входной группой</w:t>
      </w:r>
    </w:p>
    <w:p w14:paraId="51689B73"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(равно ширине навеса над входной группой, но не менее 0,9 м)</w:t>
      </w:r>
    </w:p>
    <w:p w14:paraId="35205987" w14:textId="227E9E08"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Ш</w:t>
      </w:r>
      <w:r w:rsidRPr="00BB1633">
        <w:rPr>
          <w:rFonts w:ascii="Times New Roman" w:hAnsi="Times New Roman" w:cs="Times New Roman"/>
          <w:color w:val="000000" w:themeColor="text1"/>
          <w:sz w:val="28"/>
          <w:szCs w:val="28"/>
          <w:vertAlign w:val="superscript"/>
        </w:rPr>
        <w:t>1</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ширина павильона (по внешней границе наружной стены)</w:t>
      </w:r>
    </w:p>
    <w:p w14:paraId="35176636" w14:textId="74B7969A"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w:t>
      </w:r>
      <w:r w:rsidRPr="00BB1633">
        <w:rPr>
          <w:rFonts w:ascii="Times New Roman" w:hAnsi="Times New Roman" w:cs="Times New Roman"/>
          <w:color w:val="000000" w:themeColor="text1"/>
          <w:sz w:val="28"/>
          <w:szCs w:val="28"/>
          <w:vertAlign w:val="superscript"/>
        </w:rPr>
        <w:t>4</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расстояние от края места размещения до стены специализированного павильона (до ступеней при входе)</w:t>
      </w:r>
    </w:p>
    <w:p w14:paraId="5DB8FB1C" w14:textId="694AD616"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входной двери или прохода к двери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0,5 м,</w:t>
      </w:r>
    </w:p>
    <w:p w14:paraId="1C8644AE" w14:textId="6CC682D9"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входной двери или прохода к двери с расположением вдоль тротуара (дорожки)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0,0 м</w:t>
      </w:r>
    </w:p>
    <w:p w14:paraId="66058314" w14:textId="2E76A1AD"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 входной дверью или проходом к двери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1,2).</w:t>
      </w:r>
    </w:p>
    <w:p w14:paraId="3AE8F3FF" w14:textId="4ACC8730" w:rsid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Перечень объектов благоустройства и элементов благоустройства, необходимых для обслуживания покупателей (всех категорий населения)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и обязательных при планировании, размещении и содержании специализированного павильона на месте размещения нестационарного </w:t>
      </w:r>
      <w:r w:rsidR="002013F8">
        <w:rPr>
          <w:rFonts w:ascii="Times New Roman" w:hAnsi="Times New Roman" w:cs="Times New Roman"/>
          <w:color w:val="000000" w:themeColor="text1"/>
          <w:sz w:val="28"/>
          <w:szCs w:val="28"/>
        </w:rPr>
        <w:t>торгового объекта:</w:t>
      </w:r>
    </w:p>
    <w:p w14:paraId="2E61C581"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информационно-декоративная вывеска;</w:t>
      </w:r>
    </w:p>
    <w:p w14:paraId="77E2B31C"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информационная доска;</w:t>
      </w:r>
    </w:p>
    <w:p w14:paraId="4EFE43CA"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площадка с твердым покрытием (или деревянный настил);</w:t>
      </w:r>
    </w:p>
    <w:p w14:paraId="0B7B77B9"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урна;</w:t>
      </w:r>
    </w:p>
    <w:p w14:paraId="1AACB7CC"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элементы, обеспечивающие доступность специализированного павильона, в том числе для МГН;</w:t>
      </w:r>
    </w:p>
    <w:p w14:paraId="6F13BA70"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объекты (средства) наружного освещения;</w:t>
      </w:r>
    </w:p>
    <w:p w14:paraId="735949C3" w14:textId="62E456C4" w:rsidR="002013F8" w:rsidRPr="00BB1633"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мобильное озеленение (при «глухих» фасадах специализированного павильона протяженностью более 5,0 м, располагаемых вдоль тротуаров).</w:t>
      </w:r>
    </w:p>
    <w:p w14:paraId="376B65AF" w14:textId="607E79BA" w:rsid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Перечень объектов благоустройства и элементов благоустройства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на смежных территориях, необходимых для обслуживания покупателей (всех категорий населения) и обязательных при планировании, размещении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содержании</w:t>
      </w:r>
      <w:r w:rsidR="002013F8">
        <w:rPr>
          <w:rFonts w:ascii="Times New Roman" w:hAnsi="Times New Roman" w:cs="Times New Roman"/>
          <w:color w:val="000000" w:themeColor="text1"/>
          <w:sz w:val="28"/>
          <w:szCs w:val="28"/>
        </w:rPr>
        <w:t xml:space="preserve"> специализированного павильона:</w:t>
      </w:r>
    </w:p>
    <w:p w14:paraId="39C0AD50"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пешеходная коммуникация, примыкающая к месту размещения нестационарного торгового объекта;</w:t>
      </w:r>
    </w:p>
    <w:p w14:paraId="5A62D0E3" w14:textId="66D72164" w:rsid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 xml:space="preserve">контейнерная площадка, площадка для загрузки и выгрузки товара </w:t>
      </w:r>
      <w:r>
        <w:rPr>
          <w:rFonts w:ascii="Times New Roman" w:hAnsi="Times New Roman" w:cs="Times New Roman"/>
          <w:color w:val="000000" w:themeColor="text1"/>
          <w:sz w:val="28"/>
          <w:szCs w:val="28"/>
        </w:rPr>
        <w:br/>
      </w:r>
      <w:r w:rsidRPr="002013F8">
        <w:rPr>
          <w:rFonts w:ascii="Times New Roman" w:hAnsi="Times New Roman" w:cs="Times New Roman"/>
          <w:color w:val="000000" w:themeColor="text1"/>
          <w:sz w:val="28"/>
          <w:szCs w:val="28"/>
        </w:rPr>
        <w:t xml:space="preserve">на расстоянии не более 800 м, общественный туалет на расстоянии не более 900 м, а в случае, если место размещения нестационарного торгового объекта расположено за пределами территорий ведения гражданами садоводства </w:t>
      </w:r>
      <w:r>
        <w:rPr>
          <w:rFonts w:ascii="Times New Roman" w:hAnsi="Times New Roman" w:cs="Times New Roman"/>
          <w:color w:val="000000" w:themeColor="text1"/>
          <w:sz w:val="28"/>
          <w:szCs w:val="28"/>
        </w:rPr>
        <w:br/>
      </w:r>
      <w:r w:rsidRPr="002013F8">
        <w:rPr>
          <w:rFonts w:ascii="Times New Roman" w:hAnsi="Times New Roman" w:cs="Times New Roman"/>
          <w:color w:val="000000" w:themeColor="text1"/>
          <w:sz w:val="28"/>
          <w:szCs w:val="28"/>
        </w:rPr>
        <w:t xml:space="preserve">или огородничества для собственных нужд, индивидуальной застройки, блокированной застройки, жилых районов (кварталов), общественных территорий, территорий объектов придорожного (дорожного) сервиса, объектов общественного назначения площадка для загрузки и выгрузки товара, не менее чем 2 места для стоянки инвалидов (для малого специализированного павильона не менее чем одно место для стоянки) </w:t>
      </w:r>
      <w:r>
        <w:rPr>
          <w:rFonts w:ascii="Times New Roman" w:hAnsi="Times New Roman" w:cs="Times New Roman"/>
          <w:color w:val="000000" w:themeColor="text1"/>
          <w:sz w:val="28"/>
          <w:szCs w:val="28"/>
        </w:rPr>
        <w:br/>
      </w:r>
      <w:r w:rsidRPr="002013F8">
        <w:rPr>
          <w:rFonts w:ascii="Times New Roman" w:hAnsi="Times New Roman" w:cs="Times New Roman"/>
          <w:color w:val="000000" w:themeColor="text1"/>
          <w:sz w:val="28"/>
          <w:szCs w:val="28"/>
        </w:rPr>
        <w:t>на расстоянии не более 100 м.</w:t>
      </w:r>
    </w:p>
    <w:p w14:paraId="6628E333" w14:textId="77777777" w:rsidR="002013F8" w:rsidRPr="002013F8" w:rsidRDefault="002013F8" w:rsidP="002013F8">
      <w:pPr>
        <w:pStyle w:val="ConsPlusNormal"/>
        <w:ind w:firstLine="709"/>
        <w:jc w:val="both"/>
        <w:rPr>
          <w:rFonts w:ascii="Times New Roman" w:hAnsi="Times New Roman" w:cs="Times New Roman"/>
          <w:color w:val="000000" w:themeColor="text1"/>
          <w:sz w:val="20"/>
          <w:szCs w:val="28"/>
        </w:rPr>
      </w:pPr>
    </w:p>
    <w:p w14:paraId="2E28B26F" w14:textId="0C2EFED6" w:rsidR="00BB1633" w:rsidRDefault="002013F8" w:rsidP="0060021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ПАЛАТКА</w:t>
      </w:r>
    </w:p>
    <w:p w14:paraId="01F30AC6" w14:textId="77777777" w:rsidR="002013F8" w:rsidRPr="002013F8" w:rsidRDefault="002013F8" w:rsidP="0060021A">
      <w:pPr>
        <w:pStyle w:val="ConsPlusNormal"/>
        <w:ind w:firstLine="709"/>
        <w:jc w:val="both"/>
        <w:rPr>
          <w:rFonts w:ascii="Times New Roman" w:hAnsi="Times New Roman" w:cs="Times New Roman"/>
          <w:color w:val="000000" w:themeColor="text1"/>
          <w:sz w:val="20"/>
          <w:szCs w:val="28"/>
        </w:rPr>
      </w:pPr>
    </w:p>
    <w:p w14:paraId="6A520737"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торгового зала (без доступа посетителей в строение);</w:t>
      </w:r>
    </w:p>
    <w:p w14:paraId="67EBC057" w14:textId="6102786A"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 одним входом для продавца: ширина дверного проема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в свету 0,9-1,2 м;</w:t>
      </w:r>
    </w:p>
    <w:p w14:paraId="5A3EB101"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поднятой входной площадки, лестницы, пандуса (вход непосредственно с твердого покрытия площадки палатки);</w:t>
      </w:r>
    </w:p>
    <w:p w14:paraId="321966AE"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 незастекленным проемом для реализации, демонстрации товара;</w:t>
      </w:r>
    </w:p>
    <w:p w14:paraId="1384E998" w14:textId="36D26A3A"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 одним внутренним пространством (помещением), рассчитанным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lastRenderedPageBreak/>
        <w:t>на одно или несколько рабочих мест продавцов и товарного запаса на один день торговли;</w:t>
      </w:r>
    </w:p>
    <w:p w14:paraId="6D023186"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хранение товарного запаса:</w:t>
      </w:r>
    </w:p>
    <w:p w14:paraId="0832E28F" w14:textId="4142063E"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выделенная, организованная зона, максимально визуально скрытая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от проема для реализации товара (личные вещи продавцов, тару, иную упаковку, мусор, урны размещать в зоне видимости покупателей через проемы, а также около палатки не допускается);</w:t>
      </w:r>
    </w:p>
    <w:p w14:paraId="232A4B9D"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типы палаток:</w:t>
      </w:r>
    </w:p>
    <w:p w14:paraId="28A37A56"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жесткая (из строительных материалов);</w:t>
      </w:r>
    </w:p>
    <w:p w14:paraId="229906D7"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мягкая (тканевая);</w:t>
      </w:r>
    </w:p>
    <w:p w14:paraId="63A83886" w14:textId="65BFC9D8"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минимальная высота внутреннего пространства (помещения)</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2,7 м;</w:t>
      </w:r>
    </w:p>
    <w:p w14:paraId="478D6564" w14:textId="263C89EE"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максимальная высота палатки от уровня земли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4,0 м;</w:t>
      </w:r>
    </w:p>
    <w:p w14:paraId="167778B5"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инженерно-техническое обеспечение:</w:t>
      </w:r>
    </w:p>
    <w:p w14:paraId="005E8742"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подключение к энергосети (внешнее и внутреннее освещение, торговое оборудование);</w:t>
      </w:r>
    </w:p>
    <w:p w14:paraId="457797BD"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размеры палатки-модуля:</w:t>
      </w:r>
    </w:p>
    <w:p w14:paraId="1805004F"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минимальный габарит 2,0 x 2,0 м;</w:t>
      </w:r>
    </w:p>
    <w:p w14:paraId="12E9A5FA"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максимальный габарит квадратной 3,0 x 3,0 м, прямоугольной 3,0 x 4,0 (где 4,0 м длина стороны с незастекленным проемом);</w:t>
      </w:r>
    </w:p>
    <w:p w14:paraId="2891220B"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допустимо увеличением рабочего (внутреннего) пространства жесткой палатки способом размещения палаток-модулей совместно в виде блока модулей (блоки модулей мягкой палатки не допускаются):</w:t>
      </w:r>
    </w:p>
    <w:p w14:paraId="62D3B8A4" w14:textId="1887B3FD"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минимальная длина блока модулей</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более 4,0 м (для модулей 2,0 x 2,0 м), не более 9,0 м (для модулей 3,0 x 3,0 м), не более 12,0 м (для модулей 3,0 x 4,0 м);</w:t>
      </w:r>
    </w:p>
    <w:p w14:paraId="6F5F51B4" w14:textId="4C99CD41"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максимальная ширина блока модулей</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не более 4,0 м (для модулей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2,0 x 2,0 м), не более 6,0 м (для модулей 3,0 x 3,0 м, 3 x 4 м);</w:t>
      </w:r>
    </w:p>
    <w:p w14:paraId="36CE5656" w14:textId="4364055D"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максимальная общая площадь блока модулей</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не более 16,0 м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(для модулей 2,0 x 2,0 м), не более 54,0 м (для модулей 3,0 x 3,0 м); не более 72,0 м (для модулей 3,0 x 4,0 м);</w:t>
      </w:r>
    </w:p>
    <w:p w14:paraId="495F4FAF" w14:textId="6961E422"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демонстрация </w:t>
      </w:r>
      <w:r w:rsidR="002013F8">
        <w:rPr>
          <w:rFonts w:ascii="Times New Roman" w:hAnsi="Times New Roman" w:cs="Times New Roman"/>
          <w:color w:val="000000" w:themeColor="text1"/>
          <w:sz w:val="28"/>
          <w:szCs w:val="28"/>
        </w:rPr>
        <w:t>товара на улице не допускается.</w:t>
      </w:r>
    </w:p>
    <w:p w14:paraId="6880D459" w14:textId="6B79CFEE"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(возможно использование материалов иных производителей,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с обязательным сохранением предлагаемых колористических решений)</w:t>
      </w:r>
    </w:p>
    <w:p w14:paraId="315F4A20"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общие требования к средствам информации на ткани мягкой палатки:</w:t>
      </w:r>
    </w:p>
    <w:p w14:paraId="2FAB87C4"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все информационно-декоративные элементы (декор) выполняются методом сублимационной печати на оборудовании производителя палаток;</w:t>
      </w:r>
    </w:p>
    <w:p w14:paraId="62843162"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все информационно-декоративные элементы (декор) располагаются строго на центральной оси палатки;</w:t>
      </w:r>
    </w:p>
    <w:p w14:paraId="04676BE0" w14:textId="3B2AC6A9"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все информационно-декоративные элементы (декор) выполняются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в избранной цветовой гамме (один цвет, всего для мягкой палатки могут быть использованы не более 2 цветов;</w:t>
      </w:r>
    </w:p>
    <w:p w14:paraId="0EA219BD" w14:textId="2E728474"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высота букв, используемых в декоре,</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160 мм;</w:t>
      </w:r>
    </w:p>
    <w:p w14:paraId="7BC22553" w14:textId="73141C21"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габариты декоративного элемента (логотипа) не должны превышать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600 x 600 мм;</w:t>
      </w:r>
    </w:p>
    <w:p w14:paraId="621ECDCC"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материал мягкой палатки:</w:t>
      </w:r>
    </w:p>
    <w:p w14:paraId="52C9F3A2"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акрил (рекомендуется (дополнительно: со специальным тефлоновым покрытием и антигрибковой пропиткой);</w:t>
      </w:r>
    </w:p>
    <w:p w14:paraId="2894769A" w14:textId="65881CEA"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полиэстер (допускается (дополнительно: с акриловым лаком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lastRenderedPageBreak/>
        <w:t>и антигрибковой пропиткой));</w:t>
      </w:r>
    </w:p>
    <w:p w14:paraId="6296C93C" w14:textId="720299B5"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ПВХ 650 гр/м2</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ПВХ 900 гр/м2;</w:t>
      </w:r>
    </w:p>
    <w:p w14:paraId="4DB2F417"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материал каркаса мягкой палатки:</w:t>
      </w:r>
    </w:p>
    <w:p w14:paraId="654AE268"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металл, композитные материалы (поверхность с декоративным слоем, устойчивым к атмосферным и механическим воздействиям, неоднократному мытью агрессивными растворами и щетками).</w:t>
      </w:r>
    </w:p>
    <w:p w14:paraId="169CF483" w14:textId="34E625F3"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Формула расчета площади места размещения нес</w:t>
      </w:r>
      <w:r w:rsidR="002013F8">
        <w:rPr>
          <w:rFonts w:ascii="Times New Roman" w:hAnsi="Times New Roman" w:cs="Times New Roman"/>
          <w:color w:val="000000" w:themeColor="text1"/>
          <w:sz w:val="28"/>
          <w:szCs w:val="28"/>
        </w:rPr>
        <w:t>тационарного торгового объекта:</w:t>
      </w:r>
    </w:p>
    <w:p w14:paraId="70F105A7" w14:textId="5524FED5"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b/>
          <w:color w:val="000000" w:themeColor="text1"/>
          <w:sz w:val="28"/>
          <w:szCs w:val="28"/>
        </w:rPr>
        <w:t>S</w:t>
      </w:r>
      <w:r w:rsidRPr="002013F8">
        <w:rPr>
          <w:rFonts w:ascii="Times New Roman" w:hAnsi="Times New Roman" w:cs="Times New Roman"/>
          <w:b/>
          <w:color w:val="000000" w:themeColor="text1"/>
          <w:sz w:val="28"/>
          <w:szCs w:val="28"/>
          <w:vertAlign w:val="superscript"/>
        </w:rPr>
        <w:t>нто</w:t>
      </w:r>
      <w:r w:rsidRPr="002013F8">
        <w:rPr>
          <w:rFonts w:ascii="Times New Roman" w:hAnsi="Times New Roman" w:cs="Times New Roman"/>
          <w:b/>
          <w:color w:val="000000" w:themeColor="text1"/>
          <w:sz w:val="28"/>
          <w:szCs w:val="28"/>
        </w:rPr>
        <w:t xml:space="preserve"> = Д</w:t>
      </w:r>
      <w:r w:rsidRPr="002013F8">
        <w:rPr>
          <w:rFonts w:ascii="Times New Roman" w:hAnsi="Times New Roman" w:cs="Times New Roman"/>
          <w:b/>
          <w:color w:val="000000" w:themeColor="text1"/>
          <w:sz w:val="28"/>
          <w:szCs w:val="28"/>
          <w:vertAlign w:val="superscript"/>
        </w:rPr>
        <w:t>нто</w:t>
      </w:r>
      <w:r w:rsidRPr="002013F8">
        <w:rPr>
          <w:rFonts w:ascii="Times New Roman" w:hAnsi="Times New Roman" w:cs="Times New Roman"/>
          <w:b/>
          <w:color w:val="000000" w:themeColor="text1"/>
          <w:sz w:val="28"/>
          <w:szCs w:val="28"/>
        </w:rPr>
        <w:t xml:space="preserve"> x Ш</w:t>
      </w:r>
      <w:r w:rsidRPr="002013F8">
        <w:rPr>
          <w:rFonts w:ascii="Times New Roman" w:hAnsi="Times New Roman" w:cs="Times New Roman"/>
          <w:b/>
          <w:color w:val="000000" w:themeColor="text1"/>
          <w:sz w:val="28"/>
          <w:szCs w:val="28"/>
          <w:vertAlign w:val="superscript"/>
        </w:rPr>
        <w:t>нто</w:t>
      </w:r>
      <w:r w:rsidR="002013F8">
        <w:rPr>
          <w:rFonts w:ascii="Times New Roman" w:hAnsi="Times New Roman" w:cs="Times New Roman"/>
          <w:color w:val="000000" w:themeColor="text1"/>
          <w:sz w:val="28"/>
          <w:szCs w:val="28"/>
        </w:rPr>
        <w:t>, где:</w:t>
      </w:r>
    </w:p>
    <w:p w14:paraId="6972D911" w14:textId="7EE5E038"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S</w:t>
      </w:r>
      <w:r w:rsidRPr="00BB1633">
        <w:rPr>
          <w:rFonts w:ascii="Times New Roman" w:hAnsi="Times New Roman" w:cs="Times New Roman"/>
          <w:color w:val="000000" w:themeColor="text1"/>
          <w:sz w:val="28"/>
          <w:szCs w:val="28"/>
          <w:vertAlign w:val="superscript"/>
        </w:rPr>
        <w:t>нто</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площадь места размещения нестационарного торгового объекта;</w:t>
      </w:r>
    </w:p>
    <w:p w14:paraId="75FE55B0" w14:textId="172BE594"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w:t>
      </w:r>
      <w:r w:rsidRPr="00BB1633">
        <w:rPr>
          <w:rFonts w:ascii="Times New Roman" w:hAnsi="Times New Roman" w:cs="Times New Roman"/>
          <w:color w:val="000000" w:themeColor="text1"/>
          <w:sz w:val="28"/>
          <w:szCs w:val="28"/>
          <w:vertAlign w:val="superscript"/>
        </w:rPr>
        <w:t>м</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длина места размещения нестационарного торгового объекта;</w:t>
      </w:r>
    </w:p>
    <w:p w14:paraId="21EA183E" w14:textId="4E868E38"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Ш</w:t>
      </w:r>
      <w:r w:rsidRPr="00BB1633">
        <w:rPr>
          <w:rFonts w:ascii="Times New Roman" w:hAnsi="Times New Roman" w:cs="Times New Roman"/>
          <w:color w:val="000000" w:themeColor="text1"/>
          <w:sz w:val="28"/>
          <w:szCs w:val="28"/>
          <w:vertAlign w:val="superscript"/>
        </w:rPr>
        <w:t>м</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длина места размещения нес</w:t>
      </w:r>
      <w:r w:rsidR="002013F8">
        <w:rPr>
          <w:rFonts w:ascii="Times New Roman" w:hAnsi="Times New Roman" w:cs="Times New Roman"/>
          <w:color w:val="000000" w:themeColor="text1"/>
          <w:sz w:val="28"/>
          <w:szCs w:val="28"/>
        </w:rPr>
        <w:t>тационарного торгового объекта;</w:t>
      </w:r>
    </w:p>
    <w:p w14:paraId="15596C1C" w14:textId="081C3087"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b/>
          <w:color w:val="000000" w:themeColor="text1"/>
          <w:sz w:val="28"/>
          <w:szCs w:val="28"/>
        </w:rPr>
        <w:t>Д</w:t>
      </w:r>
      <w:r w:rsidRPr="002013F8">
        <w:rPr>
          <w:rFonts w:ascii="Times New Roman" w:hAnsi="Times New Roman" w:cs="Times New Roman"/>
          <w:b/>
          <w:color w:val="000000" w:themeColor="text1"/>
          <w:sz w:val="28"/>
          <w:szCs w:val="28"/>
          <w:vertAlign w:val="superscript"/>
        </w:rPr>
        <w:t>нто</w:t>
      </w:r>
      <w:r w:rsidRPr="002013F8">
        <w:rPr>
          <w:rFonts w:ascii="Times New Roman" w:hAnsi="Times New Roman" w:cs="Times New Roman"/>
          <w:b/>
          <w:color w:val="000000" w:themeColor="text1"/>
          <w:sz w:val="28"/>
          <w:szCs w:val="28"/>
        </w:rPr>
        <w:t xml:space="preserve"> = О</w:t>
      </w:r>
      <w:r w:rsidRPr="002013F8">
        <w:rPr>
          <w:rFonts w:ascii="Times New Roman" w:hAnsi="Times New Roman" w:cs="Times New Roman"/>
          <w:b/>
          <w:color w:val="000000" w:themeColor="text1"/>
          <w:sz w:val="28"/>
          <w:szCs w:val="28"/>
          <w:vertAlign w:val="superscript"/>
        </w:rPr>
        <w:t>1</w:t>
      </w:r>
      <w:r w:rsidRPr="002013F8">
        <w:rPr>
          <w:rFonts w:ascii="Times New Roman" w:hAnsi="Times New Roman" w:cs="Times New Roman"/>
          <w:b/>
          <w:color w:val="000000" w:themeColor="text1"/>
          <w:sz w:val="28"/>
          <w:szCs w:val="28"/>
        </w:rPr>
        <w:t xml:space="preserve"> + Д</w:t>
      </w:r>
      <w:r w:rsidRPr="002013F8">
        <w:rPr>
          <w:rFonts w:ascii="Times New Roman" w:hAnsi="Times New Roman" w:cs="Times New Roman"/>
          <w:b/>
          <w:color w:val="000000" w:themeColor="text1"/>
          <w:sz w:val="28"/>
          <w:szCs w:val="28"/>
          <w:vertAlign w:val="superscript"/>
        </w:rPr>
        <w:t>1</w:t>
      </w:r>
      <w:r w:rsidRPr="002013F8">
        <w:rPr>
          <w:rFonts w:ascii="Times New Roman" w:hAnsi="Times New Roman" w:cs="Times New Roman"/>
          <w:b/>
          <w:color w:val="000000" w:themeColor="text1"/>
          <w:sz w:val="28"/>
          <w:szCs w:val="28"/>
        </w:rPr>
        <w:t xml:space="preserve"> + О</w:t>
      </w:r>
      <w:r w:rsidRPr="002013F8">
        <w:rPr>
          <w:rFonts w:ascii="Times New Roman" w:hAnsi="Times New Roman" w:cs="Times New Roman"/>
          <w:b/>
          <w:color w:val="000000" w:themeColor="text1"/>
          <w:sz w:val="28"/>
          <w:szCs w:val="28"/>
          <w:vertAlign w:val="superscript"/>
        </w:rPr>
        <w:t>2</w:t>
      </w:r>
      <w:r w:rsidR="002013F8">
        <w:rPr>
          <w:rFonts w:ascii="Times New Roman" w:hAnsi="Times New Roman" w:cs="Times New Roman"/>
          <w:color w:val="000000" w:themeColor="text1"/>
          <w:sz w:val="28"/>
          <w:szCs w:val="28"/>
        </w:rPr>
        <w:t>, где:</w:t>
      </w:r>
    </w:p>
    <w:p w14:paraId="229532CF" w14:textId="0C078944"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w:t>
      </w:r>
      <w:r w:rsidRPr="00BB1633">
        <w:rPr>
          <w:rFonts w:ascii="Times New Roman" w:hAnsi="Times New Roman" w:cs="Times New Roman"/>
          <w:color w:val="000000" w:themeColor="text1"/>
          <w:sz w:val="28"/>
          <w:szCs w:val="28"/>
          <w:vertAlign w:val="superscript"/>
        </w:rPr>
        <w:t>1</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расстояние от левого края места размещения до стены палатки</w:t>
      </w:r>
    </w:p>
    <w:p w14:paraId="50CAF15C" w14:textId="12E728E4"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входной двери или прохода к двери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0,5 м,</w:t>
      </w:r>
    </w:p>
    <w:p w14:paraId="149A3F2D" w14:textId="4BB4467E"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входной двери или прохода к двери с расположением вдоль тротуара (дорожки)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0,0 м</w:t>
      </w:r>
    </w:p>
    <w:p w14:paraId="7C765246" w14:textId="708EBC35"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 входной дверью или проходом к двери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1,0)</w:t>
      </w:r>
    </w:p>
    <w:p w14:paraId="623F38B8" w14:textId="1351D830"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w:t>
      </w:r>
      <w:r w:rsidRPr="00BB1633">
        <w:rPr>
          <w:rFonts w:ascii="Times New Roman" w:hAnsi="Times New Roman" w:cs="Times New Roman"/>
          <w:color w:val="000000" w:themeColor="text1"/>
          <w:sz w:val="28"/>
          <w:szCs w:val="28"/>
          <w:vertAlign w:val="superscript"/>
        </w:rPr>
        <w:t>1</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длина палатки (по внешней границе наружной стены)</w:t>
      </w:r>
    </w:p>
    <w:p w14:paraId="2E6FDD43" w14:textId="242A781F"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w:t>
      </w:r>
      <w:r w:rsidRPr="00BB1633">
        <w:rPr>
          <w:rFonts w:ascii="Times New Roman" w:hAnsi="Times New Roman" w:cs="Times New Roman"/>
          <w:color w:val="000000" w:themeColor="text1"/>
          <w:sz w:val="28"/>
          <w:szCs w:val="28"/>
          <w:vertAlign w:val="superscript"/>
        </w:rPr>
        <w:t>2</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расстояние от правого края места размещения до стены палатки</w:t>
      </w:r>
    </w:p>
    <w:p w14:paraId="148814D5" w14:textId="503BFD5E"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входной двери или прохода к двери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0,5 м,</w:t>
      </w:r>
    </w:p>
    <w:p w14:paraId="4393D96A" w14:textId="0143BD79"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входной двери или прохода к двери с расположением вдоль тротуара (дорожки)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0,0 м</w:t>
      </w:r>
    </w:p>
    <w:p w14:paraId="552A3B99" w14:textId="5786DFC8"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 входной дверью или проходом к двери</w:t>
      </w:r>
      <w:r w:rsidR="00B533F6">
        <w:rPr>
          <w:rFonts w:ascii="Times New Roman" w:hAnsi="Times New Roman" w:cs="Times New Roman"/>
          <w:color w:val="000000" w:themeColor="text1"/>
          <w:sz w:val="28"/>
          <w:szCs w:val="28"/>
        </w:rPr>
        <w:t xml:space="preserve"> – </w:t>
      </w:r>
      <w:r w:rsidR="002013F8">
        <w:rPr>
          <w:rFonts w:ascii="Times New Roman" w:hAnsi="Times New Roman" w:cs="Times New Roman"/>
          <w:color w:val="000000" w:themeColor="text1"/>
          <w:sz w:val="28"/>
          <w:szCs w:val="28"/>
        </w:rPr>
        <w:t>не менее 1,0);</w:t>
      </w:r>
    </w:p>
    <w:p w14:paraId="5A0C9FFF" w14:textId="006B05EF"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b/>
          <w:color w:val="000000" w:themeColor="text1"/>
          <w:sz w:val="28"/>
          <w:szCs w:val="28"/>
        </w:rPr>
        <w:t>Ш</w:t>
      </w:r>
      <w:r w:rsidRPr="002013F8">
        <w:rPr>
          <w:rFonts w:ascii="Times New Roman" w:hAnsi="Times New Roman" w:cs="Times New Roman"/>
          <w:b/>
          <w:color w:val="000000" w:themeColor="text1"/>
          <w:sz w:val="28"/>
          <w:szCs w:val="28"/>
          <w:vertAlign w:val="superscript"/>
        </w:rPr>
        <w:t>нто</w:t>
      </w:r>
      <w:r w:rsidRPr="002013F8">
        <w:rPr>
          <w:rFonts w:ascii="Times New Roman" w:hAnsi="Times New Roman" w:cs="Times New Roman"/>
          <w:b/>
          <w:color w:val="000000" w:themeColor="text1"/>
          <w:sz w:val="28"/>
          <w:szCs w:val="28"/>
        </w:rPr>
        <w:t xml:space="preserve"> = О</w:t>
      </w:r>
      <w:r w:rsidRPr="002013F8">
        <w:rPr>
          <w:rFonts w:ascii="Times New Roman" w:hAnsi="Times New Roman" w:cs="Times New Roman"/>
          <w:b/>
          <w:color w:val="000000" w:themeColor="text1"/>
          <w:sz w:val="28"/>
          <w:szCs w:val="28"/>
          <w:vertAlign w:val="superscript"/>
        </w:rPr>
        <w:t>3</w:t>
      </w:r>
      <w:r w:rsidRPr="002013F8">
        <w:rPr>
          <w:rFonts w:ascii="Times New Roman" w:hAnsi="Times New Roman" w:cs="Times New Roman"/>
          <w:b/>
          <w:color w:val="000000" w:themeColor="text1"/>
          <w:sz w:val="28"/>
          <w:szCs w:val="28"/>
        </w:rPr>
        <w:t xml:space="preserve"> + Ш</w:t>
      </w:r>
      <w:r w:rsidRPr="002013F8">
        <w:rPr>
          <w:rFonts w:ascii="Times New Roman" w:hAnsi="Times New Roman" w:cs="Times New Roman"/>
          <w:b/>
          <w:color w:val="000000" w:themeColor="text1"/>
          <w:sz w:val="28"/>
          <w:szCs w:val="28"/>
          <w:vertAlign w:val="superscript"/>
        </w:rPr>
        <w:t>1</w:t>
      </w:r>
      <w:r w:rsidRPr="002013F8">
        <w:rPr>
          <w:rFonts w:ascii="Times New Roman" w:hAnsi="Times New Roman" w:cs="Times New Roman"/>
          <w:b/>
          <w:color w:val="000000" w:themeColor="text1"/>
          <w:sz w:val="28"/>
          <w:szCs w:val="28"/>
        </w:rPr>
        <w:t xml:space="preserve"> + О</w:t>
      </w:r>
      <w:r w:rsidRPr="002013F8">
        <w:rPr>
          <w:rFonts w:ascii="Times New Roman" w:hAnsi="Times New Roman" w:cs="Times New Roman"/>
          <w:b/>
          <w:color w:val="000000" w:themeColor="text1"/>
          <w:sz w:val="28"/>
          <w:szCs w:val="28"/>
          <w:vertAlign w:val="superscript"/>
        </w:rPr>
        <w:t>4</w:t>
      </w:r>
      <w:r w:rsidR="002013F8">
        <w:rPr>
          <w:rFonts w:ascii="Times New Roman" w:hAnsi="Times New Roman" w:cs="Times New Roman"/>
          <w:color w:val="000000" w:themeColor="text1"/>
          <w:sz w:val="28"/>
          <w:szCs w:val="28"/>
        </w:rPr>
        <w:t>, где:</w:t>
      </w:r>
    </w:p>
    <w:p w14:paraId="3162DF8A" w14:textId="7AF39060"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w:t>
      </w:r>
      <w:r w:rsidRPr="00BB1633">
        <w:rPr>
          <w:rFonts w:ascii="Times New Roman" w:hAnsi="Times New Roman" w:cs="Times New Roman"/>
          <w:color w:val="000000" w:themeColor="text1"/>
          <w:sz w:val="28"/>
          <w:szCs w:val="28"/>
          <w:vertAlign w:val="superscript"/>
        </w:rPr>
        <w:t>3</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расстояние от края места размещения до стены палатки с прилавком</w:t>
      </w:r>
    </w:p>
    <w:p w14:paraId="39268C2C"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(равно ширине навеса над прилавком, но не менее 0,9 м)</w:t>
      </w:r>
    </w:p>
    <w:p w14:paraId="16DC4210" w14:textId="4CA1A62C"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Ш</w:t>
      </w:r>
      <w:r w:rsidRPr="00BB1633">
        <w:rPr>
          <w:rFonts w:ascii="Times New Roman" w:hAnsi="Times New Roman" w:cs="Times New Roman"/>
          <w:color w:val="000000" w:themeColor="text1"/>
          <w:sz w:val="28"/>
          <w:szCs w:val="28"/>
          <w:vertAlign w:val="superscript"/>
        </w:rPr>
        <w:t>1</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ширина палатки (по внешней границе наружной стены)</w:t>
      </w:r>
    </w:p>
    <w:p w14:paraId="1ADF1DA2" w14:textId="24CF5DFE"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w:t>
      </w:r>
      <w:r w:rsidRPr="00BB1633">
        <w:rPr>
          <w:rFonts w:ascii="Times New Roman" w:hAnsi="Times New Roman" w:cs="Times New Roman"/>
          <w:color w:val="000000" w:themeColor="text1"/>
          <w:sz w:val="28"/>
          <w:szCs w:val="28"/>
          <w:vertAlign w:val="superscript"/>
        </w:rPr>
        <w:t>4</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расстояние от края места размещения до стены палатки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без прилавка</w:t>
      </w:r>
    </w:p>
    <w:p w14:paraId="7C807DB4" w14:textId="3236E37F"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входной двери или прохода к двери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0,5 м,</w:t>
      </w:r>
    </w:p>
    <w:p w14:paraId="686368E3" w14:textId="7F2D13E3"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входной двери или прохода к двери с расположением вдоль тротуара (дорожки)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0,0 м</w:t>
      </w:r>
    </w:p>
    <w:p w14:paraId="622CCCE7" w14:textId="6BF36626"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 входной дверью или проходом к двери</w:t>
      </w:r>
      <w:r w:rsidR="00B533F6">
        <w:rPr>
          <w:rFonts w:ascii="Times New Roman" w:hAnsi="Times New Roman" w:cs="Times New Roman"/>
          <w:color w:val="000000" w:themeColor="text1"/>
          <w:sz w:val="28"/>
          <w:szCs w:val="28"/>
        </w:rPr>
        <w:t xml:space="preserve"> – </w:t>
      </w:r>
      <w:r w:rsidR="002013F8">
        <w:rPr>
          <w:rFonts w:ascii="Times New Roman" w:hAnsi="Times New Roman" w:cs="Times New Roman"/>
          <w:color w:val="000000" w:themeColor="text1"/>
          <w:sz w:val="28"/>
          <w:szCs w:val="28"/>
        </w:rPr>
        <w:t>не менее 1,0).</w:t>
      </w:r>
    </w:p>
    <w:p w14:paraId="64EA57BE" w14:textId="6318259B" w:rsid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Перечень объектов благоустройства и элементов благоустройства, необходимых для обслуживания покупателей (всех категорий населения)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обязательных при планировании, размещении и содержании палатки на месте размещения нестациона</w:t>
      </w:r>
      <w:r w:rsidR="002013F8">
        <w:rPr>
          <w:rFonts w:ascii="Times New Roman" w:hAnsi="Times New Roman" w:cs="Times New Roman"/>
          <w:color w:val="000000" w:themeColor="text1"/>
          <w:sz w:val="28"/>
          <w:szCs w:val="28"/>
        </w:rPr>
        <w:t>рного торгового объекта:</w:t>
      </w:r>
    </w:p>
    <w:p w14:paraId="5B3AB8ED"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информационно-декоративная вывеска;</w:t>
      </w:r>
    </w:p>
    <w:p w14:paraId="76D54093"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информационная доска;</w:t>
      </w:r>
    </w:p>
    <w:p w14:paraId="6E1B377E"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площадка с твердым покрытием (или деревянный настил);</w:t>
      </w:r>
    </w:p>
    <w:p w14:paraId="252CD2CA"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урна;</w:t>
      </w:r>
    </w:p>
    <w:p w14:paraId="439F4628"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элементы, обеспечивающие доступность палатки, в том числе для МГН;</w:t>
      </w:r>
    </w:p>
    <w:p w14:paraId="50533DE7"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объекты (средства) наружного освещения;</w:t>
      </w:r>
    </w:p>
    <w:p w14:paraId="3067A1FF" w14:textId="247AAACD" w:rsidR="002013F8" w:rsidRPr="00BB1633"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мобильное озеленение (при «глухих» фасадах палатки протяженностью более 5,0 м, располагаемых вдоль тротуаров).</w:t>
      </w:r>
    </w:p>
    <w:p w14:paraId="530723FE" w14:textId="5C73C39D" w:rsid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Перечень объектов благоустройства и элементов благоустройства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на смежных территориях, необходимых для обслуживания покупателей (всех категорий населения) и обязательных при планировании, размещении </w:t>
      </w:r>
      <w:r w:rsidR="002013F8">
        <w:rPr>
          <w:rFonts w:ascii="Times New Roman" w:hAnsi="Times New Roman" w:cs="Times New Roman"/>
          <w:color w:val="000000" w:themeColor="text1"/>
          <w:sz w:val="28"/>
          <w:szCs w:val="28"/>
        </w:rPr>
        <w:br/>
      </w:r>
      <w:r w:rsidR="002013F8">
        <w:rPr>
          <w:rFonts w:ascii="Times New Roman" w:hAnsi="Times New Roman" w:cs="Times New Roman"/>
          <w:color w:val="000000" w:themeColor="text1"/>
          <w:sz w:val="28"/>
          <w:szCs w:val="28"/>
        </w:rPr>
        <w:lastRenderedPageBreak/>
        <w:t>и содержании палатки:</w:t>
      </w:r>
    </w:p>
    <w:p w14:paraId="6D14B7E1"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пешеходная коммуникация, примыкающая к месту размещения нестационарного торгового объекта;</w:t>
      </w:r>
    </w:p>
    <w:p w14:paraId="60243AB8" w14:textId="3C90E8FE" w:rsid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 xml:space="preserve">контейнерная площадка на расстоянии не более 800 м, а в случае, если место размещения нестационарного торгового объекта расположено </w:t>
      </w:r>
      <w:r>
        <w:rPr>
          <w:rFonts w:ascii="Times New Roman" w:hAnsi="Times New Roman" w:cs="Times New Roman"/>
          <w:color w:val="000000" w:themeColor="text1"/>
          <w:sz w:val="28"/>
          <w:szCs w:val="28"/>
        </w:rPr>
        <w:br/>
      </w:r>
      <w:r w:rsidRPr="002013F8">
        <w:rPr>
          <w:rFonts w:ascii="Times New Roman" w:hAnsi="Times New Roman" w:cs="Times New Roman"/>
          <w:color w:val="000000" w:themeColor="text1"/>
          <w:sz w:val="28"/>
          <w:szCs w:val="28"/>
        </w:rPr>
        <w:t xml:space="preserve">за пределами территорий ведения гражданами садоводства </w:t>
      </w:r>
      <w:r>
        <w:rPr>
          <w:rFonts w:ascii="Times New Roman" w:hAnsi="Times New Roman" w:cs="Times New Roman"/>
          <w:color w:val="000000" w:themeColor="text1"/>
          <w:sz w:val="28"/>
          <w:szCs w:val="28"/>
        </w:rPr>
        <w:br/>
      </w:r>
      <w:r w:rsidRPr="002013F8">
        <w:rPr>
          <w:rFonts w:ascii="Times New Roman" w:hAnsi="Times New Roman" w:cs="Times New Roman"/>
          <w:color w:val="000000" w:themeColor="text1"/>
          <w:sz w:val="28"/>
          <w:szCs w:val="28"/>
        </w:rPr>
        <w:t>или огородничества для собственных нужд, индивидуальной застройки, блокированной застройки, жилых районов (кварталов), общественных территорий, территорий объектов придорожного (дорожного) сервиса, объектов общественного назначения не менее чем одно место для стоянки инвалидов на расстоянии не более 100 м.</w:t>
      </w:r>
    </w:p>
    <w:p w14:paraId="1E472D65" w14:textId="77777777" w:rsidR="002013F8" w:rsidRPr="002013F8" w:rsidRDefault="002013F8" w:rsidP="002013F8">
      <w:pPr>
        <w:pStyle w:val="ConsPlusNormal"/>
        <w:ind w:firstLine="709"/>
        <w:jc w:val="both"/>
        <w:rPr>
          <w:rFonts w:ascii="Times New Roman" w:hAnsi="Times New Roman" w:cs="Times New Roman"/>
          <w:color w:val="000000" w:themeColor="text1"/>
          <w:sz w:val="20"/>
          <w:szCs w:val="28"/>
        </w:rPr>
      </w:pPr>
    </w:p>
    <w:p w14:paraId="1D2DEDAD" w14:textId="2BA53C5B" w:rsid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ПУНКТ БЫСТРОГО ПИТАНИЯ С ПЛОЩ</w:t>
      </w:r>
      <w:r w:rsidR="002013F8">
        <w:rPr>
          <w:rFonts w:ascii="Times New Roman" w:hAnsi="Times New Roman" w:cs="Times New Roman"/>
          <w:color w:val="000000" w:themeColor="text1"/>
          <w:sz w:val="28"/>
          <w:szCs w:val="28"/>
        </w:rPr>
        <w:t>АДКОЙ СЕЗОННОГО (ЛЕТНЕГО) КАФЕ.</w:t>
      </w:r>
    </w:p>
    <w:p w14:paraId="7D093F87" w14:textId="77777777" w:rsidR="002013F8" w:rsidRPr="002013F8" w:rsidRDefault="002013F8" w:rsidP="002013F8">
      <w:pPr>
        <w:pStyle w:val="ConsPlusNormal"/>
        <w:ind w:firstLine="709"/>
        <w:jc w:val="both"/>
        <w:rPr>
          <w:rFonts w:ascii="Times New Roman" w:hAnsi="Times New Roman" w:cs="Times New Roman"/>
          <w:color w:val="000000" w:themeColor="text1"/>
          <w:sz w:val="20"/>
          <w:szCs w:val="28"/>
        </w:rPr>
      </w:pPr>
    </w:p>
    <w:p w14:paraId="0603C71D" w14:textId="21B383C6"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Пункт быстрого питания с площадкой сезонного (летнего)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кафе</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комплекс из 2 временных строений (конструкций), состоящий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из павильона (киоска) и оборудованной площадки сезонного (летнего) кафе;</w:t>
      </w:r>
    </w:p>
    <w:p w14:paraId="59FA5F07"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типы оборудованных площадок сезонных (летних) кафе:</w:t>
      </w:r>
    </w:p>
    <w:p w14:paraId="751C71EC"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до 10 мест;</w:t>
      </w:r>
    </w:p>
    <w:p w14:paraId="5F4B5787"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10-26 мест;</w:t>
      </w:r>
    </w:p>
    <w:p w14:paraId="6869CC5A"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26-50 мест (размещение только с павильоном);</w:t>
      </w:r>
    </w:p>
    <w:p w14:paraId="2BCCADC6" w14:textId="78ABA621"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внешний вид временных строений (сооружений) пунктов быстрого питания с площадкой сезонного (летнего) кафе принимается в соответствии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с внеш</w:t>
      </w:r>
      <w:r w:rsidR="002013F8">
        <w:rPr>
          <w:rFonts w:ascii="Times New Roman" w:hAnsi="Times New Roman" w:cs="Times New Roman"/>
          <w:color w:val="000000" w:themeColor="text1"/>
          <w:sz w:val="28"/>
          <w:szCs w:val="28"/>
        </w:rPr>
        <w:t>ним видом киосков (павильонов).</w:t>
      </w:r>
    </w:p>
    <w:p w14:paraId="66334810"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Варианты оборудованных площадок кафе в зависимости от вида устройств для защиты от дождя и солнечных лучей:</w:t>
      </w:r>
    </w:p>
    <w:p w14:paraId="5860846C"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открытая площадка;</w:t>
      </w:r>
    </w:p>
    <w:p w14:paraId="09C511AF"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площадка с однокупольными зонтами;</w:t>
      </w:r>
    </w:p>
    <w:p w14:paraId="68441002"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площадка с многокупольными зонтами;</w:t>
      </w:r>
    </w:p>
    <w:p w14:paraId="162707BA"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площадка с двухсторонней маркизой;</w:t>
      </w:r>
    </w:p>
    <w:p w14:paraId="72602CBB"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площадка со сборно-разборной перголой;</w:t>
      </w:r>
    </w:p>
    <w:p w14:paraId="2E581304" w14:textId="6B93A3A0"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Примечание: допускается совмещение устр</w:t>
      </w:r>
      <w:r w:rsidR="002013F8">
        <w:rPr>
          <w:rFonts w:ascii="Times New Roman" w:hAnsi="Times New Roman" w:cs="Times New Roman"/>
          <w:color w:val="000000" w:themeColor="text1"/>
          <w:sz w:val="28"/>
          <w:szCs w:val="28"/>
        </w:rPr>
        <w:t>ойств на одной площадке.</w:t>
      </w:r>
    </w:p>
    <w:p w14:paraId="03DE5966"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Размещение пергол не допускается:</w:t>
      </w:r>
    </w:p>
    <w:p w14:paraId="04184279"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вдоль фасадов исторических зданий;</w:t>
      </w:r>
    </w:p>
    <w:p w14:paraId="31BADA13"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непосредственно между проезжей частью и фасадами зданий, строений, сооружений;</w:t>
      </w:r>
    </w:p>
    <w:p w14:paraId="684CD4A1"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непосредственно между проезжей частью и ограждениями индивидуальной жилой застройки;</w:t>
      </w:r>
    </w:p>
    <w:p w14:paraId="66861A80" w14:textId="19F90EDD"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материал каркаса устраиваемых зонтов, пергол: металл, композитные материалы, дерево (поверхность с декоративным слоем, устойчивым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к атмосферным и механическим воздействиям, неоднократному мытью агрессивными растворами и щетками);</w:t>
      </w:r>
    </w:p>
    <w:p w14:paraId="6CCE9F7B" w14:textId="36B36679"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материал натяжной мягкой (тканой) части для зонтов, пергол: акрил (рекомендуется (дополнительно: со специальным тефлоновым покрытием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и антигрибковой пропиткой), полиэстер (допускается (дополнительно: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с акриловым ла</w:t>
      </w:r>
      <w:r w:rsidR="002013F8">
        <w:rPr>
          <w:rFonts w:ascii="Times New Roman" w:hAnsi="Times New Roman" w:cs="Times New Roman"/>
          <w:color w:val="000000" w:themeColor="text1"/>
          <w:sz w:val="28"/>
          <w:szCs w:val="28"/>
        </w:rPr>
        <w:t>ком и антигрибковой пропиткой).</w:t>
      </w:r>
    </w:p>
    <w:p w14:paraId="4DC91005" w14:textId="1B6F11BE"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Не допускается крепление натяжной части (маркиз) к фасадам, деревьям, кустарнику, ограждениям, опорам освещения, иным элементам,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не являющимся специально установленными на технологическом настиле </w:t>
      </w:r>
      <w:r w:rsidRPr="00BB1633">
        <w:rPr>
          <w:rFonts w:ascii="Times New Roman" w:hAnsi="Times New Roman" w:cs="Times New Roman"/>
          <w:color w:val="000000" w:themeColor="text1"/>
          <w:sz w:val="28"/>
          <w:szCs w:val="28"/>
        </w:rPr>
        <w:lastRenderedPageBreak/>
        <w:t>перголами;</w:t>
      </w:r>
    </w:p>
    <w:p w14:paraId="35785DAB" w14:textId="0F085B13"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покрытие площадки сезонного (летнего) кафе с количеством мест 10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более</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технологический настил, располагаемый:</w:t>
      </w:r>
    </w:p>
    <w:p w14:paraId="65AE3865"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на твердых покрытиях;</w:t>
      </w:r>
    </w:p>
    <w:p w14:paraId="67B65B46" w14:textId="4E9AB275"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на мягких покрытиях (грунтовых, травяных, щебеночных и т.п.),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при условии доступа на технологический настил только с твердого покрытия;</w:t>
      </w:r>
    </w:p>
    <w:p w14:paraId="59D86B70" w14:textId="77600AE6"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покрытие площадки сезонного (летнего) кафе с количеством мест менее 10</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твердое покрытие или технологический настил.</w:t>
      </w:r>
    </w:p>
    <w:p w14:paraId="5FE7644E" w14:textId="1B5833EE" w:rsid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Перечень оборудования, необходимого для обслуживания покупателей (всех категорий населения) и обязательных при планировании, размещении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содержании пло</w:t>
      </w:r>
      <w:r w:rsidR="002013F8">
        <w:rPr>
          <w:rFonts w:ascii="Times New Roman" w:hAnsi="Times New Roman" w:cs="Times New Roman"/>
          <w:color w:val="000000" w:themeColor="text1"/>
          <w:sz w:val="28"/>
          <w:szCs w:val="28"/>
        </w:rPr>
        <w:t>щадки сезонного (летнего) кафе:</w:t>
      </w:r>
    </w:p>
    <w:p w14:paraId="7DF3E6F3"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информационно-декоративная вывеска;</w:t>
      </w:r>
    </w:p>
    <w:p w14:paraId="10EFF5C9"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информационная доска;</w:t>
      </w:r>
    </w:p>
    <w:p w14:paraId="60B4DD16"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твердое покрытие или технологический настил;</w:t>
      </w:r>
    </w:p>
    <w:p w14:paraId="15927042"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визуально проницаемое периметральное низкое ограждение;</w:t>
      </w:r>
    </w:p>
    <w:p w14:paraId="2DE95098" w14:textId="6C1D259E"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 xml:space="preserve">уличная мебель (столы, стулья и (или) кресла, и (или) диваны, </w:t>
      </w:r>
      <w:r>
        <w:rPr>
          <w:rFonts w:ascii="Times New Roman" w:hAnsi="Times New Roman" w:cs="Times New Roman"/>
          <w:color w:val="000000" w:themeColor="text1"/>
          <w:sz w:val="28"/>
          <w:szCs w:val="28"/>
        </w:rPr>
        <w:br/>
      </w:r>
      <w:r w:rsidRPr="002013F8">
        <w:rPr>
          <w:rFonts w:ascii="Times New Roman" w:hAnsi="Times New Roman" w:cs="Times New Roman"/>
          <w:color w:val="000000" w:themeColor="text1"/>
          <w:sz w:val="28"/>
          <w:szCs w:val="28"/>
        </w:rPr>
        <w:t>и (или) лавки);</w:t>
      </w:r>
    </w:p>
    <w:p w14:paraId="6AC5AF08"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универсальная урна;</w:t>
      </w:r>
    </w:p>
    <w:p w14:paraId="3CD8C19D"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объекты (средства) наружного освещения;</w:t>
      </w:r>
    </w:p>
    <w:p w14:paraId="628879AD"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элементы, обеспечивающие доступность киоска, в том числе для МГН;</w:t>
      </w:r>
    </w:p>
    <w:p w14:paraId="28B0D34A"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мобильное озеленение;</w:t>
      </w:r>
    </w:p>
    <w:p w14:paraId="21CCEA09" w14:textId="22A697E0" w:rsidR="002013F8" w:rsidRPr="00BB1633"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общественный туалет.</w:t>
      </w:r>
    </w:p>
    <w:p w14:paraId="03CB2389" w14:textId="77E30242" w:rsid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Перечень оборудования для обслуживания покупателей (всех категорий населения) при планировании, размещении и содержании площадки сезонного (летнего) к</w:t>
      </w:r>
      <w:r w:rsidR="002013F8">
        <w:rPr>
          <w:rFonts w:ascii="Times New Roman" w:hAnsi="Times New Roman" w:cs="Times New Roman"/>
          <w:color w:val="000000" w:themeColor="text1"/>
          <w:sz w:val="28"/>
          <w:szCs w:val="28"/>
        </w:rPr>
        <w:t>афе для повышения комфортности:</w:t>
      </w:r>
    </w:p>
    <w:p w14:paraId="3F302B97"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устройства для защиты от дождя и солнечных лучей;</w:t>
      </w:r>
    </w:p>
    <w:p w14:paraId="5ADAA1ED" w14:textId="360509E3" w:rsidR="002013F8" w:rsidRPr="00BB1633"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обогревательные приборы, торгово-технологическое оборудование, мангал (не обязательно) при условии соблюдения требований пожарной безопасности.</w:t>
      </w:r>
    </w:p>
    <w:p w14:paraId="7423995C" w14:textId="4592DCB4"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Формула расчета площади места размещения нес</w:t>
      </w:r>
      <w:r w:rsidR="002013F8">
        <w:rPr>
          <w:rFonts w:ascii="Times New Roman" w:hAnsi="Times New Roman" w:cs="Times New Roman"/>
          <w:color w:val="000000" w:themeColor="text1"/>
          <w:sz w:val="28"/>
          <w:szCs w:val="28"/>
        </w:rPr>
        <w:t>тационарного торгового объекта:</w:t>
      </w:r>
    </w:p>
    <w:p w14:paraId="0A732AE9" w14:textId="108923E8"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b/>
          <w:color w:val="000000" w:themeColor="text1"/>
          <w:sz w:val="28"/>
          <w:szCs w:val="28"/>
        </w:rPr>
        <w:t>S</w:t>
      </w:r>
      <w:r w:rsidRPr="002013F8">
        <w:rPr>
          <w:rFonts w:ascii="Times New Roman" w:hAnsi="Times New Roman" w:cs="Times New Roman"/>
          <w:b/>
          <w:color w:val="000000" w:themeColor="text1"/>
          <w:sz w:val="28"/>
          <w:szCs w:val="28"/>
          <w:vertAlign w:val="superscript"/>
        </w:rPr>
        <w:t>нто</w:t>
      </w:r>
      <w:r w:rsidRPr="002013F8">
        <w:rPr>
          <w:rFonts w:ascii="Times New Roman" w:hAnsi="Times New Roman" w:cs="Times New Roman"/>
          <w:b/>
          <w:color w:val="000000" w:themeColor="text1"/>
          <w:sz w:val="28"/>
          <w:szCs w:val="28"/>
        </w:rPr>
        <w:t xml:space="preserve"> = S</w:t>
      </w:r>
      <w:r w:rsidRPr="002013F8">
        <w:rPr>
          <w:rFonts w:ascii="Times New Roman" w:hAnsi="Times New Roman" w:cs="Times New Roman"/>
          <w:b/>
          <w:color w:val="000000" w:themeColor="text1"/>
          <w:sz w:val="28"/>
          <w:szCs w:val="28"/>
          <w:vertAlign w:val="superscript"/>
        </w:rPr>
        <w:t>1</w:t>
      </w:r>
      <w:r w:rsidRPr="002013F8">
        <w:rPr>
          <w:rFonts w:ascii="Times New Roman" w:hAnsi="Times New Roman" w:cs="Times New Roman"/>
          <w:b/>
          <w:color w:val="000000" w:themeColor="text1"/>
          <w:sz w:val="28"/>
          <w:szCs w:val="28"/>
        </w:rPr>
        <w:t xml:space="preserve"> + S</w:t>
      </w:r>
      <w:r w:rsidRPr="002013F8">
        <w:rPr>
          <w:rFonts w:ascii="Times New Roman" w:hAnsi="Times New Roman" w:cs="Times New Roman"/>
          <w:b/>
          <w:color w:val="000000" w:themeColor="text1"/>
          <w:sz w:val="28"/>
          <w:szCs w:val="28"/>
          <w:vertAlign w:val="superscript"/>
        </w:rPr>
        <w:t>2</w:t>
      </w:r>
      <w:r w:rsidR="002013F8">
        <w:rPr>
          <w:rFonts w:ascii="Times New Roman" w:hAnsi="Times New Roman" w:cs="Times New Roman"/>
          <w:color w:val="000000" w:themeColor="text1"/>
          <w:sz w:val="28"/>
          <w:szCs w:val="28"/>
        </w:rPr>
        <w:t>, где:</w:t>
      </w:r>
    </w:p>
    <w:p w14:paraId="7F41E357" w14:textId="1CD69081"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S</w:t>
      </w:r>
      <w:r w:rsidRPr="00BB1633">
        <w:rPr>
          <w:rFonts w:ascii="Times New Roman" w:hAnsi="Times New Roman" w:cs="Times New Roman"/>
          <w:color w:val="000000" w:themeColor="text1"/>
          <w:sz w:val="28"/>
          <w:szCs w:val="28"/>
          <w:vertAlign w:val="superscript"/>
        </w:rPr>
        <w:t>нто</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площадь места размещения нестационарного торгового объекта;</w:t>
      </w:r>
    </w:p>
    <w:p w14:paraId="1DBB7160" w14:textId="369C51C8"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S</w:t>
      </w:r>
      <w:r w:rsidRPr="00BB1633">
        <w:rPr>
          <w:rFonts w:ascii="Times New Roman" w:hAnsi="Times New Roman" w:cs="Times New Roman"/>
          <w:color w:val="000000" w:themeColor="text1"/>
          <w:sz w:val="28"/>
          <w:szCs w:val="28"/>
          <w:vertAlign w:val="superscript"/>
        </w:rPr>
        <w:t>1</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площадь места размещения нестационарного торгового объекта (рассчитывается по формуле павильона или киоска);</w:t>
      </w:r>
    </w:p>
    <w:p w14:paraId="04F02CCD" w14:textId="4D63A5BB" w:rsid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S</w:t>
      </w:r>
      <w:r w:rsidRPr="00BB1633">
        <w:rPr>
          <w:rFonts w:ascii="Times New Roman" w:hAnsi="Times New Roman" w:cs="Times New Roman"/>
          <w:color w:val="000000" w:themeColor="text1"/>
          <w:sz w:val="28"/>
          <w:szCs w:val="28"/>
          <w:vertAlign w:val="superscript"/>
        </w:rPr>
        <w:t>2</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площадь пло</w:t>
      </w:r>
      <w:r w:rsidR="002013F8">
        <w:rPr>
          <w:rFonts w:ascii="Times New Roman" w:hAnsi="Times New Roman" w:cs="Times New Roman"/>
          <w:color w:val="000000" w:themeColor="text1"/>
          <w:sz w:val="28"/>
          <w:szCs w:val="28"/>
        </w:rPr>
        <w:t>щадки сезонного (летнего) кафе.</w:t>
      </w:r>
    </w:p>
    <w:p w14:paraId="02D9D2D6" w14:textId="77777777" w:rsidR="002013F8" w:rsidRPr="002013F8" w:rsidRDefault="002013F8" w:rsidP="002013F8">
      <w:pPr>
        <w:pStyle w:val="ConsPlusNormal"/>
        <w:ind w:firstLine="709"/>
        <w:jc w:val="both"/>
        <w:rPr>
          <w:rFonts w:ascii="Times New Roman" w:hAnsi="Times New Roman" w:cs="Times New Roman"/>
          <w:color w:val="000000" w:themeColor="text1"/>
          <w:sz w:val="20"/>
          <w:szCs w:val="28"/>
        </w:rPr>
      </w:pPr>
    </w:p>
    <w:p w14:paraId="6E7AC2E2" w14:textId="797A1A14" w:rsid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ОБЪЕКТ РЕАЛИЗАЦИИ СЕЛЬСКОХОЗЯЙСТВЕННЫХ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w:t>
      </w:r>
      <w:r w:rsidR="002013F8">
        <w:rPr>
          <w:rFonts w:ascii="Times New Roman" w:hAnsi="Times New Roman" w:cs="Times New Roman"/>
          <w:color w:val="000000" w:themeColor="text1"/>
          <w:sz w:val="28"/>
          <w:szCs w:val="28"/>
        </w:rPr>
        <w:t xml:space="preserve"> ДЕКОРАТИВНЫХ КУСТОВ И РАСТЕНИЙ</w:t>
      </w:r>
    </w:p>
    <w:p w14:paraId="5C477644" w14:textId="77777777" w:rsidR="002013F8" w:rsidRPr="002013F8" w:rsidRDefault="002013F8" w:rsidP="002013F8">
      <w:pPr>
        <w:pStyle w:val="ConsPlusNormal"/>
        <w:ind w:firstLine="709"/>
        <w:jc w:val="both"/>
        <w:rPr>
          <w:rFonts w:ascii="Times New Roman" w:hAnsi="Times New Roman" w:cs="Times New Roman"/>
          <w:color w:val="000000" w:themeColor="text1"/>
          <w:sz w:val="20"/>
          <w:szCs w:val="28"/>
        </w:rPr>
      </w:pPr>
    </w:p>
    <w:p w14:paraId="76933948" w14:textId="6E2D51B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Объект реализации сельскохозяйственных и декоративных кустов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растений</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комплекс временных строений (конструкций), состоящий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из павильона (специализированного павильона, киоска) и оборудованной площадки экспонирования растений.</w:t>
      </w:r>
    </w:p>
    <w:p w14:paraId="09096FA1"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Типы оборудованных садовых центров:</w:t>
      </w:r>
    </w:p>
    <w:p w14:paraId="4A0C1954" w14:textId="06567B9D"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малый</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площадка для экспонирования растений до 300 кв. м с продажей деревьев, кустарников, растений, за исключением взрослых, полностью сформированных деревьев, высота которых превышает 2 метра, сопутствующих товаров;</w:t>
      </w:r>
    </w:p>
    <w:p w14:paraId="715D37B4" w14:textId="3A3583E9"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большой</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площадка для экспонирования растений 300-800 кв. м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lastRenderedPageBreak/>
        <w:t>с продажей деревьев, кустарников, растений, сопутст</w:t>
      </w:r>
      <w:r w:rsidR="002013F8">
        <w:rPr>
          <w:rFonts w:ascii="Times New Roman" w:hAnsi="Times New Roman" w:cs="Times New Roman"/>
          <w:color w:val="000000" w:themeColor="text1"/>
          <w:sz w:val="28"/>
          <w:szCs w:val="28"/>
        </w:rPr>
        <w:t>вующих товаров.</w:t>
      </w:r>
    </w:p>
    <w:p w14:paraId="202EF186" w14:textId="32126706"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Состав площадок объекта реализации сельскохозяйственных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декоративных кустов и растений:</w:t>
      </w:r>
    </w:p>
    <w:p w14:paraId="43F46258"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административная площадка с нестационарным строением (сооружением);</w:t>
      </w:r>
    </w:p>
    <w:p w14:paraId="116D9A72"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экспозиционная площадка;</w:t>
      </w:r>
    </w:p>
    <w:p w14:paraId="60E94911" w14:textId="070721CE" w:rsidR="00BB1633" w:rsidRPr="00BB1633" w:rsidRDefault="002013F8" w:rsidP="002013F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декоративная площадка;</w:t>
      </w:r>
    </w:p>
    <w:p w14:paraId="70A4FD4B"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Состав экспозиционной площадки:</w:t>
      </w:r>
    </w:p>
    <w:p w14:paraId="04962A93" w14:textId="022F4619"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прикопочная площадка (площадки)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экспонирование растений путем временного хранения в грунте без контейнеров;</w:t>
      </w:r>
    </w:p>
    <w:p w14:paraId="0FEBF47D" w14:textId="35C2E2EE"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площадка (площадки) растений в контейнерах</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экспонирование растений путем временного хранения в контейнерах;</w:t>
      </w:r>
    </w:p>
    <w:p w14:paraId="6A0F23E4"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площадка (площадки) сопутствующих товаров;</w:t>
      </w:r>
    </w:p>
    <w:p w14:paraId="61E0E2C7"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путь (пути) движения пешеходов (главный (не менее 2,0 м), второстепенные (не менее 1,2 м);</w:t>
      </w:r>
    </w:p>
    <w:p w14:paraId="0B68DD4A"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технический проход (0,5-1,0 м);</w:t>
      </w:r>
    </w:p>
    <w:p w14:paraId="50FE1010"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система наружного освещения;</w:t>
      </w:r>
    </w:p>
    <w:p w14:paraId="4B2678EB" w14:textId="2E6171C2"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хозяйственная площадка с местом оперативного сбора мусора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для переноса к контейнерной площадке, элементы инженерной инфраструктуры для организации полива, нестационарный общественный туалет (при его отсутст</w:t>
      </w:r>
      <w:r w:rsidR="002013F8">
        <w:rPr>
          <w:rFonts w:ascii="Times New Roman" w:hAnsi="Times New Roman" w:cs="Times New Roman"/>
          <w:color w:val="000000" w:themeColor="text1"/>
          <w:sz w:val="28"/>
          <w:szCs w:val="28"/>
        </w:rPr>
        <w:t>вии на расстоянии более 100 м).</w:t>
      </w:r>
    </w:p>
    <w:p w14:paraId="1DF9B37A"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Покрытия площадок и дорожек объекта реализации сельскохозяйственных и декоративных кустов и растений:</w:t>
      </w:r>
    </w:p>
    <w:p w14:paraId="0F671C93" w14:textId="63AF4755"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прикопочная площадка</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мягкое (грунтовое);</w:t>
      </w:r>
    </w:p>
    <w:p w14:paraId="01BFF14C" w14:textId="68DDB22E"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площадка растений в контейнерах</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твердое покрытие и (или) резиновое (синтетическое), и (или) деревянный настил;</w:t>
      </w:r>
    </w:p>
    <w:p w14:paraId="3B98A56F" w14:textId="6B55F664"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площадка сопутствующего инвентаря</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твердое покрытие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(или) деревянный настил;</w:t>
      </w:r>
    </w:p>
    <w:p w14:paraId="6A0F6F56" w14:textId="72CD341A"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административная площадка</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твердое покрытие и (или) деревянный настил;</w:t>
      </w:r>
    </w:p>
    <w:p w14:paraId="6D2F292E" w14:textId="6119336E"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технические проходы</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твердое покрытие и (или) отсев, резиновое (синтетическое) и (или) деревянный настил;</w:t>
      </w:r>
    </w:p>
    <w:p w14:paraId="4AD7C7CF" w14:textId="2F3A0B54"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пути пешеходного движения, хозяйственная площадка, площадка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для посетителей</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твердое покрытие и (или) деревя</w:t>
      </w:r>
      <w:r w:rsidR="002013F8">
        <w:rPr>
          <w:rFonts w:ascii="Times New Roman" w:hAnsi="Times New Roman" w:cs="Times New Roman"/>
          <w:color w:val="000000" w:themeColor="text1"/>
          <w:sz w:val="28"/>
          <w:szCs w:val="28"/>
        </w:rPr>
        <w:t>нный настил;</w:t>
      </w:r>
    </w:p>
    <w:p w14:paraId="0621224F" w14:textId="5B56C280"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Формула расчета площади места размещения нес</w:t>
      </w:r>
      <w:r w:rsidR="002013F8">
        <w:rPr>
          <w:rFonts w:ascii="Times New Roman" w:hAnsi="Times New Roman" w:cs="Times New Roman"/>
          <w:color w:val="000000" w:themeColor="text1"/>
          <w:sz w:val="28"/>
          <w:szCs w:val="28"/>
        </w:rPr>
        <w:t>тационарного торгового объекта:</w:t>
      </w:r>
    </w:p>
    <w:p w14:paraId="3E2C8646" w14:textId="3A8FA668" w:rsidR="00BB1633" w:rsidRPr="00BB1633" w:rsidRDefault="00BB1633" w:rsidP="002013F8">
      <w:pPr>
        <w:pStyle w:val="ConsPlusNormal"/>
        <w:ind w:firstLine="709"/>
        <w:jc w:val="both"/>
        <w:rPr>
          <w:rFonts w:ascii="Times New Roman" w:hAnsi="Times New Roman" w:cs="Times New Roman"/>
          <w:color w:val="000000" w:themeColor="text1"/>
          <w:sz w:val="28"/>
          <w:szCs w:val="28"/>
          <w:lang w:val="en-US"/>
        </w:rPr>
      </w:pPr>
      <w:r w:rsidRPr="002013F8">
        <w:rPr>
          <w:rFonts w:ascii="Times New Roman" w:hAnsi="Times New Roman" w:cs="Times New Roman"/>
          <w:b/>
          <w:color w:val="000000" w:themeColor="text1"/>
          <w:sz w:val="28"/>
          <w:szCs w:val="28"/>
          <w:lang w:val="en-US"/>
        </w:rPr>
        <w:t>S</w:t>
      </w:r>
      <w:r w:rsidRPr="002013F8">
        <w:rPr>
          <w:rFonts w:ascii="Times New Roman" w:hAnsi="Times New Roman" w:cs="Times New Roman"/>
          <w:b/>
          <w:color w:val="000000" w:themeColor="text1"/>
          <w:sz w:val="28"/>
          <w:szCs w:val="28"/>
          <w:vertAlign w:val="superscript"/>
        </w:rPr>
        <w:t>нто</w:t>
      </w:r>
      <w:r w:rsidRPr="002013F8">
        <w:rPr>
          <w:rFonts w:ascii="Times New Roman" w:hAnsi="Times New Roman" w:cs="Times New Roman"/>
          <w:b/>
          <w:color w:val="000000" w:themeColor="text1"/>
          <w:sz w:val="28"/>
          <w:szCs w:val="28"/>
          <w:lang w:val="en-US"/>
        </w:rPr>
        <w:t xml:space="preserve"> = S</w:t>
      </w:r>
      <w:r w:rsidRPr="002013F8">
        <w:rPr>
          <w:rFonts w:ascii="Times New Roman" w:hAnsi="Times New Roman" w:cs="Times New Roman"/>
          <w:b/>
          <w:color w:val="000000" w:themeColor="text1"/>
          <w:sz w:val="28"/>
          <w:szCs w:val="28"/>
          <w:vertAlign w:val="superscript"/>
          <w:lang w:val="en-US"/>
        </w:rPr>
        <w:t>1</w:t>
      </w:r>
      <w:r w:rsidRPr="002013F8">
        <w:rPr>
          <w:rFonts w:ascii="Times New Roman" w:hAnsi="Times New Roman" w:cs="Times New Roman"/>
          <w:b/>
          <w:color w:val="000000" w:themeColor="text1"/>
          <w:sz w:val="28"/>
          <w:szCs w:val="28"/>
          <w:lang w:val="en-US"/>
        </w:rPr>
        <w:t xml:space="preserve"> + S</w:t>
      </w:r>
      <w:r w:rsidRPr="002013F8">
        <w:rPr>
          <w:rFonts w:ascii="Times New Roman" w:hAnsi="Times New Roman" w:cs="Times New Roman"/>
          <w:b/>
          <w:color w:val="000000" w:themeColor="text1"/>
          <w:sz w:val="28"/>
          <w:szCs w:val="28"/>
          <w:vertAlign w:val="superscript"/>
          <w:lang w:val="en-US"/>
        </w:rPr>
        <w:t>2</w:t>
      </w:r>
      <w:r w:rsidRPr="002013F8">
        <w:rPr>
          <w:rFonts w:ascii="Times New Roman" w:hAnsi="Times New Roman" w:cs="Times New Roman"/>
          <w:b/>
          <w:color w:val="000000" w:themeColor="text1"/>
          <w:sz w:val="28"/>
          <w:szCs w:val="28"/>
          <w:lang w:val="en-US"/>
        </w:rPr>
        <w:t xml:space="preserve"> + S</w:t>
      </w:r>
      <w:r w:rsidRPr="002013F8">
        <w:rPr>
          <w:rFonts w:ascii="Times New Roman" w:hAnsi="Times New Roman" w:cs="Times New Roman"/>
          <w:b/>
          <w:color w:val="000000" w:themeColor="text1"/>
          <w:sz w:val="28"/>
          <w:szCs w:val="28"/>
          <w:vertAlign w:val="superscript"/>
          <w:lang w:val="en-US"/>
        </w:rPr>
        <w:t>3</w:t>
      </w:r>
      <w:r w:rsidRPr="00BB1633">
        <w:rPr>
          <w:rFonts w:ascii="Times New Roman" w:hAnsi="Times New Roman" w:cs="Times New Roman"/>
          <w:color w:val="000000" w:themeColor="text1"/>
          <w:sz w:val="28"/>
          <w:szCs w:val="28"/>
          <w:lang w:val="en-US"/>
        </w:rPr>
        <w:t xml:space="preserve">, </w:t>
      </w:r>
      <w:r w:rsidRPr="00BB1633">
        <w:rPr>
          <w:rFonts w:ascii="Times New Roman" w:hAnsi="Times New Roman" w:cs="Times New Roman"/>
          <w:color w:val="000000" w:themeColor="text1"/>
          <w:sz w:val="28"/>
          <w:szCs w:val="28"/>
        </w:rPr>
        <w:t>где</w:t>
      </w:r>
      <w:r w:rsidR="002013F8">
        <w:rPr>
          <w:rFonts w:ascii="Times New Roman" w:hAnsi="Times New Roman" w:cs="Times New Roman"/>
          <w:color w:val="000000" w:themeColor="text1"/>
          <w:sz w:val="28"/>
          <w:szCs w:val="28"/>
          <w:lang w:val="en-US"/>
        </w:rPr>
        <w:t>:</w:t>
      </w:r>
    </w:p>
    <w:p w14:paraId="4D28100F" w14:textId="7794B46E"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S</w:t>
      </w:r>
      <w:r w:rsidRPr="00BB1633">
        <w:rPr>
          <w:rFonts w:ascii="Times New Roman" w:hAnsi="Times New Roman" w:cs="Times New Roman"/>
          <w:color w:val="000000" w:themeColor="text1"/>
          <w:sz w:val="28"/>
          <w:szCs w:val="28"/>
          <w:vertAlign w:val="superscript"/>
        </w:rPr>
        <w:t>нто</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площадь места размещения нестационарного торгового объекта;</w:t>
      </w:r>
    </w:p>
    <w:p w14:paraId="14FCE71E" w14:textId="4DEA9C2C"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S</w:t>
      </w:r>
      <w:r w:rsidRPr="00BB1633">
        <w:rPr>
          <w:rFonts w:ascii="Times New Roman" w:hAnsi="Times New Roman" w:cs="Times New Roman"/>
          <w:color w:val="000000" w:themeColor="text1"/>
          <w:sz w:val="28"/>
          <w:szCs w:val="28"/>
          <w:vertAlign w:val="superscript"/>
        </w:rPr>
        <w:t>1</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площадь административной площадки (рассчитывается по формуле павильона или киоска + не менее 5 кв. м);</w:t>
      </w:r>
    </w:p>
    <w:p w14:paraId="453B314E" w14:textId="1DD571A0"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S</w:t>
      </w:r>
      <w:r w:rsidRPr="00BB1633">
        <w:rPr>
          <w:rFonts w:ascii="Times New Roman" w:hAnsi="Times New Roman" w:cs="Times New Roman"/>
          <w:color w:val="000000" w:themeColor="text1"/>
          <w:sz w:val="28"/>
          <w:szCs w:val="28"/>
          <w:vertAlign w:val="superscript"/>
        </w:rPr>
        <w:t>2</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площадь экспозиционной площадки;</w:t>
      </w:r>
    </w:p>
    <w:p w14:paraId="35B8842B" w14:textId="0D30C69F"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S</w:t>
      </w:r>
      <w:r w:rsidRPr="00BB1633">
        <w:rPr>
          <w:rFonts w:ascii="Times New Roman" w:hAnsi="Times New Roman" w:cs="Times New Roman"/>
          <w:color w:val="000000" w:themeColor="text1"/>
          <w:sz w:val="28"/>
          <w:szCs w:val="28"/>
          <w:vertAlign w:val="superscript"/>
        </w:rPr>
        <w:t>3</w:t>
      </w:r>
      <w:r w:rsidR="00B533F6">
        <w:rPr>
          <w:rFonts w:ascii="Times New Roman" w:hAnsi="Times New Roman" w:cs="Times New Roman"/>
          <w:color w:val="000000" w:themeColor="text1"/>
          <w:sz w:val="28"/>
          <w:szCs w:val="28"/>
        </w:rPr>
        <w:t xml:space="preserve"> – </w:t>
      </w:r>
      <w:r w:rsidR="002013F8">
        <w:rPr>
          <w:rFonts w:ascii="Times New Roman" w:hAnsi="Times New Roman" w:cs="Times New Roman"/>
          <w:color w:val="000000" w:themeColor="text1"/>
          <w:sz w:val="28"/>
          <w:szCs w:val="28"/>
        </w:rPr>
        <w:t>площадь декоративной площадки;</w:t>
      </w:r>
    </w:p>
    <w:p w14:paraId="2D88B23A" w14:textId="7B4E91C9"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b/>
          <w:color w:val="000000" w:themeColor="text1"/>
          <w:sz w:val="28"/>
          <w:szCs w:val="28"/>
        </w:rPr>
        <w:t>S</w:t>
      </w:r>
      <w:r w:rsidRPr="002013F8">
        <w:rPr>
          <w:rFonts w:ascii="Times New Roman" w:hAnsi="Times New Roman" w:cs="Times New Roman"/>
          <w:b/>
          <w:color w:val="000000" w:themeColor="text1"/>
          <w:sz w:val="28"/>
          <w:szCs w:val="28"/>
          <w:vertAlign w:val="superscript"/>
        </w:rPr>
        <w:t>3</w:t>
      </w:r>
      <w:r w:rsidRPr="002013F8">
        <w:rPr>
          <w:rFonts w:ascii="Times New Roman" w:hAnsi="Times New Roman" w:cs="Times New Roman"/>
          <w:b/>
          <w:color w:val="000000" w:themeColor="text1"/>
          <w:sz w:val="28"/>
          <w:szCs w:val="28"/>
        </w:rPr>
        <w:t xml:space="preserve"> = Д</w:t>
      </w:r>
      <w:r w:rsidRPr="002013F8">
        <w:rPr>
          <w:rFonts w:ascii="Times New Roman" w:hAnsi="Times New Roman" w:cs="Times New Roman"/>
          <w:b/>
          <w:color w:val="000000" w:themeColor="text1"/>
          <w:sz w:val="28"/>
          <w:szCs w:val="28"/>
          <w:vertAlign w:val="superscript"/>
        </w:rPr>
        <w:t>2</w:t>
      </w:r>
      <w:r w:rsidRPr="002013F8">
        <w:rPr>
          <w:rFonts w:ascii="Times New Roman" w:hAnsi="Times New Roman" w:cs="Times New Roman"/>
          <w:b/>
          <w:color w:val="000000" w:themeColor="text1"/>
          <w:sz w:val="28"/>
          <w:szCs w:val="28"/>
        </w:rPr>
        <w:t xml:space="preserve"> x Ш</w:t>
      </w:r>
      <w:r w:rsidRPr="002013F8">
        <w:rPr>
          <w:rFonts w:ascii="Times New Roman" w:hAnsi="Times New Roman" w:cs="Times New Roman"/>
          <w:b/>
          <w:color w:val="000000" w:themeColor="text1"/>
          <w:sz w:val="28"/>
          <w:szCs w:val="28"/>
          <w:vertAlign w:val="superscript"/>
        </w:rPr>
        <w:t>3</w:t>
      </w:r>
      <w:r w:rsidR="002013F8">
        <w:rPr>
          <w:rFonts w:ascii="Times New Roman" w:hAnsi="Times New Roman" w:cs="Times New Roman"/>
          <w:color w:val="000000" w:themeColor="text1"/>
          <w:sz w:val="28"/>
          <w:szCs w:val="28"/>
        </w:rPr>
        <w:t>, где:</w:t>
      </w:r>
    </w:p>
    <w:p w14:paraId="702A2BFE" w14:textId="3FA8C19F"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w:t>
      </w:r>
      <w:r w:rsidRPr="00BB1633">
        <w:rPr>
          <w:rFonts w:ascii="Times New Roman" w:hAnsi="Times New Roman" w:cs="Times New Roman"/>
          <w:color w:val="000000" w:themeColor="text1"/>
          <w:sz w:val="28"/>
          <w:szCs w:val="28"/>
          <w:vertAlign w:val="superscript"/>
        </w:rPr>
        <w:t>2</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сумма ширины административной площадки и длины экспозиционной площадки;</w:t>
      </w:r>
    </w:p>
    <w:p w14:paraId="57965C46" w14:textId="5FEE65B3"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Ш</w:t>
      </w:r>
      <w:r w:rsidRPr="00BB1633">
        <w:rPr>
          <w:rFonts w:ascii="Times New Roman" w:hAnsi="Times New Roman" w:cs="Times New Roman"/>
          <w:color w:val="000000" w:themeColor="text1"/>
          <w:sz w:val="28"/>
          <w:szCs w:val="28"/>
          <w:vertAlign w:val="superscript"/>
        </w:rPr>
        <w:t>3</w:t>
      </w:r>
      <w:r w:rsidR="00B533F6">
        <w:rPr>
          <w:rFonts w:ascii="Times New Roman" w:hAnsi="Times New Roman" w:cs="Times New Roman"/>
          <w:color w:val="000000" w:themeColor="text1"/>
          <w:sz w:val="28"/>
          <w:szCs w:val="28"/>
        </w:rPr>
        <w:t xml:space="preserve"> – </w:t>
      </w:r>
      <w:r w:rsidR="002013F8">
        <w:rPr>
          <w:rFonts w:ascii="Times New Roman" w:hAnsi="Times New Roman" w:cs="Times New Roman"/>
          <w:color w:val="000000" w:themeColor="text1"/>
          <w:sz w:val="28"/>
          <w:szCs w:val="28"/>
        </w:rPr>
        <w:t>не менее 1,0 м.</w:t>
      </w:r>
    </w:p>
    <w:p w14:paraId="46D47F6F" w14:textId="1D6B8635" w:rsid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Перечень оборудования, необходимого для обслуживания покупателей (всех категорий населения) и обязательных при планировании, размещении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и содержании объекта реализации сельскохозяйственных и </w:t>
      </w:r>
      <w:r w:rsidR="002013F8">
        <w:rPr>
          <w:rFonts w:ascii="Times New Roman" w:hAnsi="Times New Roman" w:cs="Times New Roman"/>
          <w:color w:val="000000" w:themeColor="text1"/>
          <w:sz w:val="28"/>
          <w:szCs w:val="28"/>
        </w:rPr>
        <w:t xml:space="preserve">декоративных </w:t>
      </w:r>
      <w:r w:rsidR="002013F8">
        <w:rPr>
          <w:rFonts w:ascii="Times New Roman" w:hAnsi="Times New Roman" w:cs="Times New Roman"/>
          <w:color w:val="000000" w:themeColor="text1"/>
          <w:sz w:val="28"/>
          <w:szCs w:val="28"/>
        </w:rPr>
        <w:lastRenderedPageBreak/>
        <w:t>кустов и растений:</w:t>
      </w:r>
    </w:p>
    <w:p w14:paraId="53A415D9"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информационно-декоративная вывеска;</w:t>
      </w:r>
    </w:p>
    <w:p w14:paraId="58E718EC"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информационная доска;</w:t>
      </w:r>
    </w:p>
    <w:p w14:paraId="34B3EF93"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твердое покрытие или технологический настил;</w:t>
      </w:r>
    </w:p>
    <w:p w14:paraId="75FAAC12" w14:textId="53F21642"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 xml:space="preserve">визуально проницаемое периметральное ограждение высотой </w:t>
      </w:r>
      <w:r w:rsidR="0056278F">
        <w:rPr>
          <w:rFonts w:ascii="Times New Roman" w:hAnsi="Times New Roman" w:cs="Times New Roman"/>
          <w:color w:val="000000" w:themeColor="text1"/>
          <w:sz w:val="28"/>
          <w:szCs w:val="28"/>
        </w:rPr>
        <w:br/>
      </w:r>
      <w:r w:rsidRPr="002013F8">
        <w:rPr>
          <w:rFonts w:ascii="Times New Roman" w:hAnsi="Times New Roman" w:cs="Times New Roman"/>
          <w:color w:val="000000" w:themeColor="text1"/>
          <w:sz w:val="28"/>
          <w:szCs w:val="28"/>
        </w:rPr>
        <w:t>не более 1,8 м;</w:t>
      </w:r>
    </w:p>
    <w:p w14:paraId="2CA82E4B"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площадка для посетителей с не менее чем 1 лавочкой, урной;</w:t>
      </w:r>
    </w:p>
    <w:p w14:paraId="4B04C18C"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информационный стенд со схемой экспозиционной площадки;</w:t>
      </w:r>
    </w:p>
    <w:p w14:paraId="1081EA95" w14:textId="094CC5EF"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 xml:space="preserve">универсальные урны (не менее 2: при входе на объект, </w:t>
      </w:r>
      <w:r w:rsidR="0056278F">
        <w:rPr>
          <w:rFonts w:ascii="Times New Roman" w:hAnsi="Times New Roman" w:cs="Times New Roman"/>
          <w:color w:val="000000" w:themeColor="text1"/>
          <w:sz w:val="28"/>
          <w:szCs w:val="28"/>
        </w:rPr>
        <w:br/>
      </w:r>
      <w:r w:rsidRPr="002013F8">
        <w:rPr>
          <w:rFonts w:ascii="Times New Roman" w:hAnsi="Times New Roman" w:cs="Times New Roman"/>
          <w:color w:val="000000" w:themeColor="text1"/>
          <w:sz w:val="28"/>
          <w:szCs w:val="28"/>
        </w:rPr>
        <w:t>на экспозиционной площадке);</w:t>
      </w:r>
    </w:p>
    <w:p w14:paraId="63111DFC" w14:textId="61522123"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 xml:space="preserve">объекты (средства) наружного освещения (опоры высотой 5,0-8,0 м </w:t>
      </w:r>
      <w:r w:rsidR="0056278F">
        <w:rPr>
          <w:rFonts w:ascii="Times New Roman" w:hAnsi="Times New Roman" w:cs="Times New Roman"/>
          <w:color w:val="000000" w:themeColor="text1"/>
          <w:sz w:val="28"/>
          <w:szCs w:val="28"/>
        </w:rPr>
        <w:br/>
      </w:r>
      <w:r w:rsidRPr="002013F8">
        <w:rPr>
          <w:rFonts w:ascii="Times New Roman" w:hAnsi="Times New Roman" w:cs="Times New Roman"/>
          <w:color w:val="000000" w:themeColor="text1"/>
          <w:sz w:val="28"/>
          <w:szCs w:val="28"/>
        </w:rPr>
        <w:t>по периметру объекта на расстоянии не более 12,0 м между опорами, вдоль путей движения пешеходов (прожекторы или столбики));</w:t>
      </w:r>
    </w:p>
    <w:p w14:paraId="22B82DCE"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элементы, обеспечивающие доступность объекта, в том числе для МГН;</w:t>
      </w:r>
    </w:p>
    <w:p w14:paraId="0EC208D6"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элементы озеленения;</w:t>
      </w:r>
    </w:p>
    <w:p w14:paraId="41084F0F" w14:textId="44D9BAC8" w:rsidR="002013F8" w:rsidRPr="00BB1633"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мобильная туалетная кабина.</w:t>
      </w:r>
    </w:p>
    <w:p w14:paraId="13D1CB2F" w14:textId="4DE97A0E" w:rsidR="00BB1633" w:rsidRPr="00BB1633" w:rsidRDefault="00BB1633" w:rsidP="0056278F">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17. Требования к внешнему виду элементов благоустройства, размещаемых совместно с нестациона</w:t>
      </w:r>
      <w:r w:rsidR="0056278F">
        <w:rPr>
          <w:rFonts w:ascii="Times New Roman" w:hAnsi="Times New Roman" w:cs="Times New Roman"/>
          <w:color w:val="000000" w:themeColor="text1"/>
          <w:sz w:val="28"/>
          <w:szCs w:val="28"/>
        </w:rPr>
        <w:t>рными строениями, сооружениями.</w:t>
      </w:r>
    </w:p>
    <w:p w14:paraId="726C8A5C"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Средства размещения информации на нестационарном строении, сооружении:</w:t>
      </w:r>
    </w:p>
    <w:p w14:paraId="4904E5C8"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вывески;</w:t>
      </w:r>
    </w:p>
    <w:p w14:paraId="5BEFF4F5"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информационные доски;</w:t>
      </w:r>
    </w:p>
    <w:p w14:paraId="1F9549E6"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элементы, составляющие вывески:</w:t>
      </w:r>
    </w:p>
    <w:p w14:paraId="3D40CFCD" w14:textId="10FC4E25"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информационное поле (ИП) в виде отдельных букв, крепящихся </w:t>
      </w:r>
      <w:r w:rsidR="0056278F">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без фонового основания непосредственно на фасад;</w:t>
      </w:r>
    </w:p>
    <w:p w14:paraId="7A70BDBE"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декоративно-художественные элементы (ДЭ);</w:t>
      </w:r>
    </w:p>
    <w:p w14:paraId="522C0CCC"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виды информационных досок, допускаемых к размещению на НТО:</w:t>
      </w:r>
    </w:p>
    <w:p w14:paraId="7EF3C1CD"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доска, содержащая информацию о зарегистрированном (юридическом) наименовании предприятия, организационно-правовой форме, о режиме работы предприятия;</w:t>
      </w:r>
    </w:p>
    <w:p w14:paraId="685ED18D"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меню;</w:t>
      </w:r>
    </w:p>
    <w:p w14:paraId="7B2854D3" w14:textId="74718481" w:rsidR="00BB1633" w:rsidRPr="00BB1633" w:rsidRDefault="00BB1633" w:rsidP="0056278F">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доска для ежедневной</w:t>
      </w:r>
      <w:r w:rsidR="0056278F">
        <w:rPr>
          <w:rFonts w:ascii="Times New Roman" w:hAnsi="Times New Roman" w:cs="Times New Roman"/>
          <w:color w:val="000000" w:themeColor="text1"/>
          <w:sz w:val="28"/>
          <w:szCs w:val="28"/>
        </w:rPr>
        <w:t xml:space="preserve"> информации (грифельная доска).</w:t>
      </w:r>
    </w:p>
    <w:p w14:paraId="554B16A4"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Оформление витрин нестационарных строений, сооружений:</w:t>
      </w:r>
    </w:p>
    <w:p w14:paraId="3CB07250" w14:textId="796B69A5"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витрина</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обязательная остекленная часть фасадов нестационарных строений, сооружений (за исключением торговых палаток), которая дает возможность видеть со стороны улицы выкладку, демонстрацию товаров, декоративно-художественных элементов и информации, относимых </w:t>
      </w:r>
      <w:r w:rsidR="0056278F">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к специализации нестационарных строений, сооружений, а также </w:t>
      </w:r>
      <w:r w:rsidR="0056278F">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при необходимости процесс обслуживания покупателей;</w:t>
      </w:r>
    </w:p>
    <w:p w14:paraId="581E2DA5" w14:textId="531409B1"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витрина (остекление витрины, межвитринное пространство </w:t>
      </w:r>
      <w:r w:rsidR="0056278F">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от остекления до помещения) должна содержаться в чистоте; не допускаются неисправные источники света, баннеры или непрозрачная пленка </w:t>
      </w:r>
      <w:r w:rsidR="0056278F">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на остеклении, пыль, грязь, тара, битое стекло, поврежденные оборудование </w:t>
      </w:r>
      <w:r w:rsidR="0056278F">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инвентарь, пластик и иные материалы вместо остекления, ржавчина, трещины, заплаты, дыры, следы горения, визуально воспринимаемые разрушения фактурного и красочного (штукатурного) слоев отделки, запотевание, мерцающие панно, бегущая строка, вандальные изображения, решетки из арматуры;</w:t>
      </w:r>
    </w:p>
    <w:p w14:paraId="18C9F0D4" w14:textId="42C4B39A"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при ремонтных работах, смене экспозиции межвитринного </w:t>
      </w:r>
      <w:r w:rsidRPr="00BB1633">
        <w:rPr>
          <w:rFonts w:ascii="Times New Roman" w:hAnsi="Times New Roman" w:cs="Times New Roman"/>
          <w:color w:val="000000" w:themeColor="text1"/>
          <w:sz w:val="28"/>
          <w:szCs w:val="28"/>
        </w:rPr>
        <w:lastRenderedPageBreak/>
        <w:t xml:space="preserve">пространства остекление витрины должно быть закрыто однотонной непрозрачной плотной бумагой (картоном, тканью) с информацией </w:t>
      </w:r>
      <w:r w:rsidR="0056278F">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о дате открытия;</w:t>
      </w:r>
    </w:p>
    <w:p w14:paraId="4E0C0675" w14:textId="013B166B" w:rsidR="00BB1633" w:rsidRPr="00BB1633" w:rsidRDefault="00BB1633" w:rsidP="0056278F">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межвитринные пространства должны своевременно оформляться </w:t>
      </w:r>
      <w:r w:rsidR="0056278F">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по праздничной тематике в соответствии с перечнем государственных праздников, памятных и значимых дат, установленных нормативными правовыми актами Российской Федерации, Московской области, муниципальных образований.</w:t>
      </w:r>
    </w:p>
    <w:p w14:paraId="17B1271D" w14:textId="3A39ECD1" w:rsidR="00BB1633" w:rsidRPr="00BB1633" w:rsidRDefault="00BB1633" w:rsidP="0056278F">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Объекты (средства) наружного освещения не</w:t>
      </w:r>
      <w:r w:rsidR="0056278F">
        <w:rPr>
          <w:rFonts w:ascii="Times New Roman" w:hAnsi="Times New Roman" w:cs="Times New Roman"/>
          <w:color w:val="000000" w:themeColor="text1"/>
          <w:sz w:val="28"/>
          <w:szCs w:val="28"/>
        </w:rPr>
        <w:t>стационарных торговых объектов:</w:t>
      </w:r>
    </w:p>
    <w:p w14:paraId="11F1E74B" w14:textId="6A385944" w:rsidR="00BB1633" w:rsidRPr="00BB1633" w:rsidRDefault="00BB1633" w:rsidP="0056278F">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Все нестационарные торговые объекты в вечерне-ночное (темное) время суток должны быть освещены энергосберегающими светильниками в часы работы и в нерабочее время (освещение витрины учи</w:t>
      </w:r>
      <w:r w:rsidR="0056278F">
        <w:rPr>
          <w:rFonts w:ascii="Times New Roman" w:hAnsi="Times New Roman" w:cs="Times New Roman"/>
          <w:color w:val="000000" w:themeColor="text1"/>
          <w:sz w:val="28"/>
          <w:szCs w:val="28"/>
        </w:rPr>
        <w:t>тывается).</w:t>
      </w:r>
    </w:p>
    <w:p w14:paraId="0A3E7F80" w14:textId="46EED226" w:rsidR="00BB1633" w:rsidRPr="00BB1633" w:rsidRDefault="00BB1633" w:rsidP="0056278F">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Контейнеры для мобильного озеленения мест размещения нестационарных торговых объектов должны быть прочными, лаконичной формы (квадрат, цилиндр и т.д.), серых оттенков (цвет, близкий к RAL7037 или матовый металлик, камень, имитация камня из композита), без ри</w:t>
      </w:r>
      <w:r w:rsidR="0056278F">
        <w:rPr>
          <w:rFonts w:ascii="Times New Roman" w:hAnsi="Times New Roman" w:cs="Times New Roman"/>
          <w:color w:val="000000" w:themeColor="text1"/>
          <w:sz w:val="28"/>
          <w:szCs w:val="28"/>
        </w:rPr>
        <w:t>сунков, высотой не более 60 см.</w:t>
      </w:r>
    </w:p>
    <w:p w14:paraId="1AAE07D3"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Урны:</w:t>
      </w:r>
    </w:p>
    <w:p w14:paraId="216EF794"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при каждом прилавке (киоски, палатки), входе для посетителей (павильоны, специализированные павильоны), возле нестационарных общественных туалетов, при входах и на площадках с доступом посетителей должны быть размещены универсальные урны (ориентировочный размер 560 x 360 x 1030 (Д x Ш x В);</w:t>
      </w:r>
    </w:p>
    <w:p w14:paraId="391CBF02"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внешний вид урн:</w:t>
      </w:r>
    </w:p>
    <w:p w14:paraId="1ED88C31"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цвет серый, приближенный к RAL7037 или матовый металлик;</w:t>
      </w:r>
    </w:p>
    <w:p w14:paraId="7486ECD1"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материал бака сталь, порошковая окраска в заводских условиях;</w:t>
      </w:r>
    </w:p>
    <w:p w14:paraId="69136710" w14:textId="614D7568" w:rsidR="00BB1633" w:rsidRPr="00BB1633" w:rsidRDefault="00BB1633" w:rsidP="0056278F">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материал облицовки сталь, порошковая окраска в заводских условиях (допускается вставка из дерев</w:t>
      </w:r>
      <w:r w:rsidR="0056278F">
        <w:rPr>
          <w:rFonts w:ascii="Times New Roman" w:hAnsi="Times New Roman" w:cs="Times New Roman"/>
          <w:color w:val="000000" w:themeColor="text1"/>
          <w:sz w:val="28"/>
          <w:szCs w:val="28"/>
        </w:rPr>
        <w:t>янных или композитных ламелей).</w:t>
      </w:r>
    </w:p>
    <w:p w14:paraId="2865D1D7" w14:textId="739DFBDB"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Элементы, обеспечивающие доступность нестационарных строений, сооружений, в том числе для беспрепятственного доступа к ним </w:t>
      </w:r>
      <w:r w:rsidR="0056278F">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использования их инвалидами и другими маломобильными группами населения (далее</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МГН):</w:t>
      </w:r>
    </w:p>
    <w:p w14:paraId="652FF6B3"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 павильонах (специализированных павильонах), нестационарных общественных туалетах, на площадках с доступом посетителей как минимум один вход должен быть адаптирован для МГН;</w:t>
      </w:r>
    </w:p>
    <w:p w14:paraId="7C1829CF"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основные элементы входов с адаптацией для МГН:</w:t>
      </w:r>
    </w:p>
    <w:p w14:paraId="4608E2E9"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свободная зона перед входной дверью (пандусом, лестницей);</w:t>
      </w:r>
    </w:p>
    <w:p w14:paraId="5DF5D019"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лестница, пандус, входная площадка;</w:t>
      </w:r>
    </w:p>
    <w:p w14:paraId="3A3D258D"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дверное пространство;</w:t>
      </w:r>
    </w:p>
    <w:p w14:paraId="56D65D3A" w14:textId="0ED4020A"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свободная зона перед входной дверью (пандусом, лестницей), а также перед прилавком (для киосков, палаток) должны быть представлены </w:t>
      </w:r>
      <w:r w:rsidR="0056278F">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в контрастно-рельефном виде:</w:t>
      </w:r>
    </w:p>
    <w:p w14:paraId="78C34D16" w14:textId="765EE84F"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путь должен быть показан рельефными полосами, </w:t>
      </w:r>
      <w:r w:rsidR="0056278F">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а перед препятствиями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конусами;</w:t>
      </w:r>
    </w:p>
    <w:p w14:paraId="50F3CFD7" w14:textId="3DB3EB02" w:rsidR="00BB1633" w:rsidRPr="00BB1633" w:rsidRDefault="00BB1633" w:rsidP="0056278F">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напольные тактильные указатели могут быть представлены в виде тактильной плитки или специа</w:t>
      </w:r>
      <w:r w:rsidR="0056278F">
        <w:rPr>
          <w:rFonts w:ascii="Times New Roman" w:hAnsi="Times New Roman" w:cs="Times New Roman"/>
          <w:color w:val="000000" w:themeColor="text1"/>
          <w:sz w:val="28"/>
          <w:szCs w:val="28"/>
        </w:rPr>
        <w:t>льного универсального покрытия.</w:t>
      </w:r>
    </w:p>
    <w:p w14:paraId="2B4B4A1B" w14:textId="5B6DEE52" w:rsidR="00BB1633" w:rsidRPr="00BB1633" w:rsidRDefault="00BB1633" w:rsidP="0056278F">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для доступности незрячих и слабовидящих лестница должна быть оборудована специальной контрастной маркировкой ступеней (первая </w:t>
      </w:r>
      <w:r w:rsidR="0056278F">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lastRenderedPageBreak/>
        <w:t>и послед</w:t>
      </w:r>
      <w:r w:rsidR="0056278F">
        <w:rPr>
          <w:rFonts w:ascii="Times New Roman" w:hAnsi="Times New Roman" w:cs="Times New Roman"/>
          <w:color w:val="000000" w:themeColor="text1"/>
          <w:sz w:val="28"/>
          <w:szCs w:val="28"/>
        </w:rPr>
        <w:t>няя ступени лестничного марша).</w:t>
      </w:r>
    </w:p>
    <w:p w14:paraId="0266B153" w14:textId="235C94D6"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обустройство входной двери (витрины с остеклением ниже 1,0 м </w:t>
      </w:r>
      <w:r w:rsidR="0056278F">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от уровня земли):</w:t>
      </w:r>
    </w:p>
    <w:p w14:paraId="38AD6384"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ширина дверного проема не менее 1,2 м;</w:t>
      </w:r>
    </w:p>
    <w:p w14:paraId="6ECF98CB"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должна быть предусмотрена контрастная маркировка;</w:t>
      </w:r>
    </w:p>
    <w:p w14:paraId="2D258C6C"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рекомендуются специальные тактильно-наглядные информационные таблички справа или слева от остекления с информацией о функции нестационарного строения, сооружения;</w:t>
      </w:r>
    </w:p>
    <w:p w14:paraId="615EABDE" w14:textId="29799049" w:rsidR="00BB1633" w:rsidRPr="00BB1633" w:rsidRDefault="00BB1633" w:rsidP="0056278F">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обязательна установка доводчика, рекомендуется автом</w:t>
      </w:r>
      <w:r w:rsidR="0056278F">
        <w:rPr>
          <w:rFonts w:ascii="Times New Roman" w:hAnsi="Times New Roman" w:cs="Times New Roman"/>
          <w:color w:val="000000" w:themeColor="text1"/>
          <w:sz w:val="28"/>
          <w:szCs w:val="28"/>
        </w:rPr>
        <w:t>атическая установка закрывания.</w:t>
      </w:r>
    </w:p>
    <w:p w14:paraId="42EA136C" w14:textId="4DC5B10B" w:rsidR="00BB1633" w:rsidRPr="00BB1633" w:rsidRDefault="00BB1633" w:rsidP="0056278F">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иные элементы, обеспечивающие доступность для беспрепятственного доступа к ним и использования их МГН, выполняются в соответствии с </w:t>
      </w:r>
      <w:r w:rsidR="00E55AA8">
        <w:rPr>
          <w:rFonts w:ascii="Times New Roman" w:hAnsi="Times New Roman" w:cs="Times New Roman"/>
          <w:color w:val="000000" w:themeColor="text1"/>
          <w:sz w:val="28"/>
          <w:szCs w:val="28"/>
        </w:rPr>
        <w:t>«</w:t>
      </w:r>
      <w:hyperlink r:id="rId40">
        <w:r w:rsidRPr="00BB1633">
          <w:rPr>
            <w:rFonts w:ascii="Times New Roman" w:hAnsi="Times New Roman" w:cs="Times New Roman"/>
            <w:color w:val="000000" w:themeColor="text1"/>
            <w:sz w:val="28"/>
            <w:szCs w:val="28"/>
          </w:rPr>
          <w:t>СП 59.13330.2016</w:t>
        </w:r>
      </w:hyperlink>
      <w:r w:rsidRPr="00BB1633">
        <w:rPr>
          <w:rFonts w:ascii="Times New Roman" w:hAnsi="Times New Roman" w:cs="Times New Roman"/>
          <w:color w:val="000000" w:themeColor="text1"/>
          <w:sz w:val="28"/>
          <w:szCs w:val="28"/>
        </w:rPr>
        <w:t xml:space="preserve">. Свод правил. Доступность зданий и сооружений </w:t>
      </w:r>
      <w:r w:rsidR="0056278F">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для маломобильных групп населения. Актуализированная редакция СНиП 35-01-2001</w:t>
      </w:r>
      <w:r w:rsidR="00E55AA8">
        <w:rPr>
          <w:rFonts w:ascii="Times New Roman" w:hAnsi="Times New Roman" w:cs="Times New Roman"/>
          <w:color w:val="000000" w:themeColor="text1"/>
          <w:sz w:val="28"/>
          <w:szCs w:val="28"/>
        </w:rPr>
        <w:t>»</w:t>
      </w:r>
      <w:r w:rsidR="0056278F">
        <w:rPr>
          <w:rFonts w:ascii="Times New Roman" w:hAnsi="Times New Roman" w:cs="Times New Roman"/>
          <w:color w:val="000000" w:themeColor="text1"/>
          <w:sz w:val="28"/>
          <w:szCs w:val="28"/>
        </w:rPr>
        <w:t>.</w:t>
      </w:r>
    </w:p>
    <w:p w14:paraId="28F7F7B8"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Общественный туалет нестационарного типа.</w:t>
      </w:r>
    </w:p>
    <w:p w14:paraId="4BE70D62" w14:textId="29863B89"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Общественный туалет нестационарного типа</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мобильная туалетная кабина (мобильный туалетный модуль), размещаемая и оборудуемая </w:t>
      </w:r>
      <w:r w:rsidR="0056278F">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в соответствии с санитарно-эпидемиологическими нормами и правилами </w:t>
      </w:r>
      <w:r w:rsidR="0056278F">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при отсутствии стационарных общественных туалетов;</w:t>
      </w:r>
    </w:p>
    <w:p w14:paraId="79F943A3"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общественные туалеты нестационарного типа должны быть доступны для маломобильных групп населения;</w:t>
      </w:r>
    </w:p>
    <w:p w14:paraId="6AA4B8A7"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общественные туалеты нестационарного типа планируют из расчетной нагрузки на санитарные приборы:</w:t>
      </w:r>
    </w:p>
    <w:p w14:paraId="4C4CC2FF" w14:textId="2244D1DD"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для мужчин (50% посетителей): один унитаз на 30 сотрудников, </w:t>
      </w:r>
      <w:r w:rsidR="0056278F">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60 посетителей; один писсуар на 18 сотрудников, 80 посетителей; </w:t>
      </w:r>
      <w:r w:rsidR="0056278F">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один умывальник на четыре унитаза, но не менее одного умывальника на одну мобильную туалетную кабину;</w:t>
      </w:r>
    </w:p>
    <w:p w14:paraId="37E192CB" w14:textId="4533E07B"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для женщин (50% посетителей): один унитаз на 15 сотрудников, </w:t>
      </w:r>
      <w:r w:rsidR="0056278F">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30 посетителей; один умывальник на два унитаза, но не менее одного умывальника на одну мобильную туалетную кабину;</w:t>
      </w:r>
    </w:p>
    <w:p w14:paraId="63C94DA3" w14:textId="72379650"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не допускается установка мобильных туалетных кабин из пластика </w:t>
      </w:r>
      <w:r w:rsidR="0056278F">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(в том числе однослойного пластика).</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w:t>
      </w:r>
    </w:p>
    <w:p w14:paraId="6A69067D" w14:textId="598E6DC7" w:rsidR="00BB1633" w:rsidRPr="0056278F" w:rsidRDefault="00BB1633" w:rsidP="0056278F">
      <w:pPr>
        <w:pStyle w:val="ConsPlusNormal"/>
        <w:jc w:val="both"/>
        <w:rPr>
          <w:rFonts w:ascii="Times New Roman" w:hAnsi="Times New Roman" w:cs="Times New Roman"/>
          <w:color w:val="000000" w:themeColor="text1"/>
          <w:sz w:val="20"/>
          <w:szCs w:val="28"/>
        </w:rPr>
      </w:pPr>
    </w:p>
    <w:p w14:paraId="5A2AD442" w14:textId="77777777" w:rsidR="00BB1633" w:rsidRPr="00BB1633" w:rsidRDefault="00674AFE" w:rsidP="00DB4934">
      <w:pPr>
        <w:pStyle w:val="ConsPlusTitle"/>
        <w:spacing w:line="276" w:lineRule="auto"/>
        <w:ind w:firstLine="709"/>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3</w:t>
      </w:r>
      <w:r w:rsidR="00C656BA">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w:t>
      </w:r>
      <w:r w:rsidR="000361B8">
        <w:rPr>
          <w:rFonts w:ascii="Times New Roman" w:hAnsi="Times New Roman" w:cs="Times New Roman"/>
          <w:color w:val="000000" w:themeColor="text1"/>
          <w:sz w:val="28"/>
          <w:szCs w:val="28"/>
        </w:rPr>
        <w:t xml:space="preserve"> Основные т</w:t>
      </w:r>
      <w:r w:rsidR="00BB1633" w:rsidRPr="00BB1633">
        <w:rPr>
          <w:rFonts w:ascii="Times New Roman" w:hAnsi="Times New Roman" w:cs="Times New Roman"/>
          <w:color w:val="000000" w:themeColor="text1"/>
          <w:sz w:val="28"/>
          <w:szCs w:val="28"/>
        </w:rPr>
        <w:t xml:space="preserve">ребования к внешнему виду некапитальных сооружений, иных элементов благоустройства и объектов благоустройства мест продажи товаров (выполнения работ, оказания услуг) на ярмарках, организуемых на территории городского округа </w:t>
      </w:r>
      <w:r w:rsidR="00BB1633">
        <w:rPr>
          <w:rFonts w:ascii="Times New Roman" w:hAnsi="Times New Roman" w:cs="Times New Roman"/>
          <w:color w:val="000000" w:themeColor="text1"/>
          <w:sz w:val="28"/>
          <w:szCs w:val="28"/>
        </w:rPr>
        <w:t>Лобня</w:t>
      </w:r>
    </w:p>
    <w:p w14:paraId="68BDFF4D" w14:textId="481648BA" w:rsidR="00BB1633" w:rsidRPr="0056278F" w:rsidRDefault="00BB1633" w:rsidP="0056278F">
      <w:pPr>
        <w:pStyle w:val="ConsPlusNormal"/>
        <w:spacing w:line="276" w:lineRule="auto"/>
        <w:jc w:val="both"/>
        <w:rPr>
          <w:rFonts w:ascii="Times New Roman" w:hAnsi="Times New Roman" w:cs="Times New Roman"/>
          <w:color w:val="000000" w:themeColor="text1"/>
          <w:sz w:val="20"/>
          <w:szCs w:val="28"/>
        </w:rPr>
      </w:pPr>
    </w:p>
    <w:p w14:paraId="5BF829E0"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1. Требования к внешнему виду некапитальных сооружений, иных элементов благоустройства и объектов благоустройства мест продажи товаров (выполнения работ, оказания услуг) на ярмарках, организуемых на территории городского округа Лобня, устанавливаются в целях:</w:t>
      </w:r>
    </w:p>
    <w:p w14:paraId="5A6B6EB5"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совершенствования архитектурно-художественного облика городского округа;</w:t>
      </w:r>
    </w:p>
    <w:p w14:paraId="66830B04"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повышения комфортности и эстетической привлекательности благоустройства территорий городского округа;</w:t>
      </w:r>
    </w:p>
    <w:p w14:paraId="4C4A7C8F"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формирования общих принципов благоустройства территорий </w:t>
      </w:r>
      <w:r w:rsidRPr="0056278F">
        <w:rPr>
          <w:rFonts w:ascii="Times New Roman" w:hAnsi="Times New Roman" w:cs="Times New Roman"/>
          <w:color w:val="000000" w:themeColor="text1"/>
          <w:sz w:val="28"/>
          <w:szCs w:val="28"/>
        </w:rPr>
        <w:lastRenderedPageBreak/>
        <w:t>городского округа.</w:t>
      </w:r>
    </w:p>
    <w:p w14:paraId="60994733"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2. Основные требования:</w:t>
      </w:r>
    </w:p>
    <w:p w14:paraId="734D53C7" w14:textId="34B1767F"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При планировании, размещении (установке, изменении), сносе (демонтаже), восстановлении, ремонте, текущем ремонте, содержании некапитальных сооружений, иных элементов благоустройства и объектов благоустройства мест продажи товаров (выполнения работ, оказания услуг) </w:t>
      </w:r>
      <w:r w:rsidR="0056278F">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на ярмарках, организуемых на территории городского округа, подлежат соблюдению:</w:t>
      </w:r>
    </w:p>
    <w:p w14:paraId="7893FAD7"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 </w:t>
      </w:r>
      <w:hyperlink r:id="rId41">
        <w:r w:rsidRPr="0056278F">
          <w:rPr>
            <w:rFonts w:ascii="Times New Roman" w:hAnsi="Times New Roman" w:cs="Times New Roman"/>
            <w:color w:val="000000" w:themeColor="text1"/>
            <w:sz w:val="28"/>
            <w:szCs w:val="28"/>
          </w:rPr>
          <w:t>Закон</w:t>
        </w:r>
      </w:hyperlink>
      <w:r w:rsidRPr="0056278F">
        <w:rPr>
          <w:rFonts w:ascii="Times New Roman" w:hAnsi="Times New Roman" w:cs="Times New Roman"/>
          <w:color w:val="000000" w:themeColor="text1"/>
          <w:sz w:val="28"/>
          <w:szCs w:val="28"/>
        </w:rPr>
        <w:t xml:space="preserve"> № 191/2014-ОЗ;</w:t>
      </w:r>
    </w:p>
    <w:p w14:paraId="600B0C8E" w14:textId="3E2BC9C9"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 требования к организации продажи товаров (в том числе товаров, подлежащих продаже на ярмарках соответствующих типов и включению </w:t>
      </w:r>
      <w:r w:rsidR="0056278F">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 xml:space="preserve">в соответствующий перечень) и выполнению работ, оказанию услуг </w:t>
      </w:r>
      <w:r w:rsidR="0056278F">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 xml:space="preserve">на ярмарках, установленные нормативным правовым актом Московской области в соответствии с Федеральным </w:t>
      </w:r>
      <w:hyperlink r:id="rId42">
        <w:r w:rsidRPr="0056278F">
          <w:rPr>
            <w:rFonts w:ascii="Times New Roman" w:hAnsi="Times New Roman" w:cs="Times New Roman"/>
            <w:color w:val="000000" w:themeColor="text1"/>
            <w:sz w:val="28"/>
            <w:szCs w:val="28"/>
          </w:rPr>
          <w:t>законом</w:t>
        </w:r>
      </w:hyperlink>
      <w:r w:rsidRPr="0056278F">
        <w:rPr>
          <w:rFonts w:ascii="Times New Roman" w:hAnsi="Times New Roman" w:cs="Times New Roman"/>
          <w:color w:val="000000" w:themeColor="text1"/>
          <w:sz w:val="28"/>
          <w:szCs w:val="28"/>
        </w:rPr>
        <w:t xml:space="preserve"> от 28.12.2009 № 381-ФЗ </w:t>
      </w:r>
      <w:r w:rsidR="0056278F">
        <w:rPr>
          <w:rFonts w:ascii="Times New Roman" w:hAnsi="Times New Roman" w:cs="Times New Roman"/>
          <w:color w:val="000000" w:themeColor="text1"/>
          <w:sz w:val="28"/>
          <w:szCs w:val="28"/>
        </w:rPr>
        <w:br/>
      </w:r>
      <w:r w:rsidR="00E55AA8" w:rsidRPr="0056278F">
        <w:rPr>
          <w:rFonts w:ascii="Times New Roman" w:hAnsi="Times New Roman" w:cs="Times New Roman"/>
          <w:color w:val="000000" w:themeColor="text1"/>
          <w:sz w:val="28"/>
          <w:szCs w:val="28"/>
        </w:rPr>
        <w:t>«</w:t>
      </w:r>
      <w:r w:rsidRPr="0056278F">
        <w:rPr>
          <w:rFonts w:ascii="Times New Roman" w:hAnsi="Times New Roman" w:cs="Times New Roman"/>
          <w:color w:val="000000" w:themeColor="text1"/>
          <w:sz w:val="28"/>
          <w:szCs w:val="28"/>
        </w:rPr>
        <w:t xml:space="preserve">Об основах государственного регулирования торговой деятельности </w:t>
      </w:r>
      <w:r w:rsidR="0056278F">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в Российской Федерации</w:t>
      </w:r>
      <w:r w:rsidR="00E55AA8" w:rsidRPr="0056278F">
        <w:rPr>
          <w:rFonts w:ascii="Times New Roman" w:hAnsi="Times New Roman" w:cs="Times New Roman"/>
          <w:color w:val="000000" w:themeColor="text1"/>
          <w:sz w:val="28"/>
          <w:szCs w:val="28"/>
        </w:rPr>
        <w:t>»</w:t>
      </w:r>
      <w:r w:rsidRPr="0056278F">
        <w:rPr>
          <w:rFonts w:ascii="Times New Roman" w:hAnsi="Times New Roman" w:cs="Times New Roman"/>
          <w:color w:val="000000" w:themeColor="text1"/>
          <w:sz w:val="28"/>
          <w:szCs w:val="28"/>
        </w:rPr>
        <w:t>.</w:t>
      </w:r>
    </w:p>
    <w:p w14:paraId="22ED8691" w14:textId="19C48F11" w:rsidR="00BB1633"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Основные типы некапитальных сооружений</w:t>
      </w:r>
      <w:r w:rsidR="00B533F6" w:rsidRPr="0056278F">
        <w:rPr>
          <w:rFonts w:ascii="Times New Roman" w:hAnsi="Times New Roman" w:cs="Times New Roman"/>
          <w:color w:val="000000" w:themeColor="text1"/>
          <w:sz w:val="28"/>
          <w:szCs w:val="28"/>
        </w:rPr>
        <w:t xml:space="preserve"> – </w:t>
      </w:r>
      <w:r w:rsidRPr="0056278F">
        <w:rPr>
          <w:rFonts w:ascii="Times New Roman" w:hAnsi="Times New Roman" w:cs="Times New Roman"/>
          <w:color w:val="000000" w:themeColor="text1"/>
          <w:sz w:val="28"/>
          <w:szCs w:val="28"/>
        </w:rPr>
        <w:t>временных сооружений (конструкций), размещаемых на местах продажи товаров (выполнения работ, оказания услуг) на ярмарках, организуемых на территории городского округа:</w:t>
      </w:r>
    </w:p>
    <w:p w14:paraId="3E72DB40" w14:textId="4E8E7988" w:rsidR="0056278F" w:rsidRPr="0056278F" w:rsidRDefault="0056278F"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шатер – некапитальное сооружение, рассчитанное не более чем на 80 мест продажи товаров (выполнения работ, оказания услуг) на ярмарке</w:t>
      </w:r>
      <w:r>
        <w:rPr>
          <w:rFonts w:ascii="Times New Roman" w:hAnsi="Times New Roman" w:cs="Times New Roman"/>
          <w:color w:val="000000" w:themeColor="text1"/>
          <w:sz w:val="28"/>
          <w:szCs w:val="28"/>
        </w:rPr>
        <w:t>;</w:t>
      </w:r>
    </w:p>
    <w:p w14:paraId="57520EA0" w14:textId="4AD92947" w:rsidR="0056278F" w:rsidRPr="0056278F" w:rsidRDefault="0056278F"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палатка – некапитальное сооружение, рассчитанное не более чем одно место продажи товаров (выполнения работ, оказания услуг) на ярмарке</w:t>
      </w:r>
      <w:r>
        <w:rPr>
          <w:rFonts w:ascii="Times New Roman" w:hAnsi="Times New Roman" w:cs="Times New Roman"/>
          <w:color w:val="000000" w:themeColor="text1"/>
          <w:sz w:val="28"/>
          <w:szCs w:val="28"/>
        </w:rPr>
        <w:t>;</w:t>
      </w:r>
    </w:p>
    <w:p w14:paraId="24B14CBB" w14:textId="44FFCDD1" w:rsidR="0056278F" w:rsidRDefault="0056278F"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пагода – некапитальное сооружение, рассчитанное не более чем одно место продажи товаров (выполнения работ, оказания услуг) на ярмарке</w:t>
      </w:r>
      <w:r>
        <w:rPr>
          <w:rFonts w:ascii="Times New Roman" w:hAnsi="Times New Roman" w:cs="Times New Roman"/>
          <w:color w:val="000000" w:themeColor="text1"/>
          <w:sz w:val="28"/>
          <w:szCs w:val="28"/>
        </w:rPr>
        <w:t>.</w:t>
      </w:r>
    </w:p>
    <w:p w14:paraId="4692A6C8" w14:textId="2487952F" w:rsidR="0056278F" w:rsidRPr="0056278F" w:rsidRDefault="0056278F" w:rsidP="005627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56278F">
        <w:rPr>
          <w:rFonts w:ascii="Times New Roman" w:hAnsi="Times New Roman" w:cs="Times New Roman"/>
          <w:color w:val="000000" w:themeColor="text1"/>
          <w:sz w:val="28"/>
          <w:szCs w:val="28"/>
        </w:rPr>
        <w:t xml:space="preserve">еречень подтипов шатров, размещаемых на местах для продажи товаров (выполнения работ, оказания услуг) на ярмарках, организуемых </w:t>
      </w:r>
      <w:r>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на территории городского округа:</w:t>
      </w:r>
    </w:p>
    <w:p w14:paraId="0315133D" w14:textId="5615039A" w:rsidR="0056278F" w:rsidRPr="0056278F" w:rsidRDefault="0056278F"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закрытый шатер – быстровозводимая сборно-разборная тентовая конструкция заводского изготовления с замкнутым внутренним пространством без внутренних стоек, вертикальные ограждающие конструкции которой (стойки и тент) образуют стенки, укомплектованные оконными и дверными проемами</w:t>
      </w:r>
      <w:r>
        <w:rPr>
          <w:rFonts w:ascii="Times New Roman" w:hAnsi="Times New Roman" w:cs="Times New Roman"/>
          <w:color w:val="000000" w:themeColor="text1"/>
          <w:sz w:val="28"/>
          <w:szCs w:val="28"/>
        </w:rPr>
        <w:t>;</w:t>
      </w:r>
    </w:p>
    <w:p w14:paraId="5A8FB0B3" w14:textId="7F37FE0A" w:rsidR="0056278F" w:rsidRPr="0056278F" w:rsidRDefault="0056278F"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открытый шатер – быстровозводимая сборно-разборная тентовая конструкция заводского изготовления с незамкнутым внутренним пространством без внутренних стоек, вертикальные ограждающие конструкции которой (стойки и тент) не образуют стенки (тент по вертикали располагается в завесях углов или отсутствует)</w:t>
      </w:r>
      <w:r>
        <w:rPr>
          <w:rFonts w:ascii="Times New Roman" w:hAnsi="Times New Roman" w:cs="Times New Roman"/>
          <w:color w:val="000000" w:themeColor="text1"/>
          <w:sz w:val="28"/>
          <w:szCs w:val="28"/>
        </w:rPr>
        <w:t>;</w:t>
      </w:r>
    </w:p>
    <w:p w14:paraId="7ADF6744" w14:textId="0072DFC7" w:rsidR="0056278F" w:rsidRDefault="0056278F"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полуоткрытый шатер – быстровозводимая сборно-разборная тентовая конструкция заводского изготовления с незамкнутым внутренним пространством без внутренних стоек, вертикальные ограждающие конструкции которой (стойки и тент) с одной или двух сторон не образуют стенку (тент по вертикали располагается в завесях углов или отсутствует), </w:t>
      </w:r>
      <w:r>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с иных сторон образуют стенки без дверных проемов</w:t>
      </w:r>
      <w:r>
        <w:rPr>
          <w:rFonts w:ascii="Times New Roman" w:hAnsi="Times New Roman" w:cs="Times New Roman"/>
          <w:color w:val="000000" w:themeColor="text1"/>
          <w:sz w:val="28"/>
          <w:szCs w:val="28"/>
        </w:rPr>
        <w:t>.</w:t>
      </w:r>
    </w:p>
    <w:p w14:paraId="594DB65B" w14:textId="51FF9581" w:rsidR="0056278F" w:rsidRDefault="0056278F" w:rsidP="005627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56278F">
        <w:rPr>
          <w:rFonts w:ascii="Times New Roman" w:hAnsi="Times New Roman" w:cs="Times New Roman"/>
          <w:color w:val="000000" w:themeColor="text1"/>
          <w:sz w:val="28"/>
          <w:szCs w:val="28"/>
        </w:rPr>
        <w:t xml:space="preserve">еречень подтипов палаток, размещаемых на местах для продажи товаров (выполнения работ, оказания услуг) на ярмарках, организуемых </w:t>
      </w:r>
      <w:r>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на территории городского округа:</w:t>
      </w:r>
    </w:p>
    <w:p w14:paraId="7FFE75B3" w14:textId="49B2F379" w:rsidR="0056278F" w:rsidRPr="0056278F" w:rsidRDefault="0056278F"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мягкая палатка – быстровозводимая сборно-разборная тентовая конструкция заводского изготовления с незамкнутым внутренним </w:t>
      </w:r>
      <w:r w:rsidRPr="0056278F">
        <w:rPr>
          <w:rFonts w:ascii="Times New Roman" w:hAnsi="Times New Roman" w:cs="Times New Roman"/>
          <w:color w:val="000000" w:themeColor="text1"/>
          <w:sz w:val="28"/>
          <w:szCs w:val="28"/>
        </w:rPr>
        <w:lastRenderedPageBreak/>
        <w:t>пространством со стороны прилавка, вертикальные ограждающие конструкции которой со стороны прилавка не образуют стенки, а с иных сторон образуют стенки без оконных и дверных проемов</w:t>
      </w:r>
      <w:r>
        <w:rPr>
          <w:rFonts w:ascii="Times New Roman" w:hAnsi="Times New Roman" w:cs="Times New Roman"/>
          <w:color w:val="000000" w:themeColor="text1"/>
          <w:sz w:val="28"/>
          <w:szCs w:val="28"/>
        </w:rPr>
        <w:t>;</w:t>
      </w:r>
    </w:p>
    <w:p w14:paraId="7F49E734" w14:textId="55176941" w:rsidR="00BB1633" w:rsidRPr="0056278F" w:rsidRDefault="0056278F"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жесткая палатка – собранная (готовая к установке и последующему демонтажу) или быстровозводимая сборно-разборная не тентовая конструкция заводского изготовления с незамкнутым внутренним пространством со стороны прилавка (вертикальные ограждающие конструкции со стороны прилавка образуют стенку до уровня прилавка), </w:t>
      </w:r>
      <w:r>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а с иных сторон образуют стенки с одним дверным проемом</w:t>
      </w:r>
      <w:r>
        <w:rPr>
          <w:rFonts w:ascii="Times New Roman" w:hAnsi="Times New Roman" w:cs="Times New Roman"/>
          <w:color w:val="000000" w:themeColor="text1"/>
          <w:sz w:val="28"/>
          <w:szCs w:val="28"/>
        </w:rPr>
        <w:t>.</w:t>
      </w:r>
    </w:p>
    <w:p w14:paraId="5137B711"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Элементы благоустройства ярмарок, организуемых на территории Московской области, которые должны быть расположены в пешеходной доступности от некапитального сооружения:</w:t>
      </w:r>
    </w:p>
    <w:p w14:paraId="6176E6B5"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контейнерная площадка на расстоянии не более 500 м.</w:t>
      </w:r>
    </w:p>
    <w:p w14:paraId="297D9E4C"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Не допускается размещение некапитальных сооружений, иных элементов благоустройства и объектов благоустройства мест продажи товаров (выполнения работ, оказания услуг) на ярмарках:</w:t>
      </w:r>
    </w:p>
    <w:p w14:paraId="532E9CB4" w14:textId="7E2DBD6C"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 в местах проведения ярмарки, не включенных в Сводный перечень мест проведения ярмарок, утвержденный в соответствии с требованиями, установленными нормативным правовым актом Московской области </w:t>
      </w:r>
      <w:r w:rsidR="0056278F">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 xml:space="preserve">в соответствии с Федеральным </w:t>
      </w:r>
      <w:hyperlink r:id="rId43">
        <w:r w:rsidRPr="0056278F">
          <w:rPr>
            <w:rFonts w:ascii="Times New Roman" w:hAnsi="Times New Roman" w:cs="Times New Roman"/>
            <w:color w:val="000000" w:themeColor="text1"/>
            <w:sz w:val="28"/>
            <w:szCs w:val="28"/>
          </w:rPr>
          <w:t>законом</w:t>
        </w:r>
      </w:hyperlink>
      <w:r w:rsidRPr="0056278F">
        <w:rPr>
          <w:rFonts w:ascii="Times New Roman" w:hAnsi="Times New Roman" w:cs="Times New Roman"/>
          <w:color w:val="000000" w:themeColor="text1"/>
          <w:sz w:val="28"/>
          <w:szCs w:val="28"/>
        </w:rPr>
        <w:t xml:space="preserve"> № 381-ФЗ </w:t>
      </w:r>
      <w:r w:rsidR="00E55AA8" w:rsidRPr="0056278F">
        <w:rPr>
          <w:rFonts w:ascii="Times New Roman" w:hAnsi="Times New Roman" w:cs="Times New Roman"/>
          <w:color w:val="000000" w:themeColor="text1"/>
          <w:sz w:val="28"/>
          <w:szCs w:val="28"/>
        </w:rPr>
        <w:t>«</w:t>
      </w:r>
      <w:r w:rsidRPr="0056278F">
        <w:rPr>
          <w:rFonts w:ascii="Times New Roman" w:hAnsi="Times New Roman" w:cs="Times New Roman"/>
          <w:color w:val="000000" w:themeColor="text1"/>
          <w:sz w:val="28"/>
          <w:szCs w:val="28"/>
        </w:rPr>
        <w:t>Об основах государственного регулирования торговой деятельности в Российской Федерации</w:t>
      </w:r>
      <w:r w:rsidR="00E55AA8" w:rsidRPr="0056278F">
        <w:rPr>
          <w:rFonts w:ascii="Times New Roman" w:hAnsi="Times New Roman" w:cs="Times New Roman"/>
          <w:color w:val="000000" w:themeColor="text1"/>
          <w:sz w:val="28"/>
          <w:szCs w:val="28"/>
        </w:rPr>
        <w:t>»</w:t>
      </w:r>
      <w:r w:rsidRPr="0056278F">
        <w:rPr>
          <w:rFonts w:ascii="Times New Roman" w:hAnsi="Times New Roman" w:cs="Times New Roman"/>
          <w:color w:val="000000" w:themeColor="text1"/>
          <w:sz w:val="28"/>
          <w:szCs w:val="28"/>
        </w:rPr>
        <w:t>;</w:t>
      </w:r>
    </w:p>
    <w:p w14:paraId="3E3E9017"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в полосах отвода автомобильных дорог;</w:t>
      </w:r>
    </w:p>
    <w:p w14:paraId="012A8F03" w14:textId="4BC0D9E2"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 на проездах, не являющихся элементами поперечного профиля автомобильных дорог (в том числе на местных, внутридворовых </w:t>
      </w:r>
      <w:r w:rsidR="0056278F">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 xml:space="preserve">и внутриквартальных проездах, проездах хозяйственных для посадки </w:t>
      </w:r>
      <w:r w:rsidR="0056278F">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и высадки пассажиров, для автомобилей скорой помощи, пожарных, аварийных служб, проездах на площадках, а также проездах, обеспечивающих возможность въезда-съезда транспортных средств с территорий, прилегающих к местам проведения ярмарки);</w:t>
      </w:r>
    </w:p>
    <w:p w14:paraId="58BD1299"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на пешеходной части пешеходных коммуникаций, велокоммуникациях;</w:t>
      </w:r>
    </w:p>
    <w:p w14:paraId="687F4D60"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на газонах, травяных и мягких покрытиях, не оборудованных специальными настилами;</w:t>
      </w:r>
    </w:p>
    <w:p w14:paraId="76C8405A"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на отстойно-разворотных площадках, посадочных площадках остановочных пунктов, детских игровых, спортивных, контейнерных площадках;</w:t>
      </w:r>
    </w:p>
    <w:p w14:paraId="7B59ACC9" w14:textId="407387C5"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 в охранных зонах трубопроводов (газопроводов, нефтепроводов </w:t>
      </w:r>
      <w:r w:rsidR="0056278F">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и нефтепродуктопроводов, аммиакопроводов), объектов электросетевого хозяйства, объектов централизованной системы горячего водоснабжения, холодного водоснабжения, водоотведения;</w:t>
      </w:r>
    </w:p>
    <w:p w14:paraId="3A469108"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на дренажных траншеях, иных элементах отведения и очистки поверхностных стоков;</w:t>
      </w:r>
    </w:p>
    <w:p w14:paraId="4036BD0B"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на расстояниях менее 20 м от окон жилых помещений, расположенных на первых этажах многоквартирных домов без согласования с собственниками указанных жилых помещений:</w:t>
      </w:r>
    </w:p>
    <w:p w14:paraId="0EFF205F"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на расстояниях менее 2,2 м от нижних площадок входных групп входов для посетителей в здания, строения, сооружения общественного и жилого назначения;</w:t>
      </w:r>
    </w:p>
    <w:p w14:paraId="6C899A07"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lastRenderedPageBreak/>
        <w:t>- на расстояниях менее 0,8-1 м от опор освещения и отдельно стоящих рекламных конструкций;</w:t>
      </w:r>
    </w:p>
    <w:p w14:paraId="75E6DD40"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на стоянках автомобилей и других мототранспортных средств, парковках, обеспечивающих нормируемые показатели обеспеченности объектов жилого и общественного назначения, установленные нормативами градостроительного проектирования Московской области;</w:t>
      </w:r>
    </w:p>
    <w:p w14:paraId="34C2D0DE"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на площадках для выгула животных, дрессировки собак;</w:t>
      </w:r>
    </w:p>
    <w:p w14:paraId="30D3AECA"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на дворовых территориях;</w:t>
      </w:r>
    </w:p>
    <w:p w14:paraId="43E54291"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на расстоянии менее 25 м от входов на территорию и непосредственно вдоль ограждения территорий детских дошкольных, образовательных учреждений;</w:t>
      </w:r>
    </w:p>
    <w:p w14:paraId="4D377D95" w14:textId="7EBC5442"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 без приспособления для беспрепятственного доступа к ним </w:t>
      </w:r>
      <w:r w:rsidR="0056278F">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и использования их инвалидами и другими маломобильными группами населения;</w:t>
      </w:r>
    </w:p>
    <w:p w14:paraId="64D98CDA" w14:textId="19F9706C"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 в помещениях, в которых расположены детские, образовательные </w:t>
      </w:r>
      <w:r w:rsidR="0056278F">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и медицинские организации;</w:t>
      </w:r>
    </w:p>
    <w:p w14:paraId="08FD6B3A"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в границах территорий объектов культурного наследия, в помещениях организаций культуры и спортивных сооружениях;</w:t>
      </w:r>
    </w:p>
    <w:p w14:paraId="7D07565A" w14:textId="6051A3D0"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абзац исключен.</w:t>
      </w:r>
      <w:r w:rsidR="00B533F6" w:rsidRPr="0056278F">
        <w:rPr>
          <w:rFonts w:ascii="Times New Roman" w:hAnsi="Times New Roman" w:cs="Times New Roman"/>
          <w:color w:val="000000" w:themeColor="text1"/>
          <w:sz w:val="28"/>
          <w:szCs w:val="28"/>
        </w:rPr>
        <w:t xml:space="preserve"> – </w:t>
      </w:r>
      <w:hyperlink r:id="rId44">
        <w:r w:rsidRPr="0056278F">
          <w:rPr>
            <w:rFonts w:ascii="Times New Roman" w:hAnsi="Times New Roman" w:cs="Times New Roman"/>
            <w:color w:val="000000" w:themeColor="text1"/>
            <w:sz w:val="28"/>
            <w:szCs w:val="28"/>
          </w:rPr>
          <w:t>Решение</w:t>
        </w:r>
      </w:hyperlink>
      <w:r w:rsidRPr="0056278F">
        <w:rPr>
          <w:rFonts w:ascii="Times New Roman" w:hAnsi="Times New Roman" w:cs="Times New Roman"/>
          <w:color w:val="000000" w:themeColor="text1"/>
          <w:sz w:val="28"/>
          <w:szCs w:val="28"/>
        </w:rPr>
        <w:t xml:space="preserve"> Совета депутатов городского округа Лобня МО от 26.10.2023 № 16/2;</w:t>
      </w:r>
    </w:p>
    <w:p w14:paraId="1D88A313" w14:textId="08664A66"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 с нарушением требований законодательства Российской Федерации,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w:t>
      </w:r>
      <w:r w:rsidR="00E55AA8" w:rsidRPr="0056278F">
        <w:rPr>
          <w:rFonts w:ascii="Times New Roman" w:hAnsi="Times New Roman" w:cs="Times New Roman"/>
          <w:color w:val="000000" w:themeColor="text1"/>
          <w:sz w:val="28"/>
          <w:szCs w:val="28"/>
        </w:rPr>
        <w:t>«</w:t>
      </w:r>
      <w:r w:rsidRPr="0056278F">
        <w:rPr>
          <w:rFonts w:ascii="Times New Roman" w:hAnsi="Times New Roman" w:cs="Times New Roman"/>
          <w:color w:val="000000" w:themeColor="text1"/>
          <w:sz w:val="28"/>
          <w:szCs w:val="28"/>
        </w:rPr>
        <w:t>Технический регламент о безопасности зданий и сооружений</w:t>
      </w:r>
      <w:r w:rsidR="00E55AA8" w:rsidRPr="0056278F">
        <w:rPr>
          <w:rFonts w:ascii="Times New Roman" w:hAnsi="Times New Roman" w:cs="Times New Roman"/>
          <w:color w:val="000000" w:themeColor="text1"/>
          <w:sz w:val="28"/>
          <w:szCs w:val="28"/>
        </w:rPr>
        <w:t>»</w:t>
      </w:r>
      <w:r w:rsidRPr="0056278F">
        <w:rPr>
          <w:rFonts w:ascii="Times New Roman" w:hAnsi="Times New Roman" w:cs="Times New Roman"/>
          <w:color w:val="000000" w:themeColor="text1"/>
          <w:sz w:val="28"/>
          <w:szCs w:val="28"/>
        </w:rPr>
        <w:t>, санитарных норм и правил, а также требований к архитектурно-художественному облику территорий городского округа в части требований к внешнему виду элементов благоустройства, установленных в правилах благоустройства территории городского округа.</w:t>
      </w:r>
    </w:p>
    <w:p w14:paraId="1DE4C46E" w14:textId="115AB03C"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Ограничение видимости дорожных знаков и светофоров </w:t>
      </w:r>
      <w:r w:rsidR="0056278F">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при организации и проведении ярмарок не допускается.</w:t>
      </w:r>
    </w:p>
    <w:p w14:paraId="6C507019"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При содержании и иных работах на внешних поверхностях некапитальных сооружений, иных элементов благоустройства и объектов благоустройства в период организации и проведения ярмарки не допускаются:</w:t>
      </w:r>
    </w:p>
    <w:p w14:paraId="64E95B80"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эксплуатационные деформации внешних поверхностей:</w:t>
      </w:r>
    </w:p>
    <w:p w14:paraId="67683768"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растрескивания (канелюры), осыпания, трещины, плесень и грибок, пятна выгорания цветового пигмента, коробления, отслаивания, коррозия, высолы, потеки, пятна ржавчины, пузыри, свищи, обрушения, провалы, крошения, пучения, расслаивания, дыры, пробоины, заплаты, вмятины, выпадение облицовки и креплений, иные визуально воспринимаемые разрушения облицовки, фактурного и красочного слоев;</w:t>
      </w:r>
    </w:p>
    <w:p w14:paraId="24227EEE"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разрушение архитектурно-строительных изделий, архитектурного декора;</w:t>
      </w:r>
    </w:p>
    <w:p w14:paraId="5A6C2463"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загрязнения, сорная растительность;</w:t>
      </w:r>
    </w:p>
    <w:p w14:paraId="01BCBF16"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короба, кожухи, провода, розетки на архитектурно-строительных изделиях и архитектурном декоре, не закрепленные, не соответствующие цвету фасада;</w:t>
      </w:r>
    </w:p>
    <w:p w14:paraId="40FB6FA8"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объекты, установленные на внешних поверхностях сооружений, ставящие под угрозу обеспечение безопасности в случае их падения;</w:t>
      </w:r>
    </w:p>
    <w:p w14:paraId="08F75083"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lastRenderedPageBreak/>
        <w:t>- вандальные изображения;</w:t>
      </w:r>
    </w:p>
    <w:p w14:paraId="12D858DB"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нарушение внешнего вида, установленного правилами благоустройства территории городского округа.</w:t>
      </w:r>
    </w:p>
    <w:p w14:paraId="10D583EE" w14:textId="77777777" w:rsidR="00BB1633" w:rsidRPr="0056278F"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6A33080B" w14:textId="235FD8BF" w:rsidR="00BB1633" w:rsidRPr="00BB1633" w:rsidRDefault="0056278F" w:rsidP="0056278F">
      <w:pPr>
        <w:pStyle w:val="ConsPlusTitle"/>
        <w:spacing w:line="276" w:lineRule="auto"/>
        <w:jc w:val="center"/>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33.1.</w:t>
      </w:r>
      <w:r w:rsidR="00BB1633" w:rsidRPr="00BB1633">
        <w:rPr>
          <w:rFonts w:ascii="Times New Roman" w:hAnsi="Times New Roman" w:cs="Times New Roman"/>
          <w:color w:val="000000" w:themeColor="text1"/>
          <w:sz w:val="28"/>
          <w:szCs w:val="28"/>
        </w:rPr>
        <w:t xml:space="preserve"> Требования к внешнему виду некапитальных сооружений</w:t>
      </w:r>
    </w:p>
    <w:p w14:paraId="42C86BE2" w14:textId="77777777" w:rsidR="00BB1633" w:rsidRPr="0056278F" w:rsidRDefault="00BB1633" w:rsidP="0056278F">
      <w:pPr>
        <w:pStyle w:val="ConsPlusNormal"/>
        <w:ind w:firstLine="709"/>
        <w:jc w:val="both"/>
        <w:rPr>
          <w:rFonts w:ascii="Times New Roman" w:hAnsi="Times New Roman" w:cs="Times New Roman"/>
          <w:color w:val="000000" w:themeColor="text1"/>
          <w:sz w:val="20"/>
          <w:szCs w:val="28"/>
        </w:rPr>
      </w:pPr>
    </w:p>
    <w:p w14:paraId="1DDF876F"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Основные требования к подбору материала тентового полотна:</w:t>
      </w:r>
    </w:p>
    <w:p w14:paraId="235B67FF"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не допускаются: полиэтилен, сетки, а также ткани, не предназначенные для изготовления тентов;</w:t>
      </w:r>
    </w:p>
    <w:p w14:paraId="04B15DBC" w14:textId="008D29A0"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 брезент и палаточная ткань допускаются для тематических ярмарок </w:t>
      </w:r>
      <w:r w:rsidR="0056278F">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с военной тематикой;</w:t>
      </w:r>
    </w:p>
    <w:p w14:paraId="23659C56"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терпаулин допускается только для малых мягких палаток;</w:t>
      </w:r>
    </w:p>
    <w:p w14:paraId="0C2B5B13"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состав нити тентового текстиля: Poly (Pl, Polyester) полиэфир (полиэстер) или Acrylic (Pc) акрил, сочетания с вышеперечисленными материалами;</w:t>
      </w:r>
    </w:p>
    <w:p w14:paraId="7651947B"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Oxford, Cordura, Taffeta и аналоги (глянцевые и гладкие поверхности не допускаются);</w:t>
      </w:r>
    </w:p>
    <w:p w14:paraId="32BA35CF"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толщина нитей: не менее 600D;</w:t>
      </w:r>
    </w:p>
    <w:p w14:paraId="54B4F995" w14:textId="26F9C73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 покрытия (пропитки), в том числе прорезиненная ПВХ (PVC), A№TIFROST (для шатров, устанавливаемых зимой), должны обеспечивать прочность, влагостойкость, высокую устойчивость к горению (М2, Г1), гниению, механическим повреждениям, деформациям, </w:t>
      </w:r>
      <w:r w:rsidR="0056278F">
        <w:rPr>
          <w:rFonts w:ascii="Times New Roman" w:hAnsi="Times New Roman" w:cs="Times New Roman"/>
          <w:color w:val="000000" w:themeColor="text1"/>
          <w:sz w:val="28"/>
          <w:szCs w:val="28"/>
        </w:rPr>
        <w:t>загрязнению, ветровой нагрузке.</w:t>
      </w:r>
    </w:p>
    <w:p w14:paraId="3DD79DB9" w14:textId="77777777" w:rsidR="00BB1633" w:rsidRPr="0056278F" w:rsidRDefault="00BB1633" w:rsidP="0056278F">
      <w:pPr>
        <w:pStyle w:val="ConsPlusNormal"/>
        <w:ind w:firstLine="709"/>
        <w:jc w:val="both"/>
        <w:rPr>
          <w:rFonts w:ascii="Times New Roman" w:hAnsi="Times New Roman" w:cs="Times New Roman"/>
          <w:b/>
          <w:color w:val="000000" w:themeColor="text1"/>
          <w:sz w:val="28"/>
          <w:szCs w:val="28"/>
        </w:rPr>
      </w:pPr>
      <w:r w:rsidRPr="0056278F">
        <w:rPr>
          <w:rFonts w:ascii="Times New Roman" w:hAnsi="Times New Roman" w:cs="Times New Roman"/>
          <w:b/>
          <w:color w:val="000000" w:themeColor="text1"/>
          <w:sz w:val="28"/>
          <w:szCs w:val="28"/>
        </w:rPr>
        <w:t>Нанесение изображений на некапитальные сооружения:</w:t>
      </w:r>
    </w:p>
    <w:p w14:paraId="13CA9ED2" w14:textId="68CCC35A"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изображения (в т.ч. брендинг) наносятся только на вертикальные поверхности (нанесение на скаты, конусы (</w:t>
      </w:r>
      <w:r w:rsidR="00E55AA8" w:rsidRPr="0056278F">
        <w:rPr>
          <w:rFonts w:ascii="Times New Roman" w:hAnsi="Times New Roman" w:cs="Times New Roman"/>
          <w:color w:val="000000" w:themeColor="text1"/>
          <w:sz w:val="28"/>
          <w:szCs w:val="28"/>
        </w:rPr>
        <w:t>«</w:t>
      </w:r>
      <w:r w:rsidRPr="0056278F">
        <w:rPr>
          <w:rFonts w:ascii="Times New Roman" w:hAnsi="Times New Roman" w:cs="Times New Roman"/>
          <w:color w:val="000000" w:themeColor="text1"/>
          <w:sz w:val="28"/>
          <w:szCs w:val="28"/>
        </w:rPr>
        <w:t>пагоды</w:t>
      </w:r>
      <w:r w:rsidR="00E55AA8" w:rsidRPr="0056278F">
        <w:rPr>
          <w:rFonts w:ascii="Times New Roman" w:hAnsi="Times New Roman" w:cs="Times New Roman"/>
          <w:color w:val="000000" w:themeColor="text1"/>
          <w:sz w:val="28"/>
          <w:szCs w:val="28"/>
        </w:rPr>
        <w:t>»</w:t>
      </w:r>
      <w:r w:rsidRPr="0056278F">
        <w:rPr>
          <w:rFonts w:ascii="Times New Roman" w:hAnsi="Times New Roman" w:cs="Times New Roman"/>
          <w:color w:val="000000" w:themeColor="text1"/>
          <w:sz w:val="28"/>
          <w:szCs w:val="28"/>
        </w:rPr>
        <w:t>), арки и иные подобные поверхности не допускается);</w:t>
      </w:r>
    </w:p>
    <w:p w14:paraId="5F3BA53F"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для открытых и полуоткрытых шатров допускается нанесение изображений (в т.ч. брендинга) на тентовое полотно только с одной стороны (внешней или внутренней);</w:t>
      </w:r>
    </w:p>
    <w:p w14:paraId="0E3F3C41"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способы нанесения изображений:</w:t>
      </w:r>
    </w:p>
    <w:p w14:paraId="2AF73F57"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сублимационная печать для изображений особо крупных, фотографических с высокой насыщенностью и разнообразием цвета;</w:t>
      </w:r>
    </w:p>
    <w:p w14:paraId="0D76E7A8" w14:textId="0A489201"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шелкография (трафаретная печать) для изображений и надписей, состоящих и</w:t>
      </w:r>
      <w:r w:rsidR="0056278F">
        <w:rPr>
          <w:rFonts w:ascii="Times New Roman" w:hAnsi="Times New Roman" w:cs="Times New Roman"/>
          <w:color w:val="000000" w:themeColor="text1"/>
          <w:sz w:val="28"/>
          <w:szCs w:val="28"/>
        </w:rPr>
        <w:t>з одного или нескольких цветов.</w:t>
      </w:r>
    </w:p>
    <w:p w14:paraId="25A1CB22" w14:textId="77777777" w:rsidR="00BB1633" w:rsidRPr="0056278F" w:rsidRDefault="00BB1633" w:rsidP="0056278F">
      <w:pPr>
        <w:pStyle w:val="ConsPlusNormal"/>
        <w:ind w:firstLine="709"/>
        <w:jc w:val="both"/>
        <w:rPr>
          <w:rFonts w:ascii="Times New Roman" w:hAnsi="Times New Roman" w:cs="Times New Roman"/>
          <w:b/>
          <w:color w:val="000000" w:themeColor="text1"/>
          <w:sz w:val="28"/>
          <w:szCs w:val="28"/>
        </w:rPr>
      </w:pPr>
      <w:r w:rsidRPr="0056278F">
        <w:rPr>
          <w:rFonts w:ascii="Times New Roman" w:hAnsi="Times New Roman" w:cs="Times New Roman"/>
          <w:b/>
          <w:color w:val="000000" w:themeColor="text1"/>
          <w:sz w:val="28"/>
          <w:szCs w:val="28"/>
        </w:rPr>
        <w:t>Закрытый шатер:</w:t>
      </w:r>
    </w:p>
    <w:p w14:paraId="4AFAAC8B"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Сезонность:</w:t>
      </w:r>
    </w:p>
    <w:p w14:paraId="0DBA3E7F" w14:textId="1D15ECAF"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Вместимость: многоместный с доступом посетителей из расчета </w:t>
      </w:r>
      <w:r w:rsidR="0056278F">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1,5</w:t>
      </w:r>
      <w:r w:rsidR="00B533F6" w:rsidRPr="0056278F">
        <w:rPr>
          <w:rFonts w:ascii="Times New Roman" w:hAnsi="Times New Roman" w:cs="Times New Roman"/>
          <w:color w:val="000000" w:themeColor="text1"/>
          <w:sz w:val="28"/>
          <w:szCs w:val="28"/>
        </w:rPr>
        <w:t xml:space="preserve"> – </w:t>
      </w:r>
      <w:r w:rsidRPr="0056278F">
        <w:rPr>
          <w:rFonts w:ascii="Times New Roman" w:hAnsi="Times New Roman" w:cs="Times New Roman"/>
          <w:color w:val="000000" w:themeColor="text1"/>
          <w:sz w:val="28"/>
          <w:szCs w:val="28"/>
        </w:rPr>
        <w:t>2 м/чел.</w:t>
      </w:r>
    </w:p>
    <w:p w14:paraId="3CFC3420"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Двухскатный шатер с размерами:</w:t>
      </w:r>
    </w:p>
    <w:p w14:paraId="32688CFD"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10 м x 20 м, 10 м x 30 м, 10 м x 50 м (без внутренних стоек);</w:t>
      </w:r>
    </w:p>
    <w:p w14:paraId="6FF585D2"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15 м x 20 м, 15 м x 30 м, 15 м x 40 м (без внутренних стоек).</w:t>
      </w:r>
    </w:p>
    <w:p w14:paraId="391BC72B"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Высота шатра:</w:t>
      </w:r>
    </w:p>
    <w:p w14:paraId="79B49C74" w14:textId="753F3AB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минимальная высота опоры</w:t>
      </w:r>
      <w:r w:rsidR="00B533F6" w:rsidRPr="0056278F">
        <w:rPr>
          <w:rFonts w:ascii="Times New Roman" w:hAnsi="Times New Roman" w:cs="Times New Roman"/>
          <w:color w:val="000000" w:themeColor="text1"/>
          <w:sz w:val="28"/>
          <w:szCs w:val="28"/>
        </w:rPr>
        <w:t xml:space="preserve"> – </w:t>
      </w:r>
      <w:r w:rsidRPr="0056278F">
        <w:rPr>
          <w:rFonts w:ascii="Times New Roman" w:hAnsi="Times New Roman" w:cs="Times New Roman"/>
          <w:color w:val="000000" w:themeColor="text1"/>
          <w:sz w:val="28"/>
          <w:szCs w:val="28"/>
        </w:rPr>
        <w:t>не менее 3,5 м (для шатров 10 м x 20 м, 15 м x 20 м), в иных случаях не менее 4 м;</w:t>
      </w:r>
    </w:p>
    <w:p w14:paraId="20E2F432" w14:textId="79EAA19D"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максимальная высота шатра от отметки земли до верхней отметки самого высокого конструктивного элемента шатра</w:t>
      </w:r>
      <w:r w:rsidR="00B533F6" w:rsidRPr="0056278F">
        <w:rPr>
          <w:rFonts w:ascii="Times New Roman" w:hAnsi="Times New Roman" w:cs="Times New Roman"/>
          <w:color w:val="000000" w:themeColor="text1"/>
          <w:sz w:val="28"/>
          <w:szCs w:val="28"/>
        </w:rPr>
        <w:t xml:space="preserve"> – </w:t>
      </w:r>
      <w:r w:rsidRPr="0056278F">
        <w:rPr>
          <w:rFonts w:ascii="Times New Roman" w:hAnsi="Times New Roman" w:cs="Times New Roman"/>
          <w:color w:val="000000" w:themeColor="text1"/>
          <w:sz w:val="28"/>
          <w:szCs w:val="28"/>
        </w:rPr>
        <w:t>не более 7,5 м.</w:t>
      </w:r>
    </w:p>
    <w:p w14:paraId="3DBEE4ED" w14:textId="6D25B184"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Установка без фундамента (крепление конструкции к поверхности, </w:t>
      </w:r>
      <w:r w:rsidR="0056278F">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на которую ставится шатер, или утяжеление конструкции утяжелителями).</w:t>
      </w:r>
    </w:p>
    <w:p w14:paraId="5F612BDE"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Максимальное количество торговых мест в шатре:</w:t>
      </w:r>
    </w:p>
    <w:p w14:paraId="2DDCC056"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lastRenderedPageBreak/>
        <w:t>- не более 20 торговых мест в одном ряду;</w:t>
      </w:r>
    </w:p>
    <w:p w14:paraId="08CB712C"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не более 70 торговых мест в одном шатре всего.</w:t>
      </w:r>
    </w:p>
    <w:p w14:paraId="7FC154DC" w14:textId="77777777" w:rsidR="00BB1633" w:rsidRPr="0056278F" w:rsidRDefault="00BB1633" w:rsidP="0056278F">
      <w:pPr>
        <w:pStyle w:val="ConsPlusNormal"/>
        <w:ind w:firstLine="709"/>
        <w:jc w:val="both"/>
        <w:rPr>
          <w:rFonts w:ascii="Times New Roman" w:hAnsi="Times New Roman" w:cs="Times New Roman"/>
          <w:b/>
          <w:color w:val="000000" w:themeColor="text1"/>
          <w:sz w:val="28"/>
          <w:szCs w:val="28"/>
        </w:rPr>
      </w:pPr>
      <w:r w:rsidRPr="0056278F">
        <w:rPr>
          <w:rFonts w:ascii="Times New Roman" w:hAnsi="Times New Roman" w:cs="Times New Roman"/>
          <w:b/>
          <w:color w:val="000000" w:themeColor="text1"/>
          <w:sz w:val="28"/>
          <w:szCs w:val="28"/>
        </w:rPr>
        <w:t>Материалы изготовления:</w:t>
      </w:r>
    </w:p>
    <w:p w14:paraId="36E17EBF"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пластиковые детали только в дверных (витражных) системах, допускаются в стеновых панелях в зимнее время;</w:t>
      </w:r>
    </w:p>
    <w:p w14:paraId="03C844ED"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каркас: усиленный профиль каркаса, рассчитанный на сильный порывистый ветер и большое количество осадков, анодированный алюминий;</w:t>
      </w:r>
    </w:p>
    <w:p w14:paraId="3508DBEA"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тентовое полотно: не допускаются брезент, палаточная ткань, терпаулин, акрил;</w:t>
      </w:r>
    </w:p>
    <w:p w14:paraId="2FE9731B"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кольца-люверсы, крепежные элементы: нержавеющие металлические сплавы.</w:t>
      </w:r>
    </w:p>
    <w:p w14:paraId="29F19725" w14:textId="77777777" w:rsidR="00BB1633" w:rsidRPr="0056278F" w:rsidRDefault="00BB1633" w:rsidP="0056278F">
      <w:pPr>
        <w:pStyle w:val="ConsPlusNormal"/>
        <w:ind w:firstLine="709"/>
        <w:jc w:val="both"/>
        <w:rPr>
          <w:rFonts w:ascii="Times New Roman" w:hAnsi="Times New Roman" w:cs="Times New Roman"/>
          <w:b/>
          <w:color w:val="000000" w:themeColor="text1"/>
          <w:sz w:val="28"/>
          <w:szCs w:val="28"/>
        </w:rPr>
      </w:pPr>
      <w:r w:rsidRPr="0056278F">
        <w:rPr>
          <w:rFonts w:ascii="Times New Roman" w:hAnsi="Times New Roman" w:cs="Times New Roman"/>
          <w:b/>
          <w:color w:val="000000" w:themeColor="text1"/>
          <w:sz w:val="28"/>
          <w:szCs w:val="28"/>
        </w:rPr>
        <w:t>Комплектующие для шатров:</w:t>
      </w:r>
    </w:p>
    <w:p w14:paraId="34403318"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климатическое оборудование (отопление, кондиционирование, поддержание микроклиматических условий);</w:t>
      </w:r>
    </w:p>
    <w:p w14:paraId="1DF4F298"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освещение прожекторами дневного света внутреннего пространства шатра, входов в шатер;</w:t>
      </w:r>
    </w:p>
    <w:p w14:paraId="24879952" w14:textId="64FC9ECC"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модульный пол (подиум), дверные, витражные системы, стеновые панел</w:t>
      </w:r>
      <w:r w:rsidR="0056278F">
        <w:rPr>
          <w:rFonts w:ascii="Times New Roman" w:hAnsi="Times New Roman" w:cs="Times New Roman"/>
          <w:color w:val="000000" w:themeColor="text1"/>
          <w:sz w:val="28"/>
          <w:szCs w:val="28"/>
        </w:rPr>
        <w:t>и (допускаются в зимнее время).</w:t>
      </w:r>
    </w:p>
    <w:p w14:paraId="0111B08A" w14:textId="77777777" w:rsidR="00BB1633" w:rsidRPr="0056278F" w:rsidRDefault="00BB1633" w:rsidP="0056278F">
      <w:pPr>
        <w:pStyle w:val="ConsPlusNormal"/>
        <w:ind w:firstLine="709"/>
        <w:jc w:val="both"/>
        <w:rPr>
          <w:rFonts w:ascii="Times New Roman" w:hAnsi="Times New Roman" w:cs="Times New Roman"/>
          <w:b/>
          <w:color w:val="000000" w:themeColor="text1"/>
          <w:sz w:val="28"/>
          <w:szCs w:val="28"/>
        </w:rPr>
      </w:pPr>
      <w:r w:rsidRPr="0056278F">
        <w:rPr>
          <w:rFonts w:ascii="Times New Roman" w:hAnsi="Times New Roman" w:cs="Times New Roman"/>
          <w:b/>
          <w:color w:val="000000" w:themeColor="text1"/>
          <w:sz w:val="28"/>
          <w:szCs w:val="28"/>
        </w:rPr>
        <w:t>Открытый шатер:</w:t>
      </w:r>
    </w:p>
    <w:p w14:paraId="1EAE5821"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Сезонность:</w:t>
      </w:r>
    </w:p>
    <w:p w14:paraId="2177B419" w14:textId="4A64F7A3"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Вместимость: многоместный с доступом посетителей из расчета </w:t>
      </w:r>
      <w:r w:rsidR="0056278F">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1,5 м/чел.</w:t>
      </w:r>
    </w:p>
    <w:p w14:paraId="0844D45A"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Двухскатный шатер с размерами:</w:t>
      </w:r>
    </w:p>
    <w:p w14:paraId="5393316F"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10 м x 20 м, 10 м x 30 м, 10 м x 50 м (без внутренних стоек);</w:t>
      </w:r>
    </w:p>
    <w:p w14:paraId="50DC6260"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15 м x 20 м, 15 м x 30 м, 15 м x 40 м (без внутренних стоек);</w:t>
      </w:r>
    </w:p>
    <w:p w14:paraId="31B6E660"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20 м x 30 м, 20 м x 50 м (не более чем с 2 рядами внутренних стоек).</w:t>
      </w:r>
    </w:p>
    <w:p w14:paraId="50B0C11F"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Высота шатра:</w:t>
      </w:r>
    </w:p>
    <w:p w14:paraId="27EDB0B5" w14:textId="2A135E28"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минимальная высота опоры</w:t>
      </w:r>
      <w:r w:rsidR="00B533F6" w:rsidRPr="0056278F">
        <w:rPr>
          <w:rFonts w:ascii="Times New Roman" w:hAnsi="Times New Roman" w:cs="Times New Roman"/>
          <w:color w:val="000000" w:themeColor="text1"/>
          <w:sz w:val="28"/>
          <w:szCs w:val="28"/>
        </w:rPr>
        <w:t xml:space="preserve"> – </w:t>
      </w:r>
      <w:r w:rsidRPr="0056278F">
        <w:rPr>
          <w:rFonts w:ascii="Times New Roman" w:hAnsi="Times New Roman" w:cs="Times New Roman"/>
          <w:color w:val="000000" w:themeColor="text1"/>
          <w:sz w:val="28"/>
          <w:szCs w:val="28"/>
        </w:rPr>
        <w:t xml:space="preserve">не менее 3 м (для шатров 10 м x 20 м, </w:t>
      </w:r>
      <w:r w:rsidR="006F24E5">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15 м x 20 м), в иных случаях не менее 4 м;</w:t>
      </w:r>
    </w:p>
    <w:p w14:paraId="64A0DF8D" w14:textId="5823AA53"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максимальная высота шатра от отметки земли до верхней отметки самого высокого конструктивного элемента шатра</w:t>
      </w:r>
      <w:r w:rsidR="00B533F6" w:rsidRPr="0056278F">
        <w:rPr>
          <w:rFonts w:ascii="Times New Roman" w:hAnsi="Times New Roman" w:cs="Times New Roman"/>
          <w:color w:val="000000" w:themeColor="text1"/>
          <w:sz w:val="28"/>
          <w:szCs w:val="28"/>
        </w:rPr>
        <w:t xml:space="preserve"> – </w:t>
      </w:r>
      <w:r w:rsidRPr="0056278F">
        <w:rPr>
          <w:rFonts w:ascii="Times New Roman" w:hAnsi="Times New Roman" w:cs="Times New Roman"/>
          <w:color w:val="000000" w:themeColor="text1"/>
          <w:sz w:val="28"/>
          <w:szCs w:val="28"/>
        </w:rPr>
        <w:t>не более 7,5 м.</w:t>
      </w:r>
    </w:p>
    <w:p w14:paraId="0AAD0F39" w14:textId="440FEB5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Установка без фундамента (крепление конструкции к поверхности, </w:t>
      </w:r>
      <w:r w:rsidR="006F24E5">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на которую ставится шатер, или утяжеление конструкции утяжелителями).</w:t>
      </w:r>
    </w:p>
    <w:p w14:paraId="2C2DBFDF" w14:textId="77777777" w:rsidR="00BB1633" w:rsidRPr="0056278F" w:rsidRDefault="00BB1633" w:rsidP="0056278F">
      <w:pPr>
        <w:pStyle w:val="ConsPlusNormal"/>
        <w:ind w:firstLine="709"/>
        <w:jc w:val="both"/>
        <w:rPr>
          <w:rFonts w:ascii="Times New Roman" w:hAnsi="Times New Roman" w:cs="Times New Roman"/>
          <w:b/>
          <w:color w:val="000000" w:themeColor="text1"/>
          <w:sz w:val="28"/>
          <w:szCs w:val="28"/>
        </w:rPr>
      </w:pPr>
      <w:r w:rsidRPr="0056278F">
        <w:rPr>
          <w:rFonts w:ascii="Times New Roman" w:hAnsi="Times New Roman" w:cs="Times New Roman"/>
          <w:b/>
          <w:color w:val="000000" w:themeColor="text1"/>
          <w:sz w:val="28"/>
          <w:szCs w:val="28"/>
        </w:rPr>
        <w:t>Максимальное количество торговых мест в шатре:</w:t>
      </w:r>
    </w:p>
    <w:p w14:paraId="72269065"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не более 20 торговых мест в одном ряду;</w:t>
      </w:r>
    </w:p>
    <w:p w14:paraId="4C7E7059"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не более 80 торговых мест в одном шатре всего.</w:t>
      </w:r>
    </w:p>
    <w:p w14:paraId="4C73A343" w14:textId="4F33583C" w:rsidR="00BB1633" w:rsidRPr="0056278F" w:rsidRDefault="00BB1633" w:rsidP="006F24E5">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Материалы изготов</w:t>
      </w:r>
      <w:r w:rsidR="006F24E5">
        <w:rPr>
          <w:rFonts w:ascii="Times New Roman" w:hAnsi="Times New Roman" w:cs="Times New Roman"/>
          <w:color w:val="000000" w:themeColor="text1"/>
          <w:sz w:val="28"/>
          <w:szCs w:val="28"/>
        </w:rPr>
        <w:t>ления: без пластиковых деталей.</w:t>
      </w:r>
    </w:p>
    <w:p w14:paraId="0B4B2513"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Каркас: усиленный профиль каркаса, рассчитанный на сильный порывистый ветер и большое количество осадков, анодированный алюминий.</w:t>
      </w:r>
    </w:p>
    <w:p w14:paraId="5CD9F44F"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Тентовое полотно: не допускаются брезент, палаточная ткань, терпаулин, акрил.</w:t>
      </w:r>
    </w:p>
    <w:p w14:paraId="307E738F"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Кольца-люверсы, крепежные элементы: нержавеющие металлические сплавы.</w:t>
      </w:r>
    </w:p>
    <w:p w14:paraId="7E240E43"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Комплектующие для шатров:</w:t>
      </w:r>
    </w:p>
    <w:p w14:paraId="48440DF6"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освещение прожекторами дневного света внутреннего пространства шатра в вечерне-ночное время;</w:t>
      </w:r>
    </w:p>
    <w:p w14:paraId="09DA0400" w14:textId="7FCCD7F3" w:rsidR="00BB1633" w:rsidRPr="0056278F" w:rsidRDefault="006F24E5" w:rsidP="006F24E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модульный пол (подиум).</w:t>
      </w:r>
    </w:p>
    <w:p w14:paraId="0BD82E13" w14:textId="77777777" w:rsidR="00BB1633" w:rsidRPr="0056278F" w:rsidRDefault="00BB1633" w:rsidP="0056278F">
      <w:pPr>
        <w:pStyle w:val="ConsPlusNormal"/>
        <w:ind w:firstLine="709"/>
        <w:jc w:val="both"/>
        <w:rPr>
          <w:rFonts w:ascii="Times New Roman" w:hAnsi="Times New Roman" w:cs="Times New Roman"/>
          <w:b/>
          <w:color w:val="000000" w:themeColor="text1"/>
          <w:sz w:val="28"/>
          <w:szCs w:val="28"/>
        </w:rPr>
      </w:pPr>
      <w:r w:rsidRPr="0056278F">
        <w:rPr>
          <w:rFonts w:ascii="Times New Roman" w:hAnsi="Times New Roman" w:cs="Times New Roman"/>
          <w:b/>
          <w:color w:val="000000" w:themeColor="text1"/>
          <w:sz w:val="28"/>
          <w:szCs w:val="28"/>
        </w:rPr>
        <w:t>Полуоткрытый шатер:</w:t>
      </w:r>
    </w:p>
    <w:p w14:paraId="7F6C399C"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Сезонность:</w:t>
      </w:r>
    </w:p>
    <w:p w14:paraId="75EB040A"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lastRenderedPageBreak/>
        <w:t>Варианты в зависимости от вместимости:</w:t>
      </w:r>
    </w:p>
    <w:p w14:paraId="5406E2E7"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многоместный с доступом посетителей;</w:t>
      </w:r>
    </w:p>
    <w:p w14:paraId="273B87B8"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индивидуальный без доступа посетителей.</w:t>
      </w:r>
    </w:p>
    <w:p w14:paraId="31D2627B" w14:textId="77777777" w:rsidR="00BB1633" w:rsidRPr="0056278F" w:rsidRDefault="00BB1633" w:rsidP="0056278F">
      <w:pPr>
        <w:pStyle w:val="ConsPlusNormal"/>
        <w:ind w:firstLine="709"/>
        <w:jc w:val="both"/>
        <w:rPr>
          <w:rFonts w:ascii="Times New Roman" w:hAnsi="Times New Roman" w:cs="Times New Roman"/>
          <w:b/>
          <w:color w:val="000000" w:themeColor="text1"/>
          <w:sz w:val="28"/>
          <w:szCs w:val="28"/>
        </w:rPr>
      </w:pPr>
      <w:r w:rsidRPr="0056278F">
        <w:rPr>
          <w:rFonts w:ascii="Times New Roman" w:hAnsi="Times New Roman" w:cs="Times New Roman"/>
          <w:b/>
          <w:color w:val="000000" w:themeColor="text1"/>
          <w:sz w:val="28"/>
          <w:szCs w:val="28"/>
        </w:rPr>
        <w:t>Полуоткрытый многоместный шатер с доступом посетителей № 1.</w:t>
      </w:r>
    </w:p>
    <w:p w14:paraId="6F18CAD8"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Двухскатный шатер с размерами:</w:t>
      </w:r>
    </w:p>
    <w:p w14:paraId="252AA938"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10 м x 20 м, 10 м x 30 м, 10 м x 50 м (без внутренних стоек);</w:t>
      </w:r>
    </w:p>
    <w:p w14:paraId="70AAA0C8"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15 м x 20 м, 15 м x 30 м, 15 м x 40 м (без внутренних стоек);</w:t>
      </w:r>
    </w:p>
    <w:p w14:paraId="5CE717E2"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20 м x 30 м, 20 м x 50 м (не более чем с 2 рядами внутренних стоек).</w:t>
      </w:r>
    </w:p>
    <w:p w14:paraId="288C236D"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Высота шатра:</w:t>
      </w:r>
    </w:p>
    <w:p w14:paraId="2337DCC6" w14:textId="7085838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минимальная высота опоры</w:t>
      </w:r>
      <w:r w:rsidR="00B533F6" w:rsidRPr="0056278F">
        <w:rPr>
          <w:rFonts w:ascii="Times New Roman" w:hAnsi="Times New Roman" w:cs="Times New Roman"/>
          <w:color w:val="000000" w:themeColor="text1"/>
          <w:sz w:val="28"/>
          <w:szCs w:val="28"/>
        </w:rPr>
        <w:t xml:space="preserve"> – </w:t>
      </w:r>
      <w:r w:rsidRPr="0056278F">
        <w:rPr>
          <w:rFonts w:ascii="Times New Roman" w:hAnsi="Times New Roman" w:cs="Times New Roman"/>
          <w:color w:val="000000" w:themeColor="text1"/>
          <w:sz w:val="28"/>
          <w:szCs w:val="28"/>
        </w:rPr>
        <w:t xml:space="preserve">не менее 3 м (для шатров 10 м x 20 м, </w:t>
      </w:r>
      <w:r w:rsidR="006F24E5">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15 м x 20 м), в иных случаях не менее 4 м;</w:t>
      </w:r>
    </w:p>
    <w:p w14:paraId="311D590B" w14:textId="2197E8A2"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максимальная высота шатра от отметки земли до верхней отметки самого высокого конструктивного элемента шатра</w:t>
      </w:r>
      <w:r w:rsidR="00B533F6" w:rsidRPr="0056278F">
        <w:rPr>
          <w:rFonts w:ascii="Times New Roman" w:hAnsi="Times New Roman" w:cs="Times New Roman"/>
          <w:color w:val="000000" w:themeColor="text1"/>
          <w:sz w:val="28"/>
          <w:szCs w:val="28"/>
        </w:rPr>
        <w:t xml:space="preserve"> – </w:t>
      </w:r>
      <w:r w:rsidRPr="0056278F">
        <w:rPr>
          <w:rFonts w:ascii="Times New Roman" w:hAnsi="Times New Roman" w:cs="Times New Roman"/>
          <w:color w:val="000000" w:themeColor="text1"/>
          <w:sz w:val="28"/>
          <w:szCs w:val="28"/>
        </w:rPr>
        <w:t>не более 7,5 м.</w:t>
      </w:r>
    </w:p>
    <w:p w14:paraId="4DEDCEEA" w14:textId="4D13D4CB"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Установка без фундамента (крепление конструкции к поверхности, </w:t>
      </w:r>
      <w:r w:rsidR="006F24E5">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на которую ставится шатер, или утяжеление конструкции утяжелителями).</w:t>
      </w:r>
    </w:p>
    <w:p w14:paraId="3727D1A2"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Максимальное количество торговых мест в шатре:</w:t>
      </w:r>
    </w:p>
    <w:p w14:paraId="0DA1F98A"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не более 20 торговых мест в одном ряду;</w:t>
      </w:r>
    </w:p>
    <w:p w14:paraId="19EED3C4"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не более 80 торговых мест в одном шатре всего.</w:t>
      </w:r>
    </w:p>
    <w:p w14:paraId="7A3EB541"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Материалы изготовления:</w:t>
      </w:r>
    </w:p>
    <w:p w14:paraId="52BC8183"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без пластиковых деталей;</w:t>
      </w:r>
    </w:p>
    <w:p w14:paraId="24C16505"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каркас: усиленный профиль каркаса, рассчитанный на сильный порывистый ветер и большое количество осадков, анодированный алюминий;</w:t>
      </w:r>
    </w:p>
    <w:p w14:paraId="2A4D2FE8"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тентовое полотно: не допускаются палаточная ткань, терпаулин, акрил;</w:t>
      </w:r>
    </w:p>
    <w:p w14:paraId="6E33AEDF"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кольца-люверсы, крепежные элементы: нержавеющие металлические сплавы.</w:t>
      </w:r>
    </w:p>
    <w:p w14:paraId="4FC887D0"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Комплектующие для шатров:</w:t>
      </w:r>
    </w:p>
    <w:p w14:paraId="5B0F187E"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освещение прожекторами дневного света внутреннего пространства шатра;</w:t>
      </w:r>
    </w:p>
    <w:p w14:paraId="395224F0" w14:textId="0CD7483D" w:rsidR="00BB1633" w:rsidRPr="0056278F" w:rsidRDefault="006F24E5" w:rsidP="006F24E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модульный пол (подиум).</w:t>
      </w:r>
    </w:p>
    <w:p w14:paraId="1F5FDB96" w14:textId="77777777" w:rsidR="00BB1633" w:rsidRPr="0056278F" w:rsidRDefault="00BB1633" w:rsidP="0056278F">
      <w:pPr>
        <w:pStyle w:val="ConsPlusNormal"/>
        <w:ind w:firstLine="709"/>
        <w:jc w:val="both"/>
        <w:rPr>
          <w:rFonts w:ascii="Times New Roman" w:hAnsi="Times New Roman" w:cs="Times New Roman"/>
          <w:b/>
          <w:color w:val="000000" w:themeColor="text1"/>
          <w:sz w:val="28"/>
          <w:szCs w:val="28"/>
        </w:rPr>
      </w:pPr>
      <w:r w:rsidRPr="0056278F">
        <w:rPr>
          <w:rFonts w:ascii="Times New Roman" w:hAnsi="Times New Roman" w:cs="Times New Roman"/>
          <w:b/>
          <w:color w:val="000000" w:themeColor="text1"/>
          <w:sz w:val="28"/>
          <w:szCs w:val="28"/>
        </w:rPr>
        <w:t>Полуоткрытый многоместный шатер с доступом посетителей № 2.</w:t>
      </w:r>
    </w:p>
    <w:p w14:paraId="3B77DF83"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Арочный шатер с размерами:</w:t>
      </w:r>
    </w:p>
    <w:p w14:paraId="00C66C27"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5 м x 20 м, 5 м x 25 м.</w:t>
      </w:r>
    </w:p>
    <w:p w14:paraId="572FB330"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Высота шатра:</w:t>
      </w:r>
    </w:p>
    <w:p w14:paraId="5BFA19EB" w14:textId="147ED330"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минимальная высота опоры</w:t>
      </w:r>
      <w:r w:rsidR="00B533F6" w:rsidRPr="0056278F">
        <w:rPr>
          <w:rFonts w:ascii="Times New Roman" w:hAnsi="Times New Roman" w:cs="Times New Roman"/>
          <w:color w:val="000000" w:themeColor="text1"/>
          <w:sz w:val="28"/>
          <w:szCs w:val="28"/>
        </w:rPr>
        <w:t xml:space="preserve"> – </w:t>
      </w:r>
      <w:r w:rsidRPr="0056278F">
        <w:rPr>
          <w:rFonts w:ascii="Times New Roman" w:hAnsi="Times New Roman" w:cs="Times New Roman"/>
          <w:color w:val="000000" w:themeColor="text1"/>
          <w:sz w:val="28"/>
          <w:szCs w:val="28"/>
        </w:rPr>
        <w:t>не менее 3 м;</w:t>
      </w:r>
    </w:p>
    <w:p w14:paraId="24C13DBD" w14:textId="0EA47EC4"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максимальная высота шатра от отметки земли до верхней отметки самого высокого конструктивного элемента шатра</w:t>
      </w:r>
      <w:r w:rsidR="00B533F6" w:rsidRPr="0056278F">
        <w:rPr>
          <w:rFonts w:ascii="Times New Roman" w:hAnsi="Times New Roman" w:cs="Times New Roman"/>
          <w:color w:val="000000" w:themeColor="text1"/>
          <w:sz w:val="28"/>
          <w:szCs w:val="28"/>
        </w:rPr>
        <w:t xml:space="preserve"> – </w:t>
      </w:r>
      <w:r w:rsidRPr="0056278F">
        <w:rPr>
          <w:rFonts w:ascii="Times New Roman" w:hAnsi="Times New Roman" w:cs="Times New Roman"/>
          <w:color w:val="000000" w:themeColor="text1"/>
          <w:sz w:val="28"/>
          <w:szCs w:val="28"/>
        </w:rPr>
        <w:t>не более 6 м.</w:t>
      </w:r>
    </w:p>
    <w:p w14:paraId="246A4EAF" w14:textId="39FB137E"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Установка без фундамента (крепление конструкции к поверхности, </w:t>
      </w:r>
      <w:r w:rsidR="006F24E5">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на которую ставится шатер, или утяжеление конструкции утяжелителями).</w:t>
      </w:r>
    </w:p>
    <w:p w14:paraId="1D594CF1"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Максимальное количество торговых мест в шатре: не более 20 торговых мест в одном ряду.</w:t>
      </w:r>
    </w:p>
    <w:p w14:paraId="05E98A54"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Материалы изготовления:</w:t>
      </w:r>
    </w:p>
    <w:p w14:paraId="6B6C64A5"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без пластиковых деталей;</w:t>
      </w:r>
    </w:p>
    <w:p w14:paraId="385E0D9F"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каркас: усиленный профиль каркаса, рассчитанный на сильный порывистый ветер и большое количество осадков, анодированный алюминий;</w:t>
      </w:r>
    </w:p>
    <w:p w14:paraId="0B3D5406"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тентовое полотно: не допускаются палаточная ткань, терпаулин, акрил;</w:t>
      </w:r>
    </w:p>
    <w:p w14:paraId="4ACD13B1"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кольца-люверсы, крепежные элементы: нержавеющие металлические сплавы.</w:t>
      </w:r>
    </w:p>
    <w:p w14:paraId="387938E7"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Комплектующие для шатров:</w:t>
      </w:r>
    </w:p>
    <w:p w14:paraId="1D88DA53"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 освещение прожекторами дневного света внутреннего пространства </w:t>
      </w:r>
      <w:r w:rsidRPr="0056278F">
        <w:rPr>
          <w:rFonts w:ascii="Times New Roman" w:hAnsi="Times New Roman" w:cs="Times New Roman"/>
          <w:color w:val="000000" w:themeColor="text1"/>
          <w:sz w:val="28"/>
          <w:szCs w:val="28"/>
        </w:rPr>
        <w:lastRenderedPageBreak/>
        <w:t>шатра;</w:t>
      </w:r>
    </w:p>
    <w:p w14:paraId="102838C8" w14:textId="70279F9D" w:rsidR="00BB1633" w:rsidRPr="0056278F" w:rsidRDefault="006F24E5" w:rsidP="006F24E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модульный пол (подиум).</w:t>
      </w:r>
    </w:p>
    <w:p w14:paraId="721706FA" w14:textId="77777777" w:rsidR="00BB1633" w:rsidRPr="0056278F" w:rsidRDefault="00BB1633" w:rsidP="0056278F">
      <w:pPr>
        <w:pStyle w:val="ConsPlusNormal"/>
        <w:ind w:firstLine="709"/>
        <w:jc w:val="both"/>
        <w:rPr>
          <w:rFonts w:ascii="Times New Roman" w:hAnsi="Times New Roman" w:cs="Times New Roman"/>
          <w:b/>
          <w:color w:val="000000" w:themeColor="text1"/>
          <w:sz w:val="28"/>
          <w:szCs w:val="28"/>
        </w:rPr>
      </w:pPr>
      <w:r w:rsidRPr="0056278F">
        <w:rPr>
          <w:rFonts w:ascii="Times New Roman" w:hAnsi="Times New Roman" w:cs="Times New Roman"/>
          <w:b/>
          <w:color w:val="000000" w:themeColor="text1"/>
          <w:sz w:val="28"/>
          <w:szCs w:val="28"/>
        </w:rPr>
        <w:t>Пагода:</w:t>
      </w:r>
    </w:p>
    <w:p w14:paraId="7873991B"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Сезонность:</w:t>
      </w:r>
    </w:p>
    <w:p w14:paraId="05C59D6B"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Индивидуальный без доступа посетителей.</w:t>
      </w:r>
    </w:p>
    <w:p w14:paraId="0934C80C"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Вместимость: индивидуальный, без доступа посетителей.</w:t>
      </w:r>
    </w:p>
    <w:p w14:paraId="48EB3459"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Четырехгранное сооружение с пагодной крышей и размерами: 3 м x 3 м; 6 м x 3 м.</w:t>
      </w:r>
    </w:p>
    <w:p w14:paraId="024418D2"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Высота пагоды:</w:t>
      </w:r>
    </w:p>
    <w:p w14:paraId="0978E5A4" w14:textId="2A315DEB"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минимальная высота опоры</w:t>
      </w:r>
      <w:r w:rsidR="00B533F6" w:rsidRPr="0056278F">
        <w:rPr>
          <w:rFonts w:ascii="Times New Roman" w:hAnsi="Times New Roman" w:cs="Times New Roman"/>
          <w:color w:val="000000" w:themeColor="text1"/>
          <w:sz w:val="28"/>
          <w:szCs w:val="28"/>
        </w:rPr>
        <w:t xml:space="preserve"> – </w:t>
      </w:r>
      <w:r w:rsidRPr="0056278F">
        <w:rPr>
          <w:rFonts w:ascii="Times New Roman" w:hAnsi="Times New Roman" w:cs="Times New Roman"/>
          <w:color w:val="000000" w:themeColor="text1"/>
          <w:sz w:val="28"/>
          <w:szCs w:val="28"/>
        </w:rPr>
        <w:t>не менее 2,2 м;</w:t>
      </w:r>
    </w:p>
    <w:p w14:paraId="7E0E84A4" w14:textId="129BE561"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максимальная высота пагоды от отметки земли до верхней отметки самого высокого конструктивного элемента шатра</w:t>
      </w:r>
      <w:r w:rsidR="00B533F6" w:rsidRPr="0056278F">
        <w:rPr>
          <w:rFonts w:ascii="Times New Roman" w:hAnsi="Times New Roman" w:cs="Times New Roman"/>
          <w:color w:val="000000" w:themeColor="text1"/>
          <w:sz w:val="28"/>
          <w:szCs w:val="28"/>
        </w:rPr>
        <w:t xml:space="preserve"> – </w:t>
      </w:r>
      <w:r w:rsidRPr="0056278F">
        <w:rPr>
          <w:rFonts w:ascii="Times New Roman" w:hAnsi="Times New Roman" w:cs="Times New Roman"/>
          <w:color w:val="000000" w:themeColor="text1"/>
          <w:sz w:val="28"/>
          <w:szCs w:val="28"/>
        </w:rPr>
        <w:t>не более 5 м.</w:t>
      </w:r>
    </w:p>
    <w:p w14:paraId="0E038407" w14:textId="3B2337E1"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Установка без фундамента (крепление конструкции к поверхности, </w:t>
      </w:r>
      <w:r w:rsidR="006F24E5">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на которую ставится шатер, или утяжеление конструкции утяжелителями).</w:t>
      </w:r>
    </w:p>
    <w:p w14:paraId="37ECBFDC"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Максимальное количество пагод в ряду: не более 50.</w:t>
      </w:r>
    </w:p>
    <w:p w14:paraId="1089210F"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Материалы изготовления:</w:t>
      </w:r>
    </w:p>
    <w:p w14:paraId="77C5F085"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без пластиковых деталей;</w:t>
      </w:r>
    </w:p>
    <w:p w14:paraId="7FA927BB"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каркас: усиленный профиль каркаса, рассчитанный на сильный порывистый ветер и большое количество осадков, анодированный алюминий;</w:t>
      </w:r>
    </w:p>
    <w:p w14:paraId="1766363C"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тентовое полотно: не допускается терпаулин;</w:t>
      </w:r>
    </w:p>
    <w:p w14:paraId="473B54AB"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кольца-люверсы, крепежные элементы: нержавеющие металлические сплавы.</w:t>
      </w:r>
    </w:p>
    <w:p w14:paraId="4A2BF8CA"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Комплектующие для пагоды:</w:t>
      </w:r>
    </w:p>
    <w:p w14:paraId="13F440F7"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освещение прожекторами дневного света внутреннего пространства пагоды;</w:t>
      </w:r>
    </w:p>
    <w:p w14:paraId="1DA1C36B" w14:textId="5D7E484C" w:rsidR="00BB1633" w:rsidRPr="0056278F" w:rsidRDefault="00BB1633" w:rsidP="006F24E5">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модуль</w:t>
      </w:r>
      <w:r w:rsidR="006F24E5">
        <w:rPr>
          <w:rFonts w:ascii="Times New Roman" w:hAnsi="Times New Roman" w:cs="Times New Roman"/>
          <w:color w:val="000000" w:themeColor="text1"/>
          <w:sz w:val="28"/>
          <w:szCs w:val="28"/>
        </w:rPr>
        <w:t>ный пол (подиум) рекомендуется.</w:t>
      </w:r>
    </w:p>
    <w:p w14:paraId="61D29212" w14:textId="77777777" w:rsidR="00BB1633" w:rsidRPr="0056278F" w:rsidRDefault="00BB1633" w:rsidP="0056278F">
      <w:pPr>
        <w:pStyle w:val="ConsPlusNormal"/>
        <w:ind w:firstLine="709"/>
        <w:jc w:val="both"/>
        <w:rPr>
          <w:rFonts w:ascii="Times New Roman" w:hAnsi="Times New Roman" w:cs="Times New Roman"/>
          <w:b/>
          <w:color w:val="000000" w:themeColor="text1"/>
          <w:sz w:val="28"/>
          <w:szCs w:val="28"/>
        </w:rPr>
      </w:pPr>
      <w:r w:rsidRPr="0056278F">
        <w:rPr>
          <w:rFonts w:ascii="Times New Roman" w:hAnsi="Times New Roman" w:cs="Times New Roman"/>
          <w:b/>
          <w:color w:val="000000" w:themeColor="text1"/>
          <w:sz w:val="28"/>
          <w:szCs w:val="28"/>
        </w:rPr>
        <w:t>Палатка:</w:t>
      </w:r>
    </w:p>
    <w:p w14:paraId="663AB133"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Сезонность:</w:t>
      </w:r>
    </w:p>
    <w:p w14:paraId="74ACEA9C"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Двухскатная или плоская крыша с размерами:</w:t>
      </w:r>
    </w:p>
    <w:p w14:paraId="28B150E5"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минимальный габарит 2,0 x 2,0 м;</w:t>
      </w:r>
    </w:p>
    <w:p w14:paraId="35791C29"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максимальный габарит квадратной 3,0 x 3,0 м.</w:t>
      </w:r>
    </w:p>
    <w:p w14:paraId="023A28DD"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Высота палатки:</w:t>
      </w:r>
    </w:p>
    <w:p w14:paraId="0C3E6335" w14:textId="10893ED8"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минимальная высота внутри</w:t>
      </w:r>
      <w:r w:rsidR="00B533F6" w:rsidRPr="0056278F">
        <w:rPr>
          <w:rFonts w:ascii="Times New Roman" w:hAnsi="Times New Roman" w:cs="Times New Roman"/>
          <w:color w:val="000000" w:themeColor="text1"/>
          <w:sz w:val="28"/>
          <w:szCs w:val="28"/>
        </w:rPr>
        <w:t xml:space="preserve"> – </w:t>
      </w:r>
      <w:r w:rsidRPr="0056278F">
        <w:rPr>
          <w:rFonts w:ascii="Times New Roman" w:hAnsi="Times New Roman" w:cs="Times New Roman"/>
          <w:color w:val="000000" w:themeColor="text1"/>
          <w:sz w:val="28"/>
          <w:szCs w:val="28"/>
        </w:rPr>
        <w:t>не менее 2,2 м;</w:t>
      </w:r>
    </w:p>
    <w:p w14:paraId="50708F38" w14:textId="3A6D554C"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максимальная высота палатки от отметки земли до верхней отметки самого высокого конструктивного элемента палатки</w:t>
      </w:r>
      <w:r w:rsidR="00B533F6" w:rsidRPr="0056278F">
        <w:rPr>
          <w:rFonts w:ascii="Times New Roman" w:hAnsi="Times New Roman" w:cs="Times New Roman"/>
          <w:color w:val="000000" w:themeColor="text1"/>
          <w:sz w:val="28"/>
          <w:szCs w:val="28"/>
        </w:rPr>
        <w:t xml:space="preserve"> – </w:t>
      </w:r>
      <w:r w:rsidRPr="0056278F">
        <w:rPr>
          <w:rFonts w:ascii="Times New Roman" w:hAnsi="Times New Roman" w:cs="Times New Roman"/>
          <w:color w:val="000000" w:themeColor="text1"/>
          <w:sz w:val="28"/>
          <w:szCs w:val="28"/>
        </w:rPr>
        <w:t>не более 4 м.</w:t>
      </w:r>
    </w:p>
    <w:p w14:paraId="09333333" w14:textId="50A868E5"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Установка без фундамента (крепление конструкции к поверхности, </w:t>
      </w:r>
      <w:r w:rsidR="006F24E5">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на которую ставится палатка, или утяжеление конструкции утяжелителями).</w:t>
      </w:r>
    </w:p>
    <w:p w14:paraId="0C3FEA3F"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Максимальное количество палаток в ряду: не более 50.</w:t>
      </w:r>
    </w:p>
    <w:p w14:paraId="0B0A27A4" w14:textId="77777777" w:rsidR="00BB1633" w:rsidRPr="0056278F" w:rsidRDefault="00BB1633" w:rsidP="0056278F">
      <w:pPr>
        <w:pStyle w:val="ConsPlusNormal"/>
        <w:ind w:firstLine="709"/>
        <w:jc w:val="both"/>
        <w:rPr>
          <w:rFonts w:ascii="Times New Roman" w:hAnsi="Times New Roman" w:cs="Times New Roman"/>
          <w:b/>
          <w:color w:val="000000" w:themeColor="text1"/>
          <w:sz w:val="28"/>
          <w:szCs w:val="28"/>
        </w:rPr>
      </w:pPr>
      <w:r w:rsidRPr="0056278F">
        <w:rPr>
          <w:rFonts w:ascii="Times New Roman" w:hAnsi="Times New Roman" w:cs="Times New Roman"/>
          <w:b/>
          <w:color w:val="000000" w:themeColor="text1"/>
          <w:sz w:val="28"/>
          <w:szCs w:val="28"/>
        </w:rPr>
        <w:t>Жесткая палатка.</w:t>
      </w:r>
    </w:p>
    <w:p w14:paraId="1F9F6D43"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Материалы изготовления:</w:t>
      </w:r>
    </w:p>
    <w:p w14:paraId="422F5D09"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каркас: деревянный профиль каркаса, рассчитанный на сильный порывистый ветер и большое количество осадков;</w:t>
      </w:r>
    </w:p>
    <w:p w14:paraId="2E10F6DD"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обшивка: вагонка;</w:t>
      </w:r>
    </w:p>
    <w:p w14:paraId="5BDB58E5"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кровля: металлочерепица или вагонка (подшивка вагонка);</w:t>
      </w:r>
    </w:p>
    <w:p w14:paraId="08EE3684"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крепежные элементы: нержавеющие металлические сплавы.</w:t>
      </w:r>
    </w:p>
    <w:p w14:paraId="35AE19F4"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Комплектующие для палаток:</w:t>
      </w:r>
    </w:p>
    <w:p w14:paraId="732681BA"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ставень-навес с откидным запорным устройством и держателями;</w:t>
      </w:r>
    </w:p>
    <w:p w14:paraId="274B9F7A"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дверь деревянная;</w:t>
      </w:r>
    </w:p>
    <w:p w14:paraId="1B31DC2C"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 освещение прожекторами дневного света внутреннего пространства </w:t>
      </w:r>
      <w:r w:rsidRPr="0056278F">
        <w:rPr>
          <w:rFonts w:ascii="Times New Roman" w:hAnsi="Times New Roman" w:cs="Times New Roman"/>
          <w:color w:val="000000" w:themeColor="text1"/>
          <w:sz w:val="28"/>
          <w:szCs w:val="28"/>
        </w:rPr>
        <w:lastRenderedPageBreak/>
        <w:t>палатки, архитектурно-художественное освещение;</w:t>
      </w:r>
    </w:p>
    <w:p w14:paraId="1BC61C30" w14:textId="67CCF880" w:rsidR="00BB1633" w:rsidRPr="0056278F" w:rsidRDefault="006F24E5" w:rsidP="006F24E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модульный пол (подиум).</w:t>
      </w:r>
    </w:p>
    <w:p w14:paraId="1A342512" w14:textId="77777777" w:rsidR="00BB1633" w:rsidRPr="0056278F" w:rsidRDefault="00BB1633" w:rsidP="0056278F">
      <w:pPr>
        <w:pStyle w:val="ConsPlusNormal"/>
        <w:ind w:firstLine="709"/>
        <w:jc w:val="both"/>
        <w:rPr>
          <w:rFonts w:ascii="Times New Roman" w:hAnsi="Times New Roman" w:cs="Times New Roman"/>
          <w:b/>
          <w:color w:val="000000" w:themeColor="text1"/>
          <w:sz w:val="28"/>
          <w:szCs w:val="28"/>
        </w:rPr>
      </w:pPr>
      <w:r w:rsidRPr="0056278F">
        <w:rPr>
          <w:rFonts w:ascii="Times New Roman" w:hAnsi="Times New Roman" w:cs="Times New Roman"/>
          <w:b/>
          <w:color w:val="000000" w:themeColor="text1"/>
          <w:sz w:val="28"/>
          <w:szCs w:val="28"/>
        </w:rPr>
        <w:t>Мягкая палатка.</w:t>
      </w:r>
    </w:p>
    <w:p w14:paraId="5D7EEFE4"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Материалы изготовления:</w:t>
      </w:r>
    </w:p>
    <w:p w14:paraId="69C5DB30"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каркас: алюминиевый профиль каркаса, рассчитанный на сильный порывистый ветер и большое количество осадков;</w:t>
      </w:r>
    </w:p>
    <w:p w14:paraId="6676A6B6"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тентовое полотно: не допускается терпаулин;</w:t>
      </w:r>
    </w:p>
    <w:p w14:paraId="70E691FE"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кольца-люверсы, крепежные элементы: нержавеющие металлические сплавы.</w:t>
      </w:r>
    </w:p>
    <w:p w14:paraId="587BC378"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Комплектующие для палаток:</w:t>
      </w:r>
    </w:p>
    <w:p w14:paraId="1F06B8B9"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освещение прожекторами дневного света внутреннего пространства палатки;</w:t>
      </w:r>
    </w:p>
    <w:p w14:paraId="5FE95AC9"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модульный пол (подиум) рекомендуется.</w:t>
      </w:r>
    </w:p>
    <w:p w14:paraId="164CB919" w14:textId="77777777" w:rsidR="00BB1633" w:rsidRPr="006F24E5" w:rsidRDefault="00BB1633" w:rsidP="006F24E5">
      <w:pPr>
        <w:pStyle w:val="ConsPlusNormal"/>
        <w:jc w:val="both"/>
        <w:rPr>
          <w:rFonts w:ascii="Times New Roman" w:hAnsi="Times New Roman" w:cs="Times New Roman"/>
          <w:color w:val="000000" w:themeColor="text1"/>
          <w:sz w:val="20"/>
          <w:szCs w:val="28"/>
        </w:rPr>
      </w:pPr>
    </w:p>
    <w:p w14:paraId="1865B306" w14:textId="1B671990" w:rsidR="00BB1633" w:rsidRPr="00BB1633" w:rsidRDefault="006F24E5" w:rsidP="006F24E5">
      <w:pPr>
        <w:pStyle w:val="ConsPlusTitle"/>
        <w:spacing w:line="276" w:lineRule="auto"/>
        <w:jc w:val="center"/>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w:t>
      </w:r>
      <w:r w:rsidR="00BB1633" w:rsidRPr="00BB1633">
        <w:rPr>
          <w:rFonts w:ascii="Times New Roman" w:hAnsi="Times New Roman" w:cs="Times New Roman"/>
          <w:color w:val="000000" w:themeColor="text1"/>
          <w:sz w:val="28"/>
          <w:szCs w:val="28"/>
        </w:rPr>
        <w:t>2. Требования, подлежащие учету при декорировании</w:t>
      </w:r>
    </w:p>
    <w:p w14:paraId="1091B6D6" w14:textId="77777777" w:rsidR="00BB1633" w:rsidRPr="00BB1633" w:rsidRDefault="00BB1633" w:rsidP="006F24E5">
      <w:pPr>
        <w:pStyle w:val="ConsPlusTitle"/>
        <w:spacing w:line="276" w:lineRule="auto"/>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некапитальных сооружений мест для продажи товаров</w:t>
      </w:r>
    </w:p>
    <w:p w14:paraId="411FF86C" w14:textId="77777777" w:rsidR="00BB1633" w:rsidRPr="00BB1633" w:rsidRDefault="00BB1633" w:rsidP="006F24E5">
      <w:pPr>
        <w:pStyle w:val="ConsPlusTitle"/>
        <w:spacing w:line="276" w:lineRule="auto"/>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(выполнения работ, оказания услуг) на ярмарках</w:t>
      </w:r>
    </w:p>
    <w:p w14:paraId="028A286C" w14:textId="77777777" w:rsidR="00BB1633" w:rsidRPr="006F24E5"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093D5AE7"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Для организуемой ярмарки должно быть выбрано и реализовано единое оформление:</w:t>
      </w:r>
    </w:p>
    <w:p w14:paraId="11D51515"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ценников, фартуков;</w:t>
      </w:r>
    </w:p>
    <w:p w14:paraId="369683D6"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средств информации и навигации;</w:t>
      </w:r>
    </w:p>
    <w:p w14:paraId="474C82B2"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входных групп;</w:t>
      </w:r>
    </w:p>
    <w:p w14:paraId="5D3EAFA5"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средств праздничного освещения (иллюминации);</w:t>
      </w:r>
    </w:p>
    <w:p w14:paraId="1994DDC3" w14:textId="07D77687" w:rsidR="00BB1633" w:rsidRPr="00BB1633" w:rsidRDefault="006F24E5" w:rsidP="006F24E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тематического декора.</w:t>
      </w:r>
    </w:p>
    <w:p w14:paraId="7F0C487E"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Светодиодные гирлянды:</w:t>
      </w:r>
    </w:p>
    <w:p w14:paraId="154614FE"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тип ИС: LED.</w:t>
      </w:r>
    </w:p>
    <w:p w14:paraId="3CA01AA2"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Режим работы: постоянное свечение;</w:t>
      </w:r>
    </w:p>
    <w:p w14:paraId="652A81D4"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цветовая температура: 3000/4000, RGB/RGBW/R/G/B цвет свечения подбирается в соответствии с колористическим решением.</w:t>
      </w:r>
    </w:p>
    <w:p w14:paraId="2AC39F13" w14:textId="77777777" w:rsidR="00BB1633" w:rsidRPr="006F24E5"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2DBA5573" w14:textId="77777777" w:rsidR="00BB1633" w:rsidRPr="00BB1633" w:rsidRDefault="00BB1633" w:rsidP="006F24E5">
      <w:pPr>
        <w:pStyle w:val="ConsPlusTitle"/>
        <w:spacing w:line="276" w:lineRule="auto"/>
        <w:jc w:val="center"/>
        <w:outlineLvl w:val="3"/>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3. Требования к внешнему виду иных элементов</w:t>
      </w:r>
    </w:p>
    <w:p w14:paraId="606CE36F" w14:textId="77777777" w:rsidR="00BB1633" w:rsidRPr="00BB1633" w:rsidRDefault="00BB1633" w:rsidP="006F24E5">
      <w:pPr>
        <w:pStyle w:val="ConsPlusTitle"/>
        <w:spacing w:line="276" w:lineRule="auto"/>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благоустройства мест для продажи товаров (выполнения работ,</w:t>
      </w:r>
    </w:p>
    <w:p w14:paraId="4C5DFE2D" w14:textId="77777777" w:rsidR="00BB1633" w:rsidRPr="00BB1633" w:rsidRDefault="00BB1633" w:rsidP="006F24E5">
      <w:pPr>
        <w:pStyle w:val="ConsPlusTitle"/>
        <w:spacing w:line="276" w:lineRule="auto"/>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оказания услуг) на ярмарках</w:t>
      </w:r>
    </w:p>
    <w:p w14:paraId="4CECF0EB" w14:textId="77777777" w:rsidR="00BB1633" w:rsidRPr="006F24E5"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38E348C7"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Освещение в вечерне-ночное время суток источниками света системы наружного освещения:</w:t>
      </w:r>
    </w:p>
    <w:p w14:paraId="026BD93B"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вся территория ярмарки в вечерне-ночное (темное) время суток должна быть освещена светильниками системы наружного освещения в часы работы и в нерабочее время;</w:t>
      </w:r>
    </w:p>
    <w:p w14:paraId="7E79653A"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опоры, кронштейны должны быть чистыми, не иметь видимых разрушений, дефектов и очагов коррозии, вандальных изображений;</w:t>
      </w:r>
    </w:p>
    <w:p w14:paraId="122D5624"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люки должны быть закрыты на замок, плотно и равномерно прилегать к горловине колодца;</w:t>
      </w:r>
    </w:p>
    <w:p w14:paraId="704E550D"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светильники должны быть исправны, укомплектованы соответствующими защитными стеклами и рассеивателями, быть жестко закреплены в рабочем положении относительно освещаемого объекта;</w:t>
      </w:r>
    </w:p>
    <w:p w14:paraId="0821D9D9"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 корпуса светильников не должны иметь видимых разрушений, очагов коррозии, трещин, иных визуально воспринимаемых нарушений окрашенного </w:t>
      </w:r>
      <w:r w:rsidRPr="00BB1633">
        <w:rPr>
          <w:rFonts w:ascii="Times New Roman" w:hAnsi="Times New Roman" w:cs="Times New Roman"/>
          <w:color w:val="000000" w:themeColor="text1"/>
          <w:sz w:val="28"/>
          <w:szCs w:val="28"/>
        </w:rPr>
        <w:lastRenderedPageBreak/>
        <w:t>слоя, отражатели и рассеиватели должны быть чистыми;</w:t>
      </w:r>
    </w:p>
    <w:p w14:paraId="15AF12B5" w14:textId="5CF7AD0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 не допускаются на территории ярмарки источники света, не горящие </w:t>
      </w:r>
      <w:r w:rsidR="006F24E5">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и явно снизившие световой поток, с мигающим светом, светильники </w:t>
      </w:r>
      <w:r w:rsidR="006F24E5">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с механическими повреждениями корпуса и оптического отсека;</w:t>
      </w:r>
    </w:p>
    <w:p w14:paraId="15D81B08" w14:textId="6FCBB29C"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 запрещается крепление к опорам сетей наружного освещения растяжек, подвесок, использовать опоры и электротехнические элементы систем наружного освещения для организации торговли, установки средств размещения информации, размещения объявлений, листовок, </w:t>
      </w:r>
      <w:r w:rsidR="006F24E5">
        <w:rPr>
          <w:rFonts w:ascii="Times New Roman" w:hAnsi="Times New Roman" w:cs="Times New Roman"/>
          <w:color w:val="000000" w:themeColor="text1"/>
          <w:sz w:val="28"/>
          <w:szCs w:val="28"/>
        </w:rPr>
        <w:t>иных информационных материалов.</w:t>
      </w:r>
    </w:p>
    <w:p w14:paraId="1E91C4D2"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Степень защиты: не менее IP65.</w:t>
      </w:r>
    </w:p>
    <w:p w14:paraId="593867A2"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Тип ИС: LED.</w:t>
      </w:r>
    </w:p>
    <w:p w14:paraId="63EC864B" w14:textId="77777777" w:rsidR="00BB1633" w:rsidRPr="00020F93" w:rsidRDefault="00BB1633" w:rsidP="006F24E5">
      <w:pPr>
        <w:pStyle w:val="ConsPlusNormal"/>
        <w:ind w:firstLine="709"/>
        <w:jc w:val="both"/>
        <w:rPr>
          <w:rFonts w:ascii="Times New Roman" w:hAnsi="Times New Roman" w:cs="Times New Roman"/>
          <w:b/>
          <w:color w:val="000000" w:themeColor="text1"/>
          <w:sz w:val="28"/>
          <w:szCs w:val="28"/>
        </w:rPr>
      </w:pPr>
      <w:r w:rsidRPr="00020F93">
        <w:rPr>
          <w:rFonts w:ascii="Times New Roman" w:hAnsi="Times New Roman" w:cs="Times New Roman"/>
          <w:b/>
          <w:color w:val="000000" w:themeColor="text1"/>
          <w:sz w:val="28"/>
          <w:szCs w:val="28"/>
        </w:rPr>
        <w:t>Контейнеры для мобильного озеленения мест для продажи товаров (выполнения работ, оказания услуг) на ярмарках.</w:t>
      </w:r>
    </w:p>
    <w:p w14:paraId="03E8E04A" w14:textId="77777777" w:rsidR="00BB1633" w:rsidRPr="00020F93" w:rsidRDefault="00BB1633" w:rsidP="006F24E5">
      <w:pPr>
        <w:pStyle w:val="ConsPlusNormal"/>
        <w:ind w:firstLine="709"/>
        <w:jc w:val="both"/>
        <w:rPr>
          <w:rFonts w:ascii="Times New Roman" w:hAnsi="Times New Roman" w:cs="Times New Roman"/>
          <w:b/>
          <w:color w:val="000000" w:themeColor="text1"/>
          <w:sz w:val="28"/>
          <w:szCs w:val="28"/>
        </w:rPr>
      </w:pPr>
      <w:r w:rsidRPr="00020F93">
        <w:rPr>
          <w:rFonts w:ascii="Times New Roman" w:hAnsi="Times New Roman" w:cs="Times New Roman"/>
          <w:b/>
          <w:color w:val="000000" w:themeColor="text1"/>
          <w:sz w:val="28"/>
          <w:szCs w:val="28"/>
        </w:rPr>
        <w:t>Контейнеры для мобильного озеленения:</w:t>
      </w:r>
    </w:p>
    <w:p w14:paraId="17F11FB9" w14:textId="749000D5"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 должны быть прочными, лаконичной формы (квадрат, цилиндр и т.д.), серых оттенков (цвет близкий к RAL 7037 или матовый металлик, камень, имитация камня из композита), без рисунков или деревянные белые, серые </w:t>
      </w:r>
      <w:r w:rsidR="006F24E5">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или коричневые (цвета близкие к RAL 9016, RAL 9003, RAL 9010, RAL 7037, RAL 1013, RAL 1014, RAL 1015, RAL 1019, RAL 1020, RAL 1032, RAL 7006, RAL 8025);</w:t>
      </w:r>
    </w:p>
    <w:p w14:paraId="185AAF76"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высотой не более 60 см;</w:t>
      </w:r>
    </w:p>
    <w:p w14:paraId="1C7A729B" w14:textId="773BE958"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искусственные ц</w:t>
      </w:r>
      <w:r w:rsidR="006F24E5">
        <w:rPr>
          <w:rFonts w:ascii="Times New Roman" w:hAnsi="Times New Roman" w:cs="Times New Roman"/>
          <w:color w:val="000000" w:themeColor="text1"/>
          <w:sz w:val="28"/>
          <w:szCs w:val="28"/>
        </w:rPr>
        <w:t>веты и растения не допускаются.</w:t>
      </w:r>
    </w:p>
    <w:p w14:paraId="208B7169" w14:textId="77777777" w:rsidR="00BB1633" w:rsidRPr="00020F93" w:rsidRDefault="00BB1633" w:rsidP="006F24E5">
      <w:pPr>
        <w:pStyle w:val="ConsPlusNormal"/>
        <w:ind w:firstLine="709"/>
        <w:jc w:val="both"/>
        <w:rPr>
          <w:rFonts w:ascii="Times New Roman" w:hAnsi="Times New Roman" w:cs="Times New Roman"/>
          <w:b/>
          <w:color w:val="000000" w:themeColor="text1"/>
          <w:sz w:val="28"/>
          <w:szCs w:val="28"/>
        </w:rPr>
      </w:pPr>
      <w:r w:rsidRPr="00020F93">
        <w:rPr>
          <w:rFonts w:ascii="Times New Roman" w:hAnsi="Times New Roman" w:cs="Times New Roman"/>
          <w:b/>
          <w:color w:val="000000" w:themeColor="text1"/>
          <w:sz w:val="28"/>
          <w:szCs w:val="28"/>
        </w:rPr>
        <w:t>Урны:</w:t>
      </w:r>
    </w:p>
    <w:p w14:paraId="208A9F77"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При каждом прилавке, входе для посетителей, возле нестационарных общественных туалетов должны быть размещены универсальные урны (ориентировочный размер 560 x 360 x 1030 (Д x Ш x В).</w:t>
      </w:r>
    </w:p>
    <w:p w14:paraId="0114554D"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Внешний вид урн:</w:t>
      </w:r>
    </w:p>
    <w:p w14:paraId="04191FE0"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цвет серый, приближенный к RAL7037 или матовый металлик;</w:t>
      </w:r>
    </w:p>
    <w:p w14:paraId="52E890FE"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материал бака сталь, порошковая окраска в заводских условиях;</w:t>
      </w:r>
    </w:p>
    <w:p w14:paraId="47A0ADE1" w14:textId="03AF4E3A"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материал облицовки сталь, порошковая окраска в заводских условиях (допускается вставка из дерев</w:t>
      </w:r>
      <w:r w:rsidR="006F24E5">
        <w:rPr>
          <w:rFonts w:ascii="Times New Roman" w:hAnsi="Times New Roman" w:cs="Times New Roman"/>
          <w:color w:val="000000" w:themeColor="text1"/>
          <w:sz w:val="28"/>
          <w:szCs w:val="28"/>
        </w:rPr>
        <w:t>янных или композитных ламелей).</w:t>
      </w:r>
    </w:p>
    <w:p w14:paraId="7A3B6927" w14:textId="77777777" w:rsidR="00BB1633" w:rsidRPr="00020F93" w:rsidRDefault="00BB1633" w:rsidP="006F24E5">
      <w:pPr>
        <w:pStyle w:val="ConsPlusNormal"/>
        <w:ind w:firstLine="709"/>
        <w:jc w:val="both"/>
        <w:rPr>
          <w:rFonts w:ascii="Times New Roman" w:hAnsi="Times New Roman" w:cs="Times New Roman"/>
          <w:b/>
          <w:color w:val="000000" w:themeColor="text1"/>
          <w:sz w:val="28"/>
          <w:szCs w:val="28"/>
        </w:rPr>
      </w:pPr>
      <w:r w:rsidRPr="00020F93">
        <w:rPr>
          <w:rFonts w:ascii="Times New Roman" w:hAnsi="Times New Roman" w:cs="Times New Roman"/>
          <w:b/>
          <w:color w:val="000000" w:themeColor="text1"/>
          <w:sz w:val="28"/>
          <w:szCs w:val="28"/>
        </w:rPr>
        <w:t>Общественный туалет нестационарного типа:</w:t>
      </w:r>
    </w:p>
    <w:p w14:paraId="543DE3E5" w14:textId="1F449DB3"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общественный туалет нестационарного типа</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мобильная туалетная кабина (мобильный туалетный модуль), размещаемый и оборудуемый </w:t>
      </w:r>
      <w:r w:rsidR="006F24E5">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в соответствии с санитарно-эпидемиологическими нормами и правилами </w:t>
      </w:r>
      <w:r w:rsidR="006F24E5">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при отсутствии стационарных общественных туалетов;</w:t>
      </w:r>
    </w:p>
    <w:p w14:paraId="655CA33A"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общественные туалеты нестационарного типа должны быть доступны для маломобильных групп населения;</w:t>
      </w:r>
    </w:p>
    <w:p w14:paraId="2DEEDC83"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общественные туалеты нестационарного типа планируют из расчетной нагрузки на санитарные приборы:</w:t>
      </w:r>
    </w:p>
    <w:p w14:paraId="3F8E4B68" w14:textId="2662B139"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 для мужчин (50% посетителей): один унитаз на 30 сотрудников, </w:t>
      </w:r>
      <w:r w:rsidR="006F24E5">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60 посетителей; один писсуар на 18 сотрудников, 80 посетителей; один умывальник на четыре унитаза, но не менее одного умывальника на одну мобильную туалетную кабину;</w:t>
      </w:r>
    </w:p>
    <w:p w14:paraId="50EFA900" w14:textId="33359F5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 для женщин (50% посетителей): один унитаз на 15 сотрудников, </w:t>
      </w:r>
      <w:r w:rsidR="006F24E5">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30 посетителей; один умывальник на два унитаза, но не менее одного умывальника на одну мобильную туалетную кабину;</w:t>
      </w:r>
    </w:p>
    <w:p w14:paraId="14F95D80" w14:textId="0DE2F211"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 не допускается установка мобильных туалетных кабин </w:t>
      </w:r>
      <w:r w:rsidR="006F24E5">
        <w:rPr>
          <w:rFonts w:ascii="Times New Roman" w:hAnsi="Times New Roman" w:cs="Times New Roman"/>
          <w:color w:val="000000" w:themeColor="text1"/>
          <w:sz w:val="28"/>
          <w:szCs w:val="28"/>
        </w:rPr>
        <w:br/>
        <w:t>из однослойного пластика.</w:t>
      </w:r>
    </w:p>
    <w:p w14:paraId="3D84BEE8"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lastRenderedPageBreak/>
        <w:t>Покрытия мест для продажи товаров (выполнения работ, оказания услуг) на ярмарках:</w:t>
      </w:r>
    </w:p>
    <w:p w14:paraId="289CA818"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организация ярмарок допускается только на твердых покрытиях:</w:t>
      </w:r>
    </w:p>
    <w:p w14:paraId="1CE96415"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при отсутствии дефектов (выбоин, проломов, просадок, сдвигов, волн, гребенок, колей, иных разрушений, сорной растительности.</w:t>
      </w:r>
    </w:p>
    <w:p w14:paraId="69CE42F3" w14:textId="566D2754" w:rsidR="00BB1633" w:rsidRPr="006F24E5" w:rsidRDefault="00BB1633" w:rsidP="006F24E5">
      <w:pPr>
        <w:pStyle w:val="ConsPlusNormal"/>
        <w:spacing w:line="276" w:lineRule="auto"/>
        <w:jc w:val="both"/>
        <w:rPr>
          <w:rFonts w:ascii="Times New Roman" w:hAnsi="Times New Roman" w:cs="Times New Roman"/>
          <w:color w:val="000000" w:themeColor="text1"/>
          <w:sz w:val="20"/>
          <w:szCs w:val="28"/>
        </w:rPr>
      </w:pPr>
    </w:p>
    <w:p w14:paraId="28EB5B91"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bookmarkStart w:id="19" w:name="P5055"/>
      <w:bookmarkEnd w:id="19"/>
      <w:r w:rsidRPr="00BB1633">
        <w:rPr>
          <w:rFonts w:ascii="Times New Roman" w:hAnsi="Times New Roman" w:cs="Times New Roman"/>
          <w:color w:val="000000" w:themeColor="text1"/>
          <w:sz w:val="28"/>
          <w:szCs w:val="28"/>
        </w:rPr>
        <w:t>Статья 3</w:t>
      </w:r>
      <w:r w:rsidR="00C656BA">
        <w:rPr>
          <w:rFonts w:ascii="Times New Roman" w:hAnsi="Times New Roman" w:cs="Times New Roman"/>
          <w:color w:val="000000" w:themeColor="text1"/>
          <w:sz w:val="28"/>
          <w:szCs w:val="28"/>
        </w:rPr>
        <w:t>4</w:t>
      </w:r>
      <w:r w:rsidRPr="00BB1633">
        <w:rPr>
          <w:rFonts w:ascii="Times New Roman" w:hAnsi="Times New Roman" w:cs="Times New Roman"/>
          <w:color w:val="000000" w:themeColor="text1"/>
          <w:sz w:val="28"/>
          <w:szCs w:val="28"/>
        </w:rPr>
        <w:t>. Сезонные (летние) кафе</w:t>
      </w:r>
    </w:p>
    <w:p w14:paraId="682483BE" w14:textId="77777777" w:rsidR="00BB1633" w:rsidRPr="006F24E5"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5BDF0775"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 Размещение сезонных (летних) кафе производится на любой период времени с 1 апреля по 1 ноября. Собственник (правообладатель)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w:t>
      </w:r>
    </w:p>
    <w:p w14:paraId="162E01E0"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2. Сезонные (летние) кафе должны непосредственно примыкать к стационарному предприятию общественного питания или находиться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14:paraId="7E0AB734"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3. Не допускается размещение сезонных (летних) кафе:</w:t>
      </w:r>
    </w:p>
    <w:p w14:paraId="7C233502"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а)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14:paraId="6DB575F3"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14:paraId="657ADE97"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14:paraId="35BA35AD"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г) без приспособления для беспрепятственного доступа к ним и к предоставляемым в них услугам инвалидов и других маломобильных групп населения.</w:t>
      </w:r>
    </w:p>
    <w:p w14:paraId="43A9FA20"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4.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соответствующий орган местного самоуправления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14:paraId="6AED7404"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5. При необходимости проведения аварийных работ уведомление производится незамедлительно.</w:t>
      </w:r>
    </w:p>
    <w:p w14:paraId="3288A7DA"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6.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Администрацией период времени.</w:t>
      </w:r>
    </w:p>
    <w:p w14:paraId="3F9C2D56"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lastRenderedPageBreak/>
        <w:t>7. При обустройстве сезонных (летних) кафе используются сборно-разборные (легковозводимые) конструкции, элементы оборудования.</w:t>
      </w:r>
    </w:p>
    <w:p w14:paraId="65841F98"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14:paraId="18BD04E1"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9. При оборудовании сезонных (летних) кафе не допускается:</w:t>
      </w:r>
    </w:p>
    <w:p w14:paraId="2670EC7A"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а) использование кирпича, строительных блоков и плит, монолитного бетона, железобетона, стальных профилированных листов, баннерной ткани;</w:t>
      </w:r>
    </w:p>
    <w:p w14:paraId="552CDBC3"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 прокладка подземных инженерных коммуникаций и проведение строительно-монтажных работ капитального характера;</w:t>
      </w:r>
    </w:p>
    <w:p w14:paraId="34F7A0B5"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14:paraId="1ADD0391"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г)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14:paraId="2BDE93EA"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10. Допускается размещение элементов оборудования сезонного (летнего) кафе с заглублением элементов их крепления до 0,30 м.</w:t>
      </w:r>
    </w:p>
    <w:p w14:paraId="14DD415E"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14:paraId="07215FF6"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12.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14:paraId="266B054F"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13.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14:paraId="72B7703A"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14:paraId="02595AAF" w14:textId="155D3A73"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w:t>
      </w:r>
      <w:r w:rsidRPr="00BB1633">
        <w:rPr>
          <w:rFonts w:ascii="Times New Roman" w:hAnsi="Times New Roman" w:cs="Times New Roman"/>
          <w:color w:val="000000" w:themeColor="text1"/>
          <w:sz w:val="28"/>
          <w:szCs w:val="28"/>
        </w:rPr>
        <w:lastRenderedPageBreak/>
        <w:t>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1,80 м).</w:t>
      </w:r>
    </w:p>
    <w:p w14:paraId="38F8978F"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14:paraId="33DB1455"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Конструкции декоративных ограждений не должны содержать элементов, создающих угрозу получения травм.</w:t>
      </w:r>
    </w:p>
    <w:p w14:paraId="76A7C104"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14:paraId="1CA4A2E0"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15. Элементы озеленения, используемые при обустройстве сезонного (летнего) кафе, должны быть устойчивыми.</w:t>
      </w:r>
    </w:p>
    <w:p w14:paraId="73093EEB"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14:paraId="44BFAB84"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14:paraId="0823C165"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14:paraId="5EBEFC62"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14:paraId="5FE51A62"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14:paraId="7332192F"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18. Элементы оборудования сезонных (летних) кафе должны содержаться в технически исправном состоянии, быть очищенными от загрязнений.</w:t>
      </w:r>
    </w:p>
    <w:p w14:paraId="63FD1C61"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Не допускается наличие на элементах оборудования механических повреждений, прорывов размещаемых на них полотен, а также нарушение </w:t>
      </w:r>
      <w:r w:rsidRPr="00BB1633">
        <w:rPr>
          <w:rFonts w:ascii="Times New Roman" w:hAnsi="Times New Roman" w:cs="Times New Roman"/>
          <w:color w:val="000000" w:themeColor="text1"/>
          <w:sz w:val="28"/>
          <w:szCs w:val="28"/>
        </w:rPr>
        <w:lastRenderedPageBreak/>
        <w:t>целостности конструкций. Металлические элементы конструкций, оборудования должны быть очищены от ржавчины и окрашены.</w:t>
      </w:r>
    </w:p>
    <w:p w14:paraId="00369C45"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19. При эксплуатации сезонного (летнего) кафе не допускается:</w:t>
      </w:r>
    </w:p>
    <w:p w14:paraId="4A15AD2D"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а)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14:paraId="3CA17456"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14:paraId="18F8D911"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 использование осветительных приборов вблизи окон жилых помещений в случае прямого попадания на окна световых лучей.</w:t>
      </w:r>
    </w:p>
    <w:p w14:paraId="1DAC2224" w14:textId="77777777" w:rsidR="00BB1633" w:rsidRPr="00BB1633" w:rsidRDefault="00BB1633" w:rsidP="00DB4934">
      <w:pPr>
        <w:pStyle w:val="ConsPlusNormal"/>
        <w:spacing w:line="276" w:lineRule="auto"/>
        <w:ind w:firstLine="709"/>
        <w:jc w:val="both"/>
        <w:rPr>
          <w:rFonts w:ascii="Times New Roman" w:hAnsi="Times New Roman" w:cs="Times New Roman"/>
          <w:color w:val="000000" w:themeColor="text1"/>
          <w:sz w:val="28"/>
          <w:szCs w:val="28"/>
        </w:rPr>
      </w:pPr>
    </w:p>
    <w:p w14:paraId="6FA6850F"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Статья 3</w:t>
      </w:r>
      <w:r w:rsidR="006D49AC">
        <w:rPr>
          <w:rFonts w:ascii="Times New Roman" w:hAnsi="Times New Roman" w:cs="Times New Roman"/>
          <w:color w:val="000000" w:themeColor="text1"/>
          <w:sz w:val="28"/>
          <w:szCs w:val="28"/>
        </w:rPr>
        <w:t>5</w:t>
      </w:r>
      <w:r w:rsidRPr="00BB1633">
        <w:rPr>
          <w:rFonts w:ascii="Times New Roman" w:hAnsi="Times New Roman" w:cs="Times New Roman"/>
          <w:color w:val="000000" w:themeColor="text1"/>
          <w:sz w:val="28"/>
          <w:szCs w:val="28"/>
        </w:rPr>
        <w:t>. Порядок установки и оборудования сезонных (летних) кафе при стационарных предприятиях общественного питания</w:t>
      </w:r>
    </w:p>
    <w:p w14:paraId="624B8350" w14:textId="77777777" w:rsidR="00BB1633" w:rsidRPr="00BB1633" w:rsidRDefault="00BB1633" w:rsidP="00DB4934">
      <w:pPr>
        <w:pStyle w:val="ConsPlusNormal"/>
        <w:spacing w:line="276" w:lineRule="auto"/>
        <w:ind w:firstLine="709"/>
        <w:jc w:val="both"/>
        <w:rPr>
          <w:rFonts w:ascii="Times New Roman" w:hAnsi="Times New Roman" w:cs="Times New Roman"/>
          <w:color w:val="000000" w:themeColor="text1"/>
          <w:sz w:val="28"/>
          <w:szCs w:val="28"/>
        </w:rPr>
      </w:pPr>
    </w:p>
    <w:p w14:paraId="05F97F70" w14:textId="1E9384D8" w:rsidR="00BB1633" w:rsidRPr="00BB1633" w:rsidRDefault="00BB1633" w:rsidP="00DB4934">
      <w:pPr>
        <w:pStyle w:val="ConsPlusNormal"/>
        <w:spacing w:line="276" w:lineRule="auto"/>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1. Установка и оборудование сезонных (летних) кафе при стационарных предприятиях общественного питания на земельных участках, находящихся </w:t>
      </w:r>
      <w:r w:rsidR="006F24E5">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в муниципальной собственности, земельных участках и землях, государственная собственность на которые не разграничена, осуществляются собственниками (правообладателями) таких стационарных предприятий общественного питания при наличии решения о предоставлении муниципальной услуги </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 xml:space="preserve">Размещение сезонных (летних) кафе </w:t>
      </w:r>
      <w:r w:rsidR="006F24E5">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при стационарных предприятиях общественного питания на территории городского округа </w:t>
      </w:r>
      <w:r>
        <w:rPr>
          <w:rFonts w:ascii="Times New Roman" w:hAnsi="Times New Roman" w:cs="Times New Roman"/>
          <w:color w:val="000000" w:themeColor="text1"/>
          <w:sz w:val="28"/>
          <w:szCs w:val="28"/>
        </w:rPr>
        <w:t>Лобня</w:t>
      </w:r>
      <w:r w:rsidRPr="00BB1633">
        <w:rPr>
          <w:rFonts w:ascii="Times New Roman" w:hAnsi="Times New Roman" w:cs="Times New Roman"/>
          <w:color w:val="000000" w:themeColor="text1"/>
          <w:sz w:val="28"/>
          <w:szCs w:val="28"/>
        </w:rPr>
        <w:t xml:space="preserve"> Московской области</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 xml:space="preserve"> в виде договора размещения сезонного (летнего) кафе при стационарном предприятии общественного питания с соблюдением настоящих Правил.</w:t>
      </w:r>
    </w:p>
    <w:p w14:paraId="4F9AAA54" w14:textId="1C5C1070" w:rsidR="00BB1633" w:rsidRPr="00BB1633" w:rsidRDefault="00BB1633" w:rsidP="00DB4934">
      <w:pPr>
        <w:pStyle w:val="ConsPlusNormal"/>
        <w:spacing w:line="276" w:lineRule="auto"/>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Размещение сезонных (летних) кафе при стационарных предприятиях общественного питания в отсутствие решения о предоставлении муниципальной услуги </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 xml:space="preserve">Размещение сезонных (летних) кафе </w:t>
      </w:r>
      <w:r w:rsidR="006F24E5">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при стационарных предприятиях общественного питания на территории городского округа </w:t>
      </w:r>
      <w:r>
        <w:rPr>
          <w:rFonts w:ascii="Times New Roman" w:hAnsi="Times New Roman" w:cs="Times New Roman"/>
          <w:color w:val="000000" w:themeColor="text1"/>
          <w:sz w:val="28"/>
          <w:szCs w:val="28"/>
        </w:rPr>
        <w:t>Лобня</w:t>
      </w:r>
      <w:r w:rsidRPr="00BB1633">
        <w:rPr>
          <w:rFonts w:ascii="Times New Roman" w:hAnsi="Times New Roman" w:cs="Times New Roman"/>
          <w:color w:val="000000" w:themeColor="text1"/>
          <w:sz w:val="28"/>
          <w:szCs w:val="28"/>
        </w:rPr>
        <w:t xml:space="preserve"> Московской области</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 xml:space="preserve">, а также несоблюдение </w:t>
      </w:r>
      <w:hyperlink w:anchor="P5055">
        <w:r w:rsidRPr="00BB1633">
          <w:rPr>
            <w:rFonts w:ascii="Times New Roman" w:hAnsi="Times New Roman" w:cs="Times New Roman"/>
            <w:color w:val="000000" w:themeColor="text1"/>
            <w:sz w:val="28"/>
            <w:szCs w:val="28"/>
          </w:rPr>
          <w:t>статьи 31</w:t>
        </w:r>
      </w:hyperlink>
      <w:r w:rsidRPr="00BB1633">
        <w:rPr>
          <w:rFonts w:ascii="Times New Roman" w:hAnsi="Times New Roman" w:cs="Times New Roman"/>
          <w:color w:val="000000" w:themeColor="text1"/>
          <w:sz w:val="28"/>
          <w:szCs w:val="28"/>
        </w:rPr>
        <w:t xml:space="preserve"> </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Сезонные (летние) кафе</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 xml:space="preserve"> настоящих Правил являются нарушениями требований к размещению сезонных (летних) кафе.</w:t>
      </w:r>
    </w:p>
    <w:p w14:paraId="7B852CA8" w14:textId="0288CA94" w:rsidR="00BB1633" w:rsidRPr="00BB1633" w:rsidRDefault="00BB1633" w:rsidP="00DB4934">
      <w:pPr>
        <w:pStyle w:val="ConsPlusNormal"/>
        <w:spacing w:line="276" w:lineRule="auto"/>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2. Собственники (правообладатели) стационарных предприятий общественного питания, ранее получившие разрешение на размещение сезонных (летних) кафе при стационарных предприятиях общественного питания в соответствии с порядком и условиями, установленными Правительством Московской области в соответствии с </w:t>
      </w:r>
      <w:hyperlink r:id="rId45">
        <w:r w:rsidRPr="00BB1633">
          <w:rPr>
            <w:rFonts w:ascii="Times New Roman" w:hAnsi="Times New Roman" w:cs="Times New Roman"/>
            <w:color w:val="000000" w:themeColor="text1"/>
            <w:sz w:val="28"/>
            <w:szCs w:val="28"/>
          </w:rPr>
          <w:t>пунктом 3 статьи 39.36</w:t>
        </w:r>
      </w:hyperlink>
      <w:r w:rsidRPr="00BB1633">
        <w:rPr>
          <w:rFonts w:ascii="Times New Roman" w:hAnsi="Times New Roman" w:cs="Times New Roman"/>
          <w:color w:val="000000" w:themeColor="text1"/>
          <w:sz w:val="28"/>
          <w:szCs w:val="28"/>
        </w:rPr>
        <w:t xml:space="preserve"> Земельного кодекса Российской Федерации, вправе обратиться </w:t>
      </w:r>
      <w:r w:rsidR="006F24E5">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в администрацию за включением указанных сезонных (летних) кафе </w:t>
      </w:r>
      <w:r w:rsidR="006F24E5">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при стационарных предприятиях общественного питания в перечень мест размещения сезонных (летних) кафе при стационарных предприятиях общественного питания.</w:t>
      </w:r>
    </w:p>
    <w:p w14:paraId="3F0F288F" w14:textId="77777777" w:rsidR="00BB1633" w:rsidRPr="00BB1633" w:rsidRDefault="00BB1633" w:rsidP="00DB4934">
      <w:pPr>
        <w:pStyle w:val="ConsPlusNormal"/>
        <w:spacing w:line="276" w:lineRule="auto"/>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lastRenderedPageBreak/>
        <w:t>3. Основаниями для исключения места размещения сезонного (летнего) кафе при стационарном предприятии общественного питания из перечня мест размещения сезонных (летних) кафе при стационарных предприятиях общественного питания являются:</w:t>
      </w:r>
    </w:p>
    <w:p w14:paraId="4393D5C8" w14:textId="54D045B7" w:rsidR="00BB1633" w:rsidRPr="00BB1633" w:rsidRDefault="00BB1633" w:rsidP="00DB4934">
      <w:pPr>
        <w:pStyle w:val="ConsPlusNormal"/>
        <w:spacing w:line="276" w:lineRule="auto"/>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1) обоснованная нормативами градостроительного проектирования </w:t>
      </w:r>
      <w:r w:rsidR="006F24E5">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(или) правилами землепользования и застройки, и (или) проектом планировки территории потребность в размещении объекта местного значения, необходимого для осуществления органами местного самоуправления полномочий по вопросам местного значения;</w:t>
      </w:r>
    </w:p>
    <w:p w14:paraId="197D3FB6" w14:textId="77777777" w:rsidR="00BB1633" w:rsidRPr="00BB1633" w:rsidRDefault="00BB1633" w:rsidP="00DB4934">
      <w:pPr>
        <w:pStyle w:val="ConsPlusNormal"/>
        <w:spacing w:line="276" w:lineRule="auto"/>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2) создание сезонным (летним) кафе при стационарном предприятии общественного питания препятствий для строительства, реконструкции, длительного (более одного года) капитального ремонта объектов транспортной, инженерной, социальной инфраструктур;</w:t>
      </w:r>
    </w:p>
    <w:p w14:paraId="7501EBBA" w14:textId="77777777" w:rsidR="00BB1633" w:rsidRPr="00BB1633" w:rsidRDefault="00BB1633" w:rsidP="00DB4934">
      <w:pPr>
        <w:pStyle w:val="ConsPlusNormal"/>
        <w:spacing w:line="276" w:lineRule="auto"/>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3) решение муниципальной общественной комиссии о благоустройстве общественной территории, принятое по результатам общественного обсуждения проекта такой общественной территории;</w:t>
      </w:r>
    </w:p>
    <w:p w14:paraId="65BD2AC4" w14:textId="4753DBF3" w:rsidR="00BB1633" w:rsidRPr="00BB1633" w:rsidRDefault="00BB1633" w:rsidP="00DB4934">
      <w:pPr>
        <w:pStyle w:val="ConsPlusNormal"/>
        <w:spacing w:line="276" w:lineRule="auto"/>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4) повторное нарушение собственником (правообладателем) стационарного предприятия общественного питания, при котором размещено (сезонное) летнее кафе, требований к размещению сезонного (летнего) кафе, включая требования по приспособлению для беспрепятственного доступа </w:t>
      </w:r>
      <w:r w:rsidR="006F24E5">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к сезонным (летним) кафе и к предоставляемым в них услугам инвалидов </w:t>
      </w:r>
      <w:r w:rsidR="006F24E5">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других маломобильных групп населения;</w:t>
      </w:r>
    </w:p>
    <w:p w14:paraId="251E8622" w14:textId="7729CACC" w:rsidR="00BB1633" w:rsidRPr="00BB1633" w:rsidRDefault="00BB1633" w:rsidP="00DB4934">
      <w:pPr>
        <w:pStyle w:val="ConsPlusNormal"/>
        <w:spacing w:line="276" w:lineRule="auto"/>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5) расторжение Администрацией договора размещения сезонного (летнего) кафе при стационарном предприятии общественного питания </w:t>
      </w:r>
      <w:r w:rsidR="006F24E5">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в порядке одностороннего отказа;</w:t>
      </w:r>
    </w:p>
    <w:p w14:paraId="1F0C9388" w14:textId="77777777" w:rsidR="00BB1633" w:rsidRPr="00BB1633" w:rsidRDefault="00BB1633" w:rsidP="00DB4934">
      <w:pPr>
        <w:pStyle w:val="ConsPlusNormal"/>
        <w:spacing w:line="276" w:lineRule="auto"/>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6) прекращения деятельности по оказанию услуг общественного питания в стационарном предприятии общественного питания.</w:t>
      </w:r>
    </w:p>
    <w:p w14:paraId="40847F54" w14:textId="1BB4F6E4" w:rsidR="00BB1633" w:rsidRPr="00BB1633" w:rsidRDefault="00BB1633" w:rsidP="00DB4934">
      <w:pPr>
        <w:pStyle w:val="ConsPlusNormal"/>
        <w:spacing w:line="276" w:lineRule="auto"/>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4. Об исключении места размещения (сезонного) летнего кафе </w:t>
      </w:r>
      <w:r w:rsidR="006F24E5">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при стационарном предприятии общественного питания из перечня мест размещения сезонных (летних) кафе при стационарных предприятиях общественного питания администрация уведомляет собственника (правообладателя) предприятия общественного питания не позднее </w:t>
      </w:r>
      <w:r w:rsidR="006F24E5">
        <w:rPr>
          <w:rFonts w:ascii="Times New Roman" w:hAnsi="Times New Roman" w:cs="Times New Roman"/>
          <w:color w:val="000000" w:themeColor="text1"/>
          <w:sz w:val="28"/>
          <w:szCs w:val="28"/>
        </w:rPr>
        <w:br/>
        <w:t xml:space="preserve">чем </w:t>
      </w:r>
      <w:r w:rsidRPr="00BB1633">
        <w:rPr>
          <w:rFonts w:ascii="Times New Roman" w:hAnsi="Times New Roman" w:cs="Times New Roman"/>
          <w:color w:val="000000" w:themeColor="text1"/>
          <w:sz w:val="28"/>
          <w:szCs w:val="28"/>
        </w:rPr>
        <w:t>за один месяц до исключения места размещения (сезонного) летнего кафе при стационарном предприятии общественного питания из перечня мест размещения сезонных (летних) кафе при стационарных предприятиях общественного питания.</w:t>
      </w:r>
    </w:p>
    <w:p w14:paraId="361598D3" w14:textId="77777777" w:rsidR="00BB1633" w:rsidRPr="00BB1633" w:rsidRDefault="00BB1633" w:rsidP="00DB4934">
      <w:pPr>
        <w:pStyle w:val="ConsPlusNormal"/>
        <w:spacing w:line="276" w:lineRule="auto"/>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5. В случае прекращения деятельности по оказанию услуг общественного питания в стационарном предприятии общественного питания собственник (правообладатель) стационарного предприятия общественного питания обеспечивает демонтаж сезонного (летнего) кафе при стационарном предприятии общественного питания до прекращения деятельности стационарного предприятия общественного питания.</w:t>
      </w:r>
    </w:p>
    <w:p w14:paraId="7594B249" w14:textId="77777777" w:rsidR="00BB1633" w:rsidRPr="006F24E5"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6488A057"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lastRenderedPageBreak/>
        <w:t xml:space="preserve">Статья </w:t>
      </w:r>
      <w:r w:rsidR="006D49AC">
        <w:rPr>
          <w:rFonts w:ascii="Times New Roman" w:hAnsi="Times New Roman" w:cs="Times New Roman"/>
          <w:color w:val="000000" w:themeColor="text1"/>
          <w:sz w:val="28"/>
          <w:szCs w:val="28"/>
        </w:rPr>
        <w:t>36</w:t>
      </w:r>
      <w:r w:rsidRPr="00BB1633">
        <w:rPr>
          <w:rFonts w:ascii="Times New Roman" w:hAnsi="Times New Roman" w:cs="Times New Roman"/>
          <w:color w:val="000000" w:themeColor="text1"/>
          <w:sz w:val="28"/>
          <w:szCs w:val="28"/>
        </w:rPr>
        <w:t>. Требования к архитектурно-художественному облику территорий городского округа в части внешнего вида сезонных (летних) кафе при стационарных предприятиях общественного питания</w:t>
      </w:r>
    </w:p>
    <w:p w14:paraId="7AFE62AA" w14:textId="08703E7B" w:rsidR="00BB1633" w:rsidRPr="006F24E5" w:rsidRDefault="00BB1633" w:rsidP="006F24E5">
      <w:pPr>
        <w:pStyle w:val="ConsPlusNormal"/>
        <w:spacing w:line="276" w:lineRule="auto"/>
        <w:jc w:val="both"/>
        <w:rPr>
          <w:rFonts w:ascii="Times New Roman" w:hAnsi="Times New Roman" w:cs="Times New Roman"/>
          <w:color w:val="000000" w:themeColor="text1"/>
          <w:sz w:val="20"/>
          <w:szCs w:val="28"/>
        </w:rPr>
      </w:pPr>
    </w:p>
    <w:p w14:paraId="0C1C1C35" w14:textId="080586DD"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1. Требования к архитектурно-художественному облику территорий городского округа в части внешнего вида сезонных (летних) кафе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при стационарных предприятиях общественного питания (далее, соответственно</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сезонные (летние) кафе, требования к внешнему виду сезонных (летних) кафе)</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 xml:space="preserve">совокупность требований к объемным, пространственным, колористическим и иным решениям внешних поверхностей сезонных (летних) кафе, соблюдение которых обеспечивает надлежащее состояние и внешний вид сезонного (летнего) кафе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 xml:space="preserve">при стационарном предприятии общественного питания, размещаемого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в соответствии с договором размещения сезонного (летнего) кафе при стационарном предприятии общественного питания.</w:t>
      </w:r>
    </w:p>
    <w:p w14:paraId="2D72C7E4" w14:textId="7B0B0CF9"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2. Типология сезонных (летних) кафе, подлежащая учету при включении мест размещения сезонных (летних) кафе в перечень мест размещения сезонных (летних) кафе при стационарных предприятиях общественного питания, при принятии решений о предоставлении муниципальной услуги </w:t>
      </w:r>
      <w:r w:rsidR="00E55AA8" w:rsidRPr="006F24E5">
        <w:rPr>
          <w:rFonts w:ascii="Times New Roman" w:hAnsi="Times New Roman" w:cs="Times New Roman"/>
          <w:color w:val="000000" w:themeColor="text1"/>
          <w:sz w:val="28"/>
          <w:szCs w:val="28"/>
        </w:rPr>
        <w:t>«</w:t>
      </w:r>
      <w:r w:rsidRPr="006F24E5">
        <w:rPr>
          <w:rFonts w:ascii="Times New Roman" w:hAnsi="Times New Roman" w:cs="Times New Roman"/>
          <w:color w:val="000000" w:themeColor="text1"/>
          <w:sz w:val="28"/>
          <w:szCs w:val="28"/>
        </w:rPr>
        <w:t>Размещение сезонных (летних) кафе при стационарных предприятиях общественного питания на территории городского округа Лобня Московской области</w:t>
      </w:r>
      <w:r w:rsidR="00E55AA8" w:rsidRPr="006F24E5">
        <w:rPr>
          <w:rFonts w:ascii="Times New Roman" w:hAnsi="Times New Roman" w:cs="Times New Roman"/>
          <w:color w:val="000000" w:themeColor="text1"/>
          <w:sz w:val="28"/>
          <w:szCs w:val="28"/>
        </w:rPr>
        <w:t>»</w:t>
      </w:r>
      <w:r w:rsidRPr="006F24E5">
        <w:rPr>
          <w:rFonts w:ascii="Times New Roman" w:hAnsi="Times New Roman" w:cs="Times New Roman"/>
          <w:color w:val="000000" w:themeColor="text1"/>
          <w:sz w:val="28"/>
          <w:szCs w:val="28"/>
        </w:rPr>
        <w:t>:</w:t>
      </w:r>
    </w:p>
    <w:p w14:paraId="276B36DE" w14:textId="6EF9FD0E"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1) компактные сезонные (летние) кафе</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сезонные (летние) кафе в виде выступов на уровне первого этажа или сидений на подоконниках оконных (витринных) проемов наружной стены зала обслуживания посетителей (помещения для посетителей) здания (строения, сооружения) стационарного предприятия общественного питания с одним или несколькими следующими видами обустройства:</w:t>
      </w:r>
    </w:p>
    <w:p w14:paraId="5724AF99" w14:textId="209DBE96"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а) скамья без спинки шириной не менее 0,35-0,5 м, высотой от уровня земли не менее 0,35-0,5 м и встроенным в скамью столиком шириной не менее 0,35-0,5 м, высотой от уровня земли не менее 0,6-1,0 м на подоконнике здания (строения, сооружения) стационарного предприятия общественного питания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с шириной места для ног от края скамьи не менее 0,4 м (далее</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 xml:space="preserve">скамья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без спинки на подоконнике);</w:t>
      </w:r>
    </w:p>
    <w:p w14:paraId="35716F54" w14:textId="46980531"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б) скамья со спинкой шириной не менее 0,5-0,6 м, высотой от уровня земли сидения не менее 0,35-0,5 м, высотой верхнего края спинки от сидения не менее 0,35-0,5 м и встроенным в скамью столиком шириной не менее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 xml:space="preserve">0,5-0,6 м, высотой от уровня земли не менее 0,6-1,0 м на подоконнике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с шириной места для ног от края скамьи не менее 0,5 м (далее</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 xml:space="preserve">скамья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со спинкой на подоконнике);</w:t>
      </w:r>
    </w:p>
    <w:p w14:paraId="5BC8AED3" w14:textId="07AC6BED"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в) скамья без спинки шириной не менее 0,35-0,5 м, высотой от уровня земли не менее 0,35-0,5 м и встроенным в скамью столиком шириной не менее 0,35-0,5 м, высотой от уровня земли не менее 0,6-1,0 м вдоль оконного (витринного) проема здания (строения, сооружения) стационарного предприятия общественного питания с шириной места для ног от края скамьи не менее 0,5 м (далее</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скамья без спинки вдоль оконного проема);</w:t>
      </w:r>
    </w:p>
    <w:p w14:paraId="3CE7AF2B" w14:textId="510BF0E2"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г) балкон (ширина</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не менее 1,0-1,2 м, высота пола балкона от уровня земли</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не менее 0,45-1,2 м), с ограждением (высота</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 xml:space="preserve">не менее 0,8-1,0 м)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 xml:space="preserve">и мебелью, с общей длиной балкона не менее 1,5 м вдоль оконного </w:t>
      </w:r>
      <w:r w:rsidRPr="006F24E5">
        <w:rPr>
          <w:rFonts w:ascii="Times New Roman" w:hAnsi="Times New Roman" w:cs="Times New Roman"/>
          <w:color w:val="000000" w:themeColor="text1"/>
          <w:sz w:val="28"/>
          <w:szCs w:val="28"/>
        </w:rPr>
        <w:lastRenderedPageBreak/>
        <w:t>(витринного) проема (далее</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балкон);</w:t>
      </w:r>
    </w:p>
    <w:p w14:paraId="1F37C849" w14:textId="6B61AB8D"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2) террасы</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 xml:space="preserve">сезонные (летние) кафе, непосредственно примыкающие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 xml:space="preserve">к зданию (строению, сооружению) предприятия общественного питания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с одним или несколькими следующими видами обустройства:</w:t>
      </w:r>
    </w:p>
    <w:p w14:paraId="3A0B4CD2" w14:textId="03CB103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а) терраса с деревянным технологическим настилом шириной не менее 2,9 м, длиной не менее 3,0 м, высотой от уровня земли не менее 0,15-0,5 м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 xml:space="preserve">с мебелью, ограждением, освещением, урнами, а также при необходимости зонтами и (или) маркизами, иными элементами оборудования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(далее</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плоскостная терраса);</w:t>
      </w:r>
    </w:p>
    <w:p w14:paraId="5E8EE5E2" w14:textId="64DFF342"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б) терраса со сборно-разборной перголой с деревянным технологическим настилом шириной не менее 2,9 м, длиной не менее 3,0 м, высотой от уровня земли не менее 0,15-0,5 м, с мебелью, ограждением, освещением, урнами, а также при необходимости с иными элементами оборудования (далее</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объемная терраса);</w:t>
      </w:r>
    </w:p>
    <w:p w14:paraId="2B1607E3" w14:textId="2AE48A26"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3) веранды</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сезонные (летние) кафе, находящиеся в непосредственной близости от здания (строения, сооружения) предприятия общественного питания с видами (одним или несколькими) обустройства:</w:t>
      </w:r>
    </w:p>
    <w:p w14:paraId="073961D1" w14:textId="63690F8B"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а) веранда с деревянным технологическим настилом шириной не менее 2,9 м, длиной не менее 3,0 м, высотой от уровня земли не менее 0,15-0,5 м,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 xml:space="preserve">с мебелью, ограждением, освещением, а также при необходимости зонтами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и (или) маркизами, иными элементами оборудования (далее</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плоскостная веранда);</w:t>
      </w:r>
    </w:p>
    <w:p w14:paraId="3F6A33F1"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б) веранда со сборно-разборной перголой с деревянным технологическим настилом шириной не менее 2,9 м, длиной не менее 3, 0 м, высотой от уровня земли не менее 0,15-0,5 м, с мебелью, ограждением, а также при необходимости с иными элементами оборудования.</w:t>
      </w:r>
    </w:p>
    <w:p w14:paraId="6857740C" w14:textId="50863A49"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Скамьи без спинки на подоконнике, скамьи без спинки вдоль оконного проема, а также плоскостные террасы и плоскостные веранды с одним рядом столиков допускается устанавливать на твердом покрытии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без технологического настила.</w:t>
      </w:r>
    </w:p>
    <w:p w14:paraId="7E0BE5D8"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3. Расчет площади мест размещения сезонных (летних) кафе при включении мест размещения сезонных (летних) кафе в перечень мест размещения сезонных (летних) кафе при стационарных предприятиях общественного питания осуществляется по следующим формулам:</w:t>
      </w:r>
    </w:p>
    <w:p w14:paraId="4FE997A5" w14:textId="1482F4FE"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1) для ком</w:t>
      </w:r>
      <w:r w:rsidR="006F24E5">
        <w:rPr>
          <w:rFonts w:ascii="Times New Roman" w:hAnsi="Times New Roman" w:cs="Times New Roman"/>
          <w:color w:val="000000" w:themeColor="text1"/>
          <w:sz w:val="28"/>
          <w:szCs w:val="28"/>
        </w:rPr>
        <w:t>пактных сезонных (летних) кафе:</w:t>
      </w:r>
    </w:p>
    <w:p w14:paraId="77205AE5" w14:textId="6D9E62DA"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b/>
          <w:color w:val="000000" w:themeColor="text1"/>
          <w:sz w:val="28"/>
          <w:szCs w:val="28"/>
        </w:rPr>
        <w:t>S</w:t>
      </w:r>
      <w:r w:rsidRPr="006F24E5">
        <w:rPr>
          <w:rFonts w:ascii="Times New Roman" w:hAnsi="Times New Roman" w:cs="Times New Roman"/>
          <w:b/>
          <w:color w:val="000000" w:themeColor="text1"/>
          <w:sz w:val="28"/>
          <w:szCs w:val="28"/>
          <w:vertAlign w:val="subscript"/>
        </w:rPr>
        <w:t>кафе</w:t>
      </w:r>
      <w:r w:rsidRPr="006F24E5">
        <w:rPr>
          <w:rFonts w:ascii="Times New Roman" w:hAnsi="Times New Roman" w:cs="Times New Roman"/>
          <w:b/>
          <w:color w:val="000000" w:themeColor="text1"/>
          <w:sz w:val="28"/>
          <w:szCs w:val="28"/>
        </w:rPr>
        <w:t xml:space="preserve"> = (Ш</w:t>
      </w:r>
      <w:r w:rsidRPr="006F24E5">
        <w:rPr>
          <w:rFonts w:ascii="Times New Roman" w:hAnsi="Times New Roman" w:cs="Times New Roman"/>
          <w:b/>
          <w:color w:val="000000" w:themeColor="text1"/>
          <w:sz w:val="28"/>
          <w:szCs w:val="28"/>
          <w:vertAlign w:val="subscript"/>
        </w:rPr>
        <w:t>1</w:t>
      </w:r>
      <w:r w:rsidRPr="006F24E5">
        <w:rPr>
          <w:rFonts w:ascii="Times New Roman" w:hAnsi="Times New Roman" w:cs="Times New Roman"/>
          <w:b/>
          <w:color w:val="000000" w:themeColor="text1"/>
          <w:sz w:val="28"/>
          <w:szCs w:val="28"/>
        </w:rPr>
        <w:t xml:space="preserve"> + Ш</w:t>
      </w:r>
      <w:r w:rsidRPr="006F24E5">
        <w:rPr>
          <w:rFonts w:ascii="Times New Roman" w:hAnsi="Times New Roman" w:cs="Times New Roman"/>
          <w:b/>
          <w:color w:val="000000" w:themeColor="text1"/>
          <w:sz w:val="28"/>
          <w:szCs w:val="28"/>
          <w:vertAlign w:val="subscript"/>
        </w:rPr>
        <w:t>2</w:t>
      </w:r>
      <w:r w:rsidRPr="006F24E5">
        <w:rPr>
          <w:rFonts w:ascii="Times New Roman" w:hAnsi="Times New Roman" w:cs="Times New Roman"/>
          <w:b/>
          <w:color w:val="000000" w:themeColor="text1"/>
          <w:sz w:val="28"/>
          <w:szCs w:val="28"/>
        </w:rPr>
        <w:t>) x ((Д</w:t>
      </w:r>
      <w:r w:rsidRPr="006F24E5">
        <w:rPr>
          <w:rFonts w:ascii="Times New Roman" w:hAnsi="Times New Roman" w:cs="Times New Roman"/>
          <w:b/>
          <w:color w:val="000000" w:themeColor="text1"/>
          <w:sz w:val="28"/>
          <w:szCs w:val="28"/>
          <w:vertAlign w:val="subscript"/>
        </w:rPr>
        <w:t>1</w:t>
      </w:r>
      <w:r w:rsidRPr="006F24E5">
        <w:rPr>
          <w:rFonts w:ascii="Times New Roman" w:hAnsi="Times New Roman" w:cs="Times New Roman"/>
          <w:b/>
          <w:color w:val="000000" w:themeColor="text1"/>
          <w:sz w:val="28"/>
          <w:szCs w:val="28"/>
        </w:rPr>
        <w:t xml:space="preserve"> x № + Д</w:t>
      </w:r>
      <w:r w:rsidRPr="006F24E5">
        <w:rPr>
          <w:rFonts w:ascii="Times New Roman" w:hAnsi="Times New Roman" w:cs="Times New Roman"/>
          <w:b/>
          <w:color w:val="000000" w:themeColor="text1"/>
          <w:sz w:val="28"/>
          <w:szCs w:val="28"/>
          <w:vertAlign w:val="subscript"/>
        </w:rPr>
        <w:t>2</w:t>
      </w:r>
      <w:r w:rsidRPr="006F24E5">
        <w:rPr>
          <w:rFonts w:ascii="Times New Roman" w:hAnsi="Times New Roman" w:cs="Times New Roman"/>
          <w:b/>
          <w:color w:val="000000" w:themeColor="text1"/>
          <w:sz w:val="28"/>
          <w:szCs w:val="28"/>
        </w:rPr>
        <w:t xml:space="preserve"> x №) + Д</w:t>
      </w:r>
      <w:r w:rsidRPr="006F24E5">
        <w:rPr>
          <w:rFonts w:ascii="Times New Roman" w:hAnsi="Times New Roman" w:cs="Times New Roman"/>
          <w:b/>
          <w:color w:val="000000" w:themeColor="text1"/>
          <w:sz w:val="28"/>
          <w:szCs w:val="28"/>
          <w:vertAlign w:val="subscript"/>
        </w:rPr>
        <w:t>3</w:t>
      </w:r>
      <w:r w:rsidRPr="006F24E5">
        <w:rPr>
          <w:rFonts w:ascii="Times New Roman" w:hAnsi="Times New Roman" w:cs="Times New Roman"/>
          <w:b/>
          <w:color w:val="000000" w:themeColor="text1"/>
          <w:sz w:val="28"/>
          <w:szCs w:val="28"/>
        </w:rPr>
        <w:t xml:space="preserve"> x 2)</w:t>
      </w:r>
      <w:r w:rsidR="006F24E5">
        <w:rPr>
          <w:rFonts w:ascii="Times New Roman" w:hAnsi="Times New Roman" w:cs="Times New Roman"/>
          <w:color w:val="000000" w:themeColor="text1"/>
          <w:sz w:val="28"/>
          <w:szCs w:val="28"/>
        </w:rPr>
        <w:t xml:space="preserve">, </w:t>
      </w:r>
      <w:r w:rsidRPr="006F24E5">
        <w:rPr>
          <w:rFonts w:ascii="Times New Roman" w:hAnsi="Times New Roman" w:cs="Times New Roman"/>
          <w:color w:val="000000" w:themeColor="text1"/>
          <w:sz w:val="28"/>
          <w:szCs w:val="28"/>
        </w:rPr>
        <w:t>где:</w:t>
      </w:r>
    </w:p>
    <w:p w14:paraId="2F4C0797" w14:textId="384FB52B"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S</w:t>
      </w:r>
      <w:r w:rsidRPr="006F24E5">
        <w:rPr>
          <w:rFonts w:ascii="Times New Roman" w:hAnsi="Times New Roman" w:cs="Times New Roman"/>
          <w:color w:val="000000" w:themeColor="text1"/>
          <w:sz w:val="28"/>
          <w:szCs w:val="28"/>
          <w:vertAlign w:val="subscript"/>
        </w:rPr>
        <w:t>кафе</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общая площадь места размещения;</w:t>
      </w:r>
    </w:p>
    <w:p w14:paraId="12CC0433" w14:textId="68EBD75D"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Ш</w:t>
      </w:r>
      <w:r w:rsidRPr="006F24E5">
        <w:rPr>
          <w:rFonts w:ascii="Times New Roman" w:hAnsi="Times New Roman" w:cs="Times New Roman"/>
          <w:color w:val="000000" w:themeColor="text1"/>
          <w:sz w:val="28"/>
          <w:szCs w:val="28"/>
          <w:vertAlign w:val="subscript"/>
        </w:rPr>
        <w:t>1</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ширина места размещения всех конструкций и элементов оборудования.</w:t>
      </w:r>
    </w:p>
    <w:p w14:paraId="37C9D1EC" w14:textId="59963204"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Ш</w:t>
      </w:r>
      <w:r w:rsidRPr="006F24E5">
        <w:rPr>
          <w:rFonts w:ascii="Times New Roman" w:hAnsi="Times New Roman" w:cs="Times New Roman"/>
          <w:color w:val="000000" w:themeColor="text1"/>
          <w:sz w:val="28"/>
          <w:szCs w:val="28"/>
          <w:vertAlign w:val="subscript"/>
        </w:rPr>
        <w:t>2</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ширина места для ног (при наличии);</w:t>
      </w:r>
    </w:p>
    <w:p w14:paraId="548729D1" w14:textId="75AA9A80"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Д</w:t>
      </w:r>
      <w:r w:rsidRPr="006F24E5">
        <w:rPr>
          <w:rFonts w:ascii="Times New Roman" w:hAnsi="Times New Roman" w:cs="Times New Roman"/>
          <w:color w:val="000000" w:themeColor="text1"/>
          <w:sz w:val="28"/>
          <w:szCs w:val="28"/>
          <w:vertAlign w:val="subscript"/>
        </w:rPr>
        <w:t>1</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длина скамьи (балкона);</w:t>
      </w:r>
    </w:p>
    <w:p w14:paraId="605C2405" w14:textId="70433642"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Д</w:t>
      </w:r>
      <w:r w:rsidRPr="006F24E5">
        <w:rPr>
          <w:rFonts w:ascii="Times New Roman" w:hAnsi="Times New Roman" w:cs="Times New Roman"/>
          <w:color w:val="000000" w:themeColor="text1"/>
          <w:sz w:val="28"/>
          <w:szCs w:val="28"/>
          <w:vertAlign w:val="subscript"/>
        </w:rPr>
        <w:t>2</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 xml:space="preserve">длина стены между скамьями (балконами) и длина столика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(при наличии);</w:t>
      </w:r>
    </w:p>
    <w:p w14:paraId="49DEBFA3" w14:textId="40A177C1"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количество Д</w:t>
      </w:r>
      <w:r w:rsidRPr="006F24E5">
        <w:rPr>
          <w:rFonts w:ascii="Times New Roman" w:hAnsi="Times New Roman" w:cs="Times New Roman"/>
          <w:color w:val="000000" w:themeColor="text1"/>
          <w:sz w:val="28"/>
          <w:szCs w:val="28"/>
          <w:vertAlign w:val="subscript"/>
        </w:rPr>
        <w:t>1</w:t>
      </w:r>
      <w:r w:rsidRPr="006F24E5">
        <w:rPr>
          <w:rFonts w:ascii="Times New Roman" w:hAnsi="Times New Roman" w:cs="Times New Roman"/>
          <w:color w:val="000000" w:themeColor="text1"/>
          <w:sz w:val="28"/>
          <w:szCs w:val="28"/>
        </w:rPr>
        <w:t>, Д</w:t>
      </w:r>
      <w:r w:rsidRPr="006F24E5">
        <w:rPr>
          <w:rFonts w:ascii="Times New Roman" w:hAnsi="Times New Roman" w:cs="Times New Roman"/>
          <w:color w:val="000000" w:themeColor="text1"/>
          <w:sz w:val="28"/>
          <w:szCs w:val="28"/>
          <w:vertAlign w:val="subscript"/>
        </w:rPr>
        <w:t>2</w:t>
      </w:r>
      <w:r w:rsidRPr="006F24E5">
        <w:rPr>
          <w:rFonts w:ascii="Times New Roman" w:hAnsi="Times New Roman" w:cs="Times New Roman"/>
          <w:color w:val="000000" w:themeColor="text1"/>
          <w:sz w:val="28"/>
          <w:szCs w:val="28"/>
        </w:rPr>
        <w:t>;</w:t>
      </w:r>
    </w:p>
    <w:p w14:paraId="763B3389" w14:textId="64D94765"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Д</w:t>
      </w:r>
      <w:r w:rsidRPr="006F24E5">
        <w:rPr>
          <w:rFonts w:ascii="Times New Roman" w:hAnsi="Times New Roman" w:cs="Times New Roman"/>
          <w:color w:val="000000" w:themeColor="text1"/>
          <w:sz w:val="28"/>
          <w:szCs w:val="28"/>
          <w:vertAlign w:val="subscript"/>
        </w:rPr>
        <w:t>3</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 xml:space="preserve">расстояние от крайних скамей, составляющее не менее 0,4 м </w:t>
      </w:r>
      <w:r w:rsidR="006F24E5">
        <w:rPr>
          <w:rFonts w:ascii="Times New Roman" w:hAnsi="Times New Roman" w:cs="Times New Roman"/>
          <w:color w:val="000000" w:themeColor="text1"/>
          <w:sz w:val="28"/>
          <w:szCs w:val="28"/>
        </w:rPr>
        <w:br/>
        <w:t>(для скамей);</w:t>
      </w:r>
    </w:p>
    <w:p w14:paraId="06C8A0F5" w14:textId="7E94CA86" w:rsidR="00BB1633" w:rsidRPr="006F24E5" w:rsidRDefault="006F24E5" w:rsidP="006F24E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для террас:</w:t>
      </w:r>
    </w:p>
    <w:p w14:paraId="3765A0F5" w14:textId="4CA3A293"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b/>
          <w:color w:val="000000" w:themeColor="text1"/>
          <w:sz w:val="28"/>
          <w:szCs w:val="28"/>
        </w:rPr>
        <w:t>S</w:t>
      </w:r>
      <w:r w:rsidRPr="006F24E5">
        <w:rPr>
          <w:rFonts w:ascii="Times New Roman" w:hAnsi="Times New Roman" w:cs="Times New Roman"/>
          <w:b/>
          <w:color w:val="000000" w:themeColor="text1"/>
          <w:sz w:val="28"/>
          <w:szCs w:val="28"/>
          <w:vertAlign w:val="subscript"/>
        </w:rPr>
        <w:t>кафе</w:t>
      </w:r>
      <w:r w:rsidRPr="006F24E5">
        <w:rPr>
          <w:rFonts w:ascii="Times New Roman" w:hAnsi="Times New Roman" w:cs="Times New Roman"/>
          <w:b/>
          <w:color w:val="000000" w:themeColor="text1"/>
          <w:sz w:val="28"/>
          <w:szCs w:val="28"/>
        </w:rPr>
        <w:t xml:space="preserve"> = Ш</w:t>
      </w:r>
      <w:r w:rsidRPr="006F24E5">
        <w:rPr>
          <w:rFonts w:ascii="Times New Roman" w:hAnsi="Times New Roman" w:cs="Times New Roman"/>
          <w:b/>
          <w:color w:val="000000" w:themeColor="text1"/>
          <w:sz w:val="28"/>
          <w:szCs w:val="28"/>
          <w:vertAlign w:val="subscript"/>
        </w:rPr>
        <w:t>н</w:t>
      </w:r>
      <w:r w:rsidRPr="006F24E5">
        <w:rPr>
          <w:rFonts w:ascii="Times New Roman" w:hAnsi="Times New Roman" w:cs="Times New Roman"/>
          <w:b/>
          <w:color w:val="000000" w:themeColor="text1"/>
          <w:sz w:val="28"/>
          <w:szCs w:val="28"/>
        </w:rPr>
        <w:t xml:space="preserve"> x Д</w:t>
      </w:r>
      <w:r w:rsidRPr="006F24E5">
        <w:rPr>
          <w:rFonts w:ascii="Times New Roman" w:hAnsi="Times New Roman" w:cs="Times New Roman"/>
          <w:b/>
          <w:color w:val="000000" w:themeColor="text1"/>
          <w:sz w:val="28"/>
          <w:szCs w:val="28"/>
          <w:vertAlign w:val="subscript"/>
        </w:rPr>
        <w:t>н</w:t>
      </w:r>
      <w:r w:rsidR="006F24E5">
        <w:rPr>
          <w:rFonts w:ascii="Times New Roman" w:hAnsi="Times New Roman" w:cs="Times New Roman"/>
          <w:color w:val="000000" w:themeColor="text1"/>
          <w:sz w:val="28"/>
          <w:szCs w:val="28"/>
        </w:rPr>
        <w:t xml:space="preserve">, </w:t>
      </w:r>
      <w:r w:rsidRPr="006F24E5">
        <w:rPr>
          <w:rFonts w:ascii="Times New Roman" w:hAnsi="Times New Roman" w:cs="Times New Roman"/>
          <w:color w:val="000000" w:themeColor="text1"/>
          <w:sz w:val="28"/>
          <w:szCs w:val="28"/>
        </w:rPr>
        <w:t>где:</w:t>
      </w:r>
    </w:p>
    <w:p w14:paraId="3EC0D166" w14:textId="7CF70E4C"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S</w:t>
      </w:r>
      <w:r w:rsidRPr="006F24E5">
        <w:rPr>
          <w:rFonts w:ascii="Times New Roman" w:hAnsi="Times New Roman" w:cs="Times New Roman"/>
          <w:color w:val="000000" w:themeColor="text1"/>
          <w:sz w:val="28"/>
          <w:szCs w:val="28"/>
          <w:vertAlign w:val="subscript"/>
        </w:rPr>
        <w:t>кафе</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общая</w:t>
      </w:r>
      <w:r w:rsidR="006F24E5">
        <w:rPr>
          <w:rFonts w:ascii="Times New Roman" w:hAnsi="Times New Roman" w:cs="Times New Roman"/>
          <w:color w:val="000000" w:themeColor="text1"/>
          <w:sz w:val="28"/>
          <w:szCs w:val="28"/>
        </w:rPr>
        <w:t xml:space="preserve"> площадь места размещения;</w:t>
      </w:r>
    </w:p>
    <w:p w14:paraId="2EA926F0" w14:textId="06DD0D47" w:rsidR="00BB1633" w:rsidRPr="006F24E5" w:rsidRDefault="00BB1633" w:rsidP="006F24E5">
      <w:pPr>
        <w:pStyle w:val="ConsPlusNormal"/>
        <w:ind w:firstLine="709"/>
        <w:jc w:val="both"/>
        <w:rPr>
          <w:rFonts w:ascii="Times New Roman" w:hAnsi="Times New Roman" w:cs="Times New Roman"/>
          <w:b/>
          <w:color w:val="000000" w:themeColor="text1"/>
          <w:sz w:val="28"/>
          <w:szCs w:val="28"/>
        </w:rPr>
      </w:pPr>
      <w:r w:rsidRPr="006F24E5">
        <w:rPr>
          <w:rFonts w:ascii="Times New Roman" w:hAnsi="Times New Roman" w:cs="Times New Roman"/>
          <w:b/>
          <w:color w:val="000000" w:themeColor="text1"/>
          <w:sz w:val="28"/>
          <w:szCs w:val="28"/>
        </w:rPr>
        <w:lastRenderedPageBreak/>
        <w:t>Ш</w:t>
      </w:r>
      <w:r w:rsidRPr="006F24E5">
        <w:rPr>
          <w:rFonts w:ascii="Times New Roman" w:hAnsi="Times New Roman" w:cs="Times New Roman"/>
          <w:b/>
          <w:color w:val="000000" w:themeColor="text1"/>
          <w:sz w:val="28"/>
          <w:szCs w:val="28"/>
          <w:vertAlign w:val="subscript"/>
        </w:rPr>
        <w:t>н</w:t>
      </w:r>
      <w:r w:rsidRPr="006F24E5">
        <w:rPr>
          <w:rFonts w:ascii="Times New Roman" w:hAnsi="Times New Roman" w:cs="Times New Roman"/>
          <w:b/>
          <w:color w:val="000000" w:themeColor="text1"/>
          <w:sz w:val="28"/>
          <w:szCs w:val="28"/>
        </w:rPr>
        <w:t xml:space="preserve"> = (Ш</w:t>
      </w:r>
      <w:r w:rsidRPr="006F24E5">
        <w:rPr>
          <w:rFonts w:ascii="Times New Roman" w:hAnsi="Times New Roman" w:cs="Times New Roman"/>
          <w:b/>
          <w:color w:val="000000" w:themeColor="text1"/>
          <w:sz w:val="28"/>
          <w:szCs w:val="28"/>
          <w:vertAlign w:val="subscript"/>
        </w:rPr>
        <w:t>пр1</w:t>
      </w:r>
      <w:r w:rsidRPr="006F24E5">
        <w:rPr>
          <w:rFonts w:ascii="Times New Roman" w:hAnsi="Times New Roman" w:cs="Times New Roman"/>
          <w:b/>
          <w:color w:val="000000" w:themeColor="text1"/>
          <w:sz w:val="28"/>
          <w:szCs w:val="28"/>
        </w:rPr>
        <w:t xml:space="preserve"> + Ш </w:t>
      </w:r>
      <w:r w:rsidRPr="006F24E5">
        <w:rPr>
          <w:rFonts w:ascii="Times New Roman" w:hAnsi="Times New Roman" w:cs="Times New Roman"/>
          <w:b/>
          <w:color w:val="000000" w:themeColor="text1"/>
          <w:sz w:val="28"/>
          <w:szCs w:val="28"/>
          <w:vertAlign w:val="subscript"/>
        </w:rPr>
        <w:t>пр2</w:t>
      </w:r>
      <w:r w:rsidRPr="006F24E5">
        <w:rPr>
          <w:rFonts w:ascii="Times New Roman" w:hAnsi="Times New Roman" w:cs="Times New Roman"/>
          <w:b/>
          <w:color w:val="000000" w:themeColor="text1"/>
          <w:sz w:val="28"/>
          <w:szCs w:val="28"/>
        </w:rPr>
        <w:t xml:space="preserve"> + Ш </w:t>
      </w:r>
      <w:r w:rsidRPr="006F24E5">
        <w:rPr>
          <w:rFonts w:ascii="Times New Roman" w:hAnsi="Times New Roman" w:cs="Times New Roman"/>
          <w:b/>
          <w:color w:val="000000" w:themeColor="text1"/>
          <w:sz w:val="28"/>
          <w:szCs w:val="28"/>
          <w:vertAlign w:val="subscript"/>
        </w:rPr>
        <w:t>пр№</w:t>
      </w:r>
      <w:r w:rsidRPr="006F24E5">
        <w:rPr>
          <w:rFonts w:ascii="Times New Roman" w:hAnsi="Times New Roman" w:cs="Times New Roman"/>
          <w:b/>
          <w:color w:val="000000" w:themeColor="text1"/>
          <w:sz w:val="28"/>
          <w:szCs w:val="28"/>
        </w:rPr>
        <w:t>) + (Ш</w:t>
      </w:r>
      <w:r w:rsidRPr="006F24E5">
        <w:rPr>
          <w:rFonts w:ascii="Times New Roman" w:hAnsi="Times New Roman" w:cs="Times New Roman"/>
          <w:b/>
          <w:color w:val="000000" w:themeColor="text1"/>
          <w:sz w:val="28"/>
          <w:szCs w:val="28"/>
          <w:vertAlign w:val="subscript"/>
        </w:rPr>
        <w:t>1</w:t>
      </w:r>
      <w:r w:rsidRPr="006F24E5">
        <w:rPr>
          <w:rFonts w:ascii="Times New Roman" w:hAnsi="Times New Roman" w:cs="Times New Roman"/>
          <w:b/>
          <w:color w:val="000000" w:themeColor="text1"/>
          <w:sz w:val="28"/>
          <w:szCs w:val="28"/>
        </w:rPr>
        <w:t xml:space="preserve"> + Ш</w:t>
      </w:r>
      <w:r w:rsidRPr="006F24E5">
        <w:rPr>
          <w:rFonts w:ascii="Times New Roman" w:hAnsi="Times New Roman" w:cs="Times New Roman"/>
          <w:b/>
          <w:color w:val="000000" w:themeColor="text1"/>
          <w:sz w:val="28"/>
          <w:szCs w:val="28"/>
          <w:vertAlign w:val="subscript"/>
        </w:rPr>
        <w:t>2</w:t>
      </w:r>
      <w:r w:rsidRPr="006F24E5">
        <w:rPr>
          <w:rFonts w:ascii="Times New Roman" w:hAnsi="Times New Roman" w:cs="Times New Roman"/>
          <w:b/>
          <w:color w:val="000000" w:themeColor="text1"/>
          <w:sz w:val="28"/>
          <w:szCs w:val="28"/>
        </w:rPr>
        <w:t xml:space="preserve"> + Ш</w:t>
      </w:r>
      <w:r w:rsidRPr="006F24E5">
        <w:rPr>
          <w:rFonts w:ascii="Times New Roman" w:hAnsi="Times New Roman" w:cs="Times New Roman"/>
          <w:b/>
          <w:color w:val="000000" w:themeColor="text1"/>
          <w:sz w:val="28"/>
          <w:szCs w:val="28"/>
          <w:vertAlign w:val="subscript"/>
        </w:rPr>
        <w:t>№</w:t>
      </w:r>
      <w:r w:rsidRPr="006F24E5">
        <w:rPr>
          <w:rFonts w:ascii="Times New Roman" w:hAnsi="Times New Roman" w:cs="Times New Roman"/>
          <w:b/>
          <w:color w:val="000000" w:themeColor="text1"/>
          <w:sz w:val="28"/>
          <w:szCs w:val="28"/>
        </w:rPr>
        <w:t>) + (Ш</w:t>
      </w:r>
      <w:r w:rsidRPr="006F24E5">
        <w:rPr>
          <w:rFonts w:ascii="Times New Roman" w:hAnsi="Times New Roman" w:cs="Times New Roman"/>
          <w:b/>
          <w:color w:val="000000" w:themeColor="text1"/>
          <w:sz w:val="28"/>
          <w:szCs w:val="28"/>
          <w:vertAlign w:val="subscript"/>
        </w:rPr>
        <w:t>вх1</w:t>
      </w:r>
      <w:r w:rsidRPr="006F24E5">
        <w:rPr>
          <w:rFonts w:ascii="Times New Roman" w:hAnsi="Times New Roman" w:cs="Times New Roman"/>
          <w:b/>
          <w:color w:val="000000" w:themeColor="text1"/>
          <w:sz w:val="28"/>
          <w:szCs w:val="28"/>
        </w:rPr>
        <w:t xml:space="preserve"> + Ш</w:t>
      </w:r>
      <w:r w:rsidRPr="006F24E5">
        <w:rPr>
          <w:rFonts w:ascii="Times New Roman" w:hAnsi="Times New Roman" w:cs="Times New Roman"/>
          <w:b/>
          <w:color w:val="000000" w:themeColor="text1"/>
          <w:sz w:val="28"/>
          <w:szCs w:val="28"/>
          <w:vertAlign w:val="subscript"/>
        </w:rPr>
        <w:t>вх2</w:t>
      </w:r>
      <w:r w:rsidRPr="006F24E5">
        <w:rPr>
          <w:rFonts w:ascii="Times New Roman" w:hAnsi="Times New Roman" w:cs="Times New Roman"/>
          <w:b/>
          <w:color w:val="000000" w:themeColor="text1"/>
          <w:sz w:val="28"/>
          <w:szCs w:val="28"/>
        </w:rPr>
        <w:t xml:space="preserve"> + Ш</w:t>
      </w:r>
      <w:r w:rsidRPr="006F24E5">
        <w:rPr>
          <w:rFonts w:ascii="Times New Roman" w:hAnsi="Times New Roman" w:cs="Times New Roman"/>
          <w:b/>
          <w:color w:val="000000" w:themeColor="text1"/>
          <w:sz w:val="28"/>
          <w:szCs w:val="28"/>
          <w:vertAlign w:val="subscript"/>
        </w:rPr>
        <w:t>вх№</w:t>
      </w:r>
      <w:r w:rsidRPr="006F24E5">
        <w:rPr>
          <w:rFonts w:ascii="Times New Roman" w:hAnsi="Times New Roman" w:cs="Times New Roman"/>
          <w:b/>
          <w:color w:val="000000" w:themeColor="text1"/>
          <w:sz w:val="28"/>
          <w:szCs w:val="28"/>
        </w:rPr>
        <w:t>) + Ш</w:t>
      </w:r>
      <w:r w:rsidRPr="006F24E5">
        <w:rPr>
          <w:rFonts w:ascii="Times New Roman" w:hAnsi="Times New Roman" w:cs="Times New Roman"/>
          <w:b/>
          <w:color w:val="000000" w:themeColor="text1"/>
          <w:sz w:val="28"/>
          <w:szCs w:val="28"/>
          <w:vertAlign w:val="subscript"/>
        </w:rPr>
        <w:t>о</w:t>
      </w:r>
      <w:r w:rsidR="006F24E5" w:rsidRPr="006F24E5">
        <w:rPr>
          <w:rFonts w:ascii="Times New Roman" w:hAnsi="Times New Roman" w:cs="Times New Roman"/>
          <w:color w:val="000000" w:themeColor="text1"/>
          <w:sz w:val="28"/>
          <w:szCs w:val="28"/>
        </w:rPr>
        <w:t>,</w:t>
      </w:r>
      <w:r w:rsidR="006F24E5">
        <w:rPr>
          <w:rFonts w:ascii="Times New Roman" w:hAnsi="Times New Roman" w:cs="Times New Roman"/>
          <w:b/>
          <w:color w:val="000000" w:themeColor="text1"/>
          <w:sz w:val="28"/>
          <w:szCs w:val="28"/>
        </w:rPr>
        <w:t xml:space="preserve"> </w:t>
      </w:r>
    </w:p>
    <w:p w14:paraId="30855EF3" w14:textId="4ACE0679" w:rsidR="00BB1633" w:rsidRPr="006F24E5" w:rsidRDefault="00BB1633" w:rsidP="006F24E5">
      <w:pPr>
        <w:pStyle w:val="ConsPlusNormal"/>
        <w:ind w:firstLine="709"/>
        <w:jc w:val="both"/>
        <w:rPr>
          <w:rFonts w:ascii="Times New Roman" w:hAnsi="Times New Roman" w:cs="Times New Roman"/>
          <w:b/>
          <w:color w:val="000000" w:themeColor="text1"/>
          <w:sz w:val="28"/>
          <w:szCs w:val="28"/>
        </w:rPr>
      </w:pPr>
      <w:r w:rsidRPr="006F24E5">
        <w:rPr>
          <w:rFonts w:ascii="Times New Roman" w:hAnsi="Times New Roman" w:cs="Times New Roman"/>
          <w:b/>
          <w:color w:val="000000" w:themeColor="text1"/>
          <w:sz w:val="28"/>
          <w:szCs w:val="28"/>
        </w:rPr>
        <w:t>Д</w:t>
      </w:r>
      <w:r w:rsidRPr="006F24E5">
        <w:rPr>
          <w:rFonts w:ascii="Times New Roman" w:hAnsi="Times New Roman" w:cs="Times New Roman"/>
          <w:b/>
          <w:color w:val="000000" w:themeColor="text1"/>
          <w:sz w:val="28"/>
          <w:szCs w:val="28"/>
          <w:vertAlign w:val="subscript"/>
        </w:rPr>
        <w:t>н</w:t>
      </w:r>
      <w:r w:rsidRPr="006F24E5">
        <w:rPr>
          <w:rFonts w:ascii="Times New Roman" w:hAnsi="Times New Roman" w:cs="Times New Roman"/>
          <w:b/>
          <w:color w:val="000000" w:themeColor="text1"/>
          <w:sz w:val="28"/>
          <w:szCs w:val="28"/>
        </w:rPr>
        <w:t xml:space="preserve"> = (Д</w:t>
      </w:r>
      <w:r w:rsidRPr="006F24E5">
        <w:rPr>
          <w:rFonts w:ascii="Times New Roman" w:hAnsi="Times New Roman" w:cs="Times New Roman"/>
          <w:b/>
          <w:color w:val="000000" w:themeColor="text1"/>
          <w:sz w:val="28"/>
          <w:szCs w:val="28"/>
          <w:vertAlign w:val="subscript"/>
        </w:rPr>
        <w:t>1</w:t>
      </w:r>
      <w:r w:rsidRPr="006F24E5">
        <w:rPr>
          <w:rFonts w:ascii="Times New Roman" w:hAnsi="Times New Roman" w:cs="Times New Roman"/>
          <w:b/>
          <w:color w:val="000000" w:themeColor="text1"/>
          <w:sz w:val="28"/>
          <w:szCs w:val="28"/>
        </w:rPr>
        <w:t xml:space="preserve"> + Д</w:t>
      </w:r>
      <w:r w:rsidRPr="006F24E5">
        <w:rPr>
          <w:rFonts w:ascii="Times New Roman" w:hAnsi="Times New Roman" w:cs="Times New Roman"/>
          <w:b/>
          <w:color w:val="000000" w:themeColor="text1"/>
          <w:sz w:val="28"/>
          <w:szCs w:val="28"/>
          <w:vertAlign w:val="subscript"/>
        </w:rPr>
        <w:t>2</w:t>
      </w:r>
      <w:r w:rsidRPr="006F24E5">
        <w:rPr>
          <w:rFonts w:ascii="Times New Roman" w:hAnsi="Times New Roman" w:cs="Times New Roman"/>
          <w:b/>
          <w:color w:val="000000" w:themeColor="text1"/>
          <w:sz w:val="28"/>
          <w:szCs w:val="28"/>
        </w:rPr>
        <w:t xml:space="preserve"> + Д</w:t>
      </w:r>
      <w:r w:rsidRPr="006F24E5">
        <w:rPr>
          <w:rFonts w:ascii="Times New Roman" w:hAnsi="Times New Roman" w:cs="Times New Roman"/>
          <w:b/>
          <w:color w:val="000000" w:themeColor="text1"/>
          <w:sz w:val="28"/>
          <w:szCs w:val="28"/>
          <w:vertAlign w:val="subscript"/>
        </w:rPr>
        <w:t>№</w:t>
      </w:r>
      <w:r w:rsidRPr="006F24E5">
        <w:rPr>
          <w:rFonts w:ascii="Times New Roman" w:hAnsi="Times New Roman" w:cs="Times New Roman"/>
          <w:b/>
          <w:color w:val="000000" w:themeColor="text1"/>
          <w:sz w:val="28"/>
          <w:szCs w:val="28"/>
        </w:rPr>
        <w:t>) + (Ш</w:t>
      </w:r>
      <w:r w:rsidRPr="006F24E5">
        <w:rPr>
          <w:rFonts w:ascii="Times New Roman" w:hAnsi="Times New Roman" w:cs="Times New Roman"/>
          <w:b/>
          <w:color w:val="000000" w:themeColor="text1"/>
          <w:sz w:val="28"/>
          <w:szCs w:val="28"/>
          <w:vertAlign w:val="subscript"/>
        </w:rPr>
        <w:t>пр1</w:t>
      </w:r>
      <w:r w:rsidRPr="006F24E5">
        <w:rPr>
          <w:rFonts w:ascii="Times New Roman" w:hAnsi="Times New Roman" w:cs="Times New Roman"/>
          <w:b/>
          <w:color w:val="000000" w:themeColor="text1"/>
          <w:sz w:val="28"/>
          <w:szCs w:val="28"/>
        </w:rPr>
        <w:t xml:space="preserve"> + Ш </w:t>
      </w:r>
      <w:r w:rsidRPr="006F24E5">
        <w:rPr>
          <w:rFonts w:ascii="Times New Roman" w:hAnsi="Times New Roman" w:cs="Times New Roman"/>
          <w:b/>
          <w:color w:val="000000" w:themeColor="text1"/>
          <w:sz w:val="28"/>
          <w:szCs w:val="28"/>
          <w:vertAlign w:val="subscript"/>
        </w:rPr>
        <w:t>пр2</w:t>
      </w:r>
      <w:r w:rsidRPr="006F24E5">
        <w:rPr>
          <w:rFonts w:ascii="Times New Roman" w:hAnsi="Times New Roman" w:cs="Times New Roman"/>
          <w:b/>
          <w:color w:val="000000" w:themeColor="text1"/>
          <w:sz w:val="28"/>
          <w:szCs w:val="28"/>
        </w:rPr>
        <w:t xml:space="preserve"> + Ш </w:t>
      </w:r>
      <w:r w:rsidRPr="006F24E5">
        <w:rPr>
          <w:rFonts w:ascii="Times New Roman" w:hAnsi="Times New Roman" w:cs="Times New Roman"/>
          <w:b/>
          <w:color w:val="000000" w:themeColor="text1"/>
          <w:sz w:val="28"/>
          <w:szCs w:val="28"/>
          <w:vertAlign w:val="subscript"/>
        </w:rPr>
        <w:t>пр№</w:t>
      </w:r>
      <w:r w:rsidRPr="006F24E5">
        <w:rPr>
          <w:rFonts w:ascii="Times New Roman" w:hAnsi="Times New Roman" w:cs="Times New Roman"/>
          <w:b/>
          <w:color w:val="000000" w:themeColor="text1"/>
          <w:sz w:val="28"/>
          <w:szCs w:val="28"/>
        </w:rPr>
        <w:t>) + (Ш</w:t>
      </w:r>
      <w:r w:rsidRPr="006F24E5">
        <w:rPr>
          <w:rFonts w:ascii="Times New Roman" w:hAnsi="Times New Roman" w:cs="Times New Roman"/>
          <w:b/>
          <w:color w:val="000000" w:themeColor="text1"/>
          <w:sz w:val="28"/>
          <w:szCs w:val="28"/>
          <w:vertAlign w:val="subscript"/>
        </w:rPr>
        <w:t>вх1</w:t>
      </w:r>
      <w:r w:rsidRPr="006F24E5">
        <w:rPr>
          <w:rFonts w:ascii="Times New Roman" w:hAnsi="Times New Roman" w:cs="Times New Roman"/>
          <w:b/>
          <w:color w:val="000000" w:themeColor="text1"/>
          <w:sz w:val="28"/>
          <w:szCs w:val="28"/>
        </w:rPr>
        <w:t xml:space="preserve"> + Ш</w:t>
      </w:r>
      <w:r w:rsidRPr="006F24E5">
        <w:rPr>
          <w:rFonts w:ascii="Times New Roman" w:hAnsi="Times New Roman" w:cs="Times New Roman"/>
          <w:b/>
          <w:color w:val="000000" w:themeColor="text1"/>
          <w:sz w:val="28"/>
          <w:szCs w:val="28"/>
          <w:vertAlign w:val="subscript"/>
        </w:rPr>
        <w:t>вх2</w:t>
      </w:r>
      <w:r w:rsidRPr="006F24E5">
        <w:rPr>
          <w:rFonts w:ascii="Times New Roman" w:hAnsi="Times New Roman" w:cs="Times New Roman"/>
          <w:b/>
          <w:color w:val="000000" w:themeColor="text1"/>
          <w:sz w:val="28"/>
          <w:szCs w:val="28"/>
        </w:rPr>
        <w:t xml:space="preserve"> + Ш</w:t>
      </w:r>
      <w:r w:rsidRPr="006F24E5">
        <w:rPr>
          <w:rFonts w:ascii="Times New Roman" w:hAnsi="Times New Roman" w:cs="Times New Roman"/>
          <w:b/>
          <w:color w:val="000000" w:themeColor="text1"/>
          <w:sz w:val="28"/>
          <w:szCs w:val="28"/>
          <w:vertAlign w:val="subscript"/>
        </w:rPr>
        <w:t>вх№</w:t>
      </w:r>
      <w:r w:rsidRPr="006F24E5">
        <w:rPr>
          <w:rFonts w:ascii="Times New Roman" w:hAnsi="Times New Roman" w:cs="Times New Roman"/>
          <w:b/>
          <w:color w:val="000000" w:themeColor="text1"/>
          <w:sz w:val="28"/>
          <w:szCs w:val="28"/>
        </w:rPr>
        <w:t>) + Ш</w:t>
      </w:r>
      <w:r w:rsidRPr="006F24E5">
        <w:rPr>
          <w:rFonts w:ascii="Times New Roman" w:hAnsi="Times New Roman" w:cs="Times New Roman"/>
          <w:b/>
          <w:color w:val="000000" w:themeColor="text1"/>
          <w:sz w:val="28"/>
          <w:szCs w:val="28"/>
          <w:vertAlign w:val="subscript"/>
        </w:rPr>
        <w:t>о</w:t>
      </w:r>
      <w:r w:rsidR="006F24E5">
        <w:rPr>
          <w:rFonts w:ascii="Times New Roman" w:hAnsi="Times New Roman" w:cs="Times New Roman"/>
          <w:b/>
          <w:color w:val="000000" w:themeColor="text1"/>
          <w:sz w:val="28"/>
          <w:szCs w:val="28"/>
        </w:rPr>
        <w:t xml:space="preserve">, </w:t>
      </w:r>
      <w:r w:rsidRPr="006F24E5">
        <w:rPr>
          <w:rFonts w:ascii="Times New Roman" w:hAnsi="Times New Roman" w:cs="Times New Roman"/>
          <w:color w:val="000000" w:themeColor="text1"/>
          <w:sz w:val="28"/>
          <w:szCs w:val="28"/>
        </w:rPr>
        <w:t>где:</w:t>
      </w:r>
    </w:p>
    <w:p w14:paraId="0798585D" w14:textId="4004DABE"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Ш</w:t>
      </w:r>
      <w:r w:rsidRPr="006F24E5">
        <w:rPr>
          <w:rFonts w:ascii="Times New Roman" w:hAnsi="Times New Roman" w:cs="Times New Roman"/>
          <w:color w:val="000000" w:themeColor="text1"/>
          <w:sz w:val="28"/>
          <w:szCs w:val="28"/>
          <w:vertAlign w:val="subscript"/>
        </w:rPr>
        <w:t>н</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 xml:space="preserve">суммарная ширина технологического настила плоскостных террас или технологического настила и перголы объемных террас,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или при размещении плоскостных террас без технологического настила совокупная ширина всех конструкций и элементов оборудования террасы, включая проходы и входы;</w:t>
      </w:r>
    </w:p>
    <w:p w14:paraId="7A829138" w14:textId="154879C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Д</w:t>
      </w:r>
      <w:r w:rsidRPr="006F24E5">
        <w:rPr>
          <w:rFonts w:ascii="Times New Roman" w:hAnsi="Times New Roman" w:cs="Times New Roman"/>
          <w:color w:val="000000" w:themeColor="text1"/>
          <w:sz w:val="28"/>
          <w:szCs w:val="28"/>
          <w:vertAlign w:val="subscript"/>
        </w:rPr>
        <w:t>н</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 xml:space="preserve">суммарная длина технологического настила плоскостных террас или технологического настила и перголы объемных террас,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или при размещении плоскостных террас без технологического настила совокупная длина всех конструкций и элементов оборудования террасы, включая проходы и входы;</w:t>
      </w:r>
    </w:p>
    <w:p w14:paraId="7E09FC56" w14:textId="6902D053"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(Ш</w:t>
      </w:r>
      <w:r w:rsidRPr="006F24E5">
        <w:rPr>
          <w:rFonts w:ascii="Times New Roman" w:hAnsi="Times New Roman" w:cs="Times New Roman"/>
          <w:color w:val="000000" w:themeColor="text1"/>
          <w:sz w:val="28"/>
          <w:szCs w:val="28"/>
          <w:vertAlign w:val="subscript"/>
        </w:rPr>
        <w:t>пр1</w:t>
      </w:r>
      <w:r w:rsidRPr="006F24E5">
        <w:rPr>
          <w:rFonts w:ascii="Times New Roman" w:hAnsi="Times New Roman" w:cs="Times New Roman"/>
          <w:color w:val="000000" w:themeColor="text1"/>
          <w:sz w:val="28"/>
          <w:szCs w:val="28"/>
        </w:rPr>
        <w:t xml:space="preserve"> + Ш </w:t>
      </w:r>
      <w:r w:rsidRPr="006F24E5">
        <w:rPr>
          <w:rFonts w:ascii="Times New Roman" w:hAnsi="Times New Roman" w:cs="Times New Roman"/>
          <w:color w:val="000000" w:themeColor="text1"/>
          <w:sz w:val="28"/>
          <w:szCs w:val="28"/>
          <w:vertAlign w:val="subscript"/>
        </w:rPr>
        <w:t>пр2</w:t>
      </w:r>
      <w:r w:rsidRPr="006F24E5">
        <w:rPr>
          <w:rFonts w:ascii="Times New Roman" w:hAnsi="Times New Roman" w:cs="Times New Roman"/>
          <w:color w:val="000000" w:themeColor="text1"/>
          <w:sz w:val="28"/>
          <w:szCs w:val="28"/>
        </w:rPr>
        <w:t xml:space="preserve"> + Ш </w:t>
      </w:r>
      <w:r w:rsidRPr="006F24E5">
        <w:rPr>
          <w:rFonts w:ascii="Times New Roman" w:hAnsi="Times New Roman" w:cs="Times New Roman"/>
          <w:color w:val="000000" w:themeColor="text1"/>
          <w:sz w:val="28"/>
          <w:szCs w:val="28"/>
          <w:vertAlign w:val="subscript"/>
        </w:rPr>
        <w:t>пр№</w:t>
      </w:r>
      <w:r w:rsidRPr="006F24E5">
        <w:rPr>
          <w:rFonts w:ascii="Times New Roman" w:hAnsi="Times New Roman" w:cs="Times New Roman"/>
          <w:color w:val="000000" w:themeColor="text1"/>
          <w:sz w:val="28"/>
          <w:szCs w:val="28"/>
        </w:rPr>
        <w:t>)</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суммарная ширина всех проходов между мебелью;</w:t>
      </w:r>
    </w:p>
    <w:p w14:paraId="60227E21" w14:textId="6BC40E05"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(Ш</w:t>
      </w:r>
      <w:r w:rsidRPr="006F24E5">
        <w:rPr>
          <w:rFonts w:ascii="Times New Roman" w:hAnsi="Times New Roman" w:cs="Times New Roman"/>
          <w:color w:val="000000" w:themeColor="text1"/>
          <w:sz w:val="28"/>
          <w:szCs w:val="28"/>
          <w:vertAlign w:val="subscript"/>
        </w:rPr>
        <w:t>1</w:t>
      </w:r>
      <w:r w:rsidRPr="006F24E5">
        <w:rPr>
          <w:rFonts w:ascii="Times New Roman" w:hAnsi="Times New Roman" w:cs="Times New Roman"/>
          <w:color w:val="000000" w:themeColor="text1"/>
          <w:sz w:val="28"/>
          <w:szCs w:val="28"/>
        </w:rPr>
        <w:t xml:space="preserve"> + Ш</w:t>
      </w:r>
      <w:r w:rsidRPr="006F24E5">
        <w:rPr>
          <w:rFonts w:ascii="Times New Roman" w:hAnsi="Times New Roman" w:cs="Times New Roman"/>
          <w:color w:val="000000" w:themeColor="text1"/>
          <w:sz w:val="28"/>
          <w:szCs w:val="28"/>
          <w:vertAlign w:val="subscript"/>
        </w:rPr>
        <w:t>2</w:t>
      </w:r>
      <w:r w:rsidRPr="006F24E5">
        <w:rPr>
          <w:rFonts w:ascii="Times New Roman" w:hAnsi="Times New Roman" w:cs="Times New Roman"/>
          <w:color w:val="000000" w:themeColor="text1"/>
          <w:sz w:val="28"/>
          <w:szCs w:val="28"/>
        </w:rPr>
        <w:t xml:space="preserve"> + Ш</w:t>
      </w:r>
      <w:r w:rsidRPr="006F24E5">
        <w:rPr>
          <w:rFonts w:ascii="Times New Roman" w:hAnsi="Times New Roman" w:cs="Times New Roman"/>
          <w:color w:val="000000" w:themeColor="text1"/>
          <w:sz w:val="28"/>
          <w:szCs w:val="28"/>
          <w:vertAlign w:val="subscript"/>
        </w:rPr>
        <w:t>№</w:t>
      </w:r>
      <w:r w:rsidRPr="006F24E5">
        <w:rPr>
          <w:rFonts w:ascii="Times New Roman" w:hAnsi="Times New Roman" w:cs="Times New Roman"/>
          <w:color w:val="000000" w:themeColor="text1"/>
          <w:sz w:val="28"/>
          <w:szCs w:val="28"/>
        </w:rPr>
        <w:t>)</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суммарная ширина мебели;</w:t>
      </w:r>
    </w:p>
    <w:p w14:paraId="264DA0D1" w14:textId="44618BB4"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(Ш</w:t>
      </w:r>
      <w:r w:rsidRPr="006F24E5">
        <w:rPr>
          <w:rFonts w:ascii="Times New Roman" w:hAnsi="Times New Roman" w:cs="Times New Roman"/>
          <w:color w:val="000000" w:themeColor="text1"/>
          <w:sz w:val="28"/>
          <w:szCs w:val="28"/>
          <w:vertAlign w:val="subscript"/>
        </w:rPr>
        <w:t>вх1</w:t>
      </w:r>
      <w:r w:rsidRPr="006F24E5">
        <w:rPr>
          <w:rFonts w:ascii="Times New Roman" w:hAnsi="Times New Roman" w:cs="Times New Roman"/>
          <w:color w:val="000000" w:themeColor="text1"/>
          <w:sz w:val="28"/>
          <w:szCs w:val="28"/>
        </w:rPr>
        <w:t xml:space="preserve"> + Ш </w:t>
      </w:r>
      <w:r w:rsidRPr="006F24E5">
        <w:rPr>
          <w:rFonts w:ascii="Times New Roman" w:hAnsi="Times New Roman" w:cs="Times New Roman"/>
          <w:color w:val="000000" w:themeColor="text1"/>
          <w:sz w:val="28"/>
          <w:szCs w:val="28"/>
          <w:vertAlign w:val="subscript"/>
        </w:rPr>
        <w:t>вх2</w:t>
      </w:r>
      <w:r w:rsidRPr="006F24E5">
        <w:rPr>
          <w:rFonts w:ascii="Times New Roman" w:hAnsi="Times New Roman" w:cs="Times New Roman"/>
          <w:color w:val="000000" w:themeColor="text1"/>
          <w:sz w:val="28"/>
          <w:szCs w:val="28"/>
        </w:rPr>
        <w:t xml:space="preserve"> + Ш</w:t>
      </w:r>
      <w:r w:rsidRPr="006F24E5">
        <w:rPr>
          <w:rFonts w:ascii="Times New Roman" w:hAnsi="Times New Roman" w:cs="Times New Roman"/>
          <w:color w:val="000000" w:themeColor="text1"/>
          <w:sz w:val="28"/>
          <w:szCs w:val="28"/>
          <w:vertAlign w:val="subscript"/>
        </w:rPr>
        <w:t>вх№</w:t>
      </w:r>
      <w:r w:rsidRPr="006F24E5">
        <w:rPr>
          <w:rFonts w:ascii="Times New Roman" w:hAnsi="Times New Roman" w:cs="Times New Roman"/>
          <w:color w:val="000000" w:themeColor="text1"/>
          <w:sz w:val="28"/>
          <w:szCs w:val="28"/>
        </w:rPr>
        <w:t>)</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суммарная ширина всех входов на террасу.</w:t>
      </w:r>
    </w:p>
    <w:p w14:paraId="0B1F29D3" w14:textId="4923297B"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Ш</w:t>
      </w:r>
      <w:r w:rsidRPr="006F24E5">
        <w:rPr>
          <w:rFonts w:ascii="Times New Roman" w:hAnsi="Times New Roman" w:cs="Times New Roman"/>
          <w:color w:val="000000" w:themeColor="text1"/>
          <w:sz w:val="28"/>
          <w:szCs w:val="28"/>
          <w:vertAlign w:val="subscript"/>
        </w:rPr>
        <w:t>о</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суммарная ширина отступов от мебели для ограждений, озеленения;</w:t>
      </w:r>
    </w:p>
    <w:p w14:paraId="64F95D4B" w14:textId="4709CF93"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(Д</w:t>
      </w:r>
      <w:r w:rsidRPr="006F24E5">
        <w:rPr>
          <w:rFonts w:ascii="Times New Roman" w:hAnsi="Times New Roman" w:cs="Times New Roman"/>
          <w:color w:val="000000" w:themeColor="text1"/>
          <w:sz w:val="28"/>
          <w:szCs w:val="28"/>
          <w:vertAlign w:val="subscript"/>
        </w:rPr>
        <w:t>1</w:t>
      </w:r>
      <w:r w:rsidRPr="006F24E5">
        <w:rPr>
          <w:rFonts w:ascii="Times New Roman" w:hAnsi="Times New Roman" w:cs="Times New Roman"/>
          <w:color w:val="000000" w:themeColor="text1"/>
          <w:sz w:val="28"/>
          <w:szCs w:val="28"/>
        </w:rPr>
        <w:t xml:space="preserve"> + Д</w:t>
      </w:r>
      <w:r w:rsidRPr="006F24E5">
        <w:rPr>
          <w:rFonts w:ascii="Times New Roman" w:hAnsi="Times New Roman" w:cs="Times New Roman"/>
          <w:color w:val="000000" w:themeColor="text1"/>
          <w:sz w:val="28"/>
          <w:szCs w:val="28"/>
          <w:vertAlign w:val="subscript"/>
        </w:rPr>
        <w:t>2</w:t>
      </w:r>
      <w:r w:rsidRPr="006F24E5">
        <w:rPr>
          <w:rFonts w:ascii="Times New Roman" w:hAnsi="Times New Roman" w:cs="Times New Roman"/>
          <w:color w:val="000000" w:themeColor="text1"/>
          <w:sz w:val="28"/>
          <w:szCs w:val="28"/>
        </w:rPr>
        <w:t xml:space="preserve"> + Д</w:t>
      </w:r>
      <w:r w:rsidRPr="006F24E5">
        <w:rPr>
          <w:rFonts w:ascii="Times New Roman" w:hAnsi="Times New Roman" w:cs="Times New Roman"/>
          <w:color w:val="000000" w:themeColor="text1"/>
          <w:sz w:val="28"/>
          <w:szCs w:val="28"/>
          <w:vertAlign w:val="subscript"/>
        </w:rPr>
        <w:t>№</w:t>
      </w:r>
      <w:r w:rsidRPr="006F24E5">
        <w:rPr>
          <w:rFonts w:ascii="Times New Roman" w:hAnsi="Times New Roman" w:cs="Times New Roman"/>
          <w:color w:val="000000" w:themeColor="text1"/>
          <w:sz w:val="28"/>
          <w:szCs w:val="28"/>
        </w:rPr>
        <w:t>)</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суммарная длина меб</w:t>
      </w:r>
      <w:r w:rsidR="006F24E5">
        <w:rPr>
          <w:rFonts w:ascii="Times New Roman" w:hAnsi="Times New Roman" w:cs="Times New Roman"/>
          <w:color w:val="000000" w:themeColor="text1"/>
          <w:sz w:val="28"/>
          <w:szCs w:val="28"/>
        </w:rPr>
        <w:t>ели (зонтов, маркиз), проходов;</w:t>
      </w:r>
    </w:p>
    <w:p w14:paraId="4C3FEB8F" w14:textId="5E6D1DE8" w:rsidR="00BB1633" w:rsidRPr="006F24E5" w:rsidRDefault="006F24E5" w:rsidP="006F24E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для веранд:</w:t>
      </w:r>
    </w:p>
    <w:p w14:paraId="5F25E251" w14:textId="5EE0F155"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b/>
          <w:color w:val="000000" w:themeColor="text1"/>
          <w:sz w:val="28"/>
          <w:szCs w:val="28"/>
        </w:rPr>
        <w:t>S</w:t>
      </w:r>
      <w:r w:rsidRPr="006F24E5">
        <w:rPr>
          <w:rFonts w:ascii="Times New Roman" w:hAnsi="Times New Roman" w:cs="Times New Roman"/>
          <w:b/>
          <w:color w:val="000000" w:themeColor="text1"/>
          <w:sz w:val="28"/>
          <w:szCs w:val="28"/>
          <w:vertAlign w:val="subscript"/>
        </w:rPr>
        <w:t>кафе</w:t>
      </w:r>
      <w:r w:rsidRPr="006F24E5">
        <w:rPr>
          <w:rFonts w:ascii="Times New Roman" w:hAnsi="Times New Roman" w:cs="Times New Roman"/>
          <w:b/>
          <w:color w:val="000000" w:themeColor="text1"/>
          <w:sz w:val="28"/>
          <w:szCs w:val="28"/>
        </w:rPr>
        <w:t xml:space="preserve"> = Ш</w:t>
      </w:r>
      <w:r w:rsidRPr="006F24E5">
        <w:rPr>
          <w:rFonts w:ascii="Times New Roman" w:hAnsi="Times New Roman" w:cs="Times New Roman"/>
          <w:b/>
          <w:color w:val="000000" w:themeColor="text1"/>
          <w:sz w:val="28"/>
          <w:szCs w:val="28"/>
          <w:vertAlign w:val="subscript"/>
        </w:rPr>
        <w:t>н</w:t>
      </w:r>
      <w:r w:rsidRPr="006F24E5">
        <w:rPr>
          <w:rFonts w:ascii="Times New Roman" w:hAnsi="Times New Roman" w:cs="Times New Roman"/>
          <w:b/>
          <w:color w:val="000000" w:themeColor="text1"/>
          <w:sz w:val="28"/>
          <w:szCs w:val="28"/>
        </w:rPr>
        <w:t xml:space="preserve"> x Д</w:t>
      </w:r>
      <w:r w:rsidRPr="006F24E5">
        <w:rPr>
          <w:rFonts w:ascii="Times New Roman" w:hAnsi="Times New Roman" w:cs="Times New Roman"/>
          <w:b/>
          <w:color w:val="000000" w:themeColor="text1"/>
          <w:sz w:val="28"/>
          <w:szCs w:val="28"/>
          <w:vertAlign w:val="subscript"/>
        </w:rPr>
        <w:t>н</w:t>
      </w:r>
      <w:r w:rsidR="006F24E5">
        <w:rPr>
          <w:rFonts w:ascii="Times New Roman" w:hAnsi="Times New Roman" w:cs="Times New Roman"/>
          <w:color w:val="000000" w:themeColor="text1"/>
          <w:sz w:val="28"/>
          <w:szCs w:val="28"/>
        </w:rPr>
        <w:t xml:space="preserve">, </w:t>
      </w:r>
      <w:r w:rsidRPr="006F24E5">
        <w:rPr>
          <w:rFonts w:ascii="Times New Roman" w:hAnsi="Times New Roman" w:cs="Times New Roman"/>
          <w:color w:val="000000" w:themeColor="text1"/>
          <w:sz w:val="28"/>
          <w:szCs w:val="28"/>
        </w:rPr>
        <w:t>где:</w:t>
      </w:r>
    </w:p>
    <w:p w14:paraId="75E0BFE3" w14:textId="22081B93"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S</w:t>
      </w:r>
      <w:r w:rsidRPr="006F24E5">
        <w:rPr>
          <w:rFonts w:ascii="Times New Roman" w:hAnsi="Times New Roman" w:cs="Times New Roman"/>
          <w:color w:val="000000" w:themeColor="text1"/>
          <w:sz w:val="28"/>
          <w:szCs w:val="28"/>
          <w:vertAlign w:val="subscript"/>
        </w:rPr>
        <w:t>кафе</w:t>
      </w:r>
      <w:r w:rsidR="00B533F6" w:rsidRPr="006F24E5">
        <w:rPr>
          <w:rFonts w:ascii="Times New Roman" w:hAnsi="Times New Roman" w:cs="Times New Roman"/>
          <w:color w:val="000000" w:themeColor="text1"/>
          <w:sz w:val="28"/>
          <w:szCs w:val="28"/>
        </w:rPr>
        <w:t xml:space="preserve"> – </w:t>
      </w:r>
      <w:r w:rsidR="006F24E5">
        <w:rPr>
          <w:rFonts w:ascii="Times New Roman" w:hAnsi="Times New Roman" w:cs="Times New Roman"/>
          <w:color w:val="000000" w:themeColor="text1"/>
          <w:sz w:val="28"/>
          <w:szCs w:val="28"/>
        </w:rPr>
        <w:t>общая площадь места размещения;</w:t>
      </w:r>
    </w:p>
    <w:p w14:paraId="6E663E3B" w14:textId="735B0BB5"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Ш</w:t>
      </w:r>
      <w:r w:rsidRPr="006F24E5">
        <w:rPr>
          <w:rFonts w:ascii="Times New Roman" w:hAnsi="Times New Roman" w:cs="Times New Roman"/>
          <w:color w:val="000000" w:themeColor="text1"/>
          <w:sz w:val="28"/>
          <w:szCs w:val="28"/>
          <w:vertAlign w:val="subscript"/>
        </w:rPr>
        <w:t>н</w:t>
      </w:r>
      <w:r w:rsidRPr="006F24E5">
        <w:rPr>
          <w:rFonts w:ascii="Times New Roman" w:hAnsi="Times New Roman" w:cs="Times New Roman"/>
          <w:color w:val="000000" w:themeColor="text1"/>
          <w:sz w:val="28"/>
          <w:szCs w:val="28"/>
        </w:rPr>
        <w:t xml:space="preserve"> = (Ш</w:t>
      </w:r>
      <w:r w:rsidRPr="006F24E5">
        <w:rPr>
          <w:rFonts w:ascii="Times New Roman" w:hAnsi="Times New Roman" w:cs="Times New Roman"/>
          <w:color w:val="000000" w:themeColor="text1"/>
          <w:sz w:val="28"/>
          <w:szCs w:val="28"/>
          <w:vertAlign w:val="subscript"/>
        </w:rPr>
        <w:t>пр1</w:t>
      </w:r>
      <w:r w:rsidRPr="006F24E5">
        <w:rPr>
          <w:rFonts w:ascii="Times New Roman" w:hAnsi="Times New Roman" w:cs="Times New Roman"/>
          <w:color w:val="000000" w:themeColor="text1"/>
          <w:sz w:val="28"/>
          <w:szCs w:val="28"/>
        </w:rPr>
        <w:t xml:space="preserve"> + Ш </w:t>
      </w:r>
      <w:r w:rsidRPr="006F24E5">
        <w:rPr>
          <w:rFonts w:ascii="Times New Roman" w:hAnsi="Times New Roman" w:cs="Times New Roman"/>
          <w:color w:val="000000" w:themeColor="text1"/>
          <w:sz w:val="28"/>
          <w:szCs w:val="28"/>
          <w:vertAlign w:val="subscript"/>
        </w:rPr>
        <w:t>пр2</w:t>
      </w:r>
      <w:r w:rsidRPr="006F24E5">
        <w:rPr>
          <w:rFonts w:ascii="Times New Roman" w:hAnsi="Times New Roman" w:cs="Times New Roman"/>
          <w:color w:val="000000" w:themeColor="text1"/>
          <w:sz w:val="28"/>
          <w:szCs w:val="28"/>
        </w:rPr>
        <w:t xml:space="preserve"> + Ш </w:t>
      </w:r>
      <w:r w:rsidRPr="006F24E5">
        <w:rPr>
          <w:rFonts w:ascii="Times New Roman" w:hAnsi="Times New Roman" w:cs="Times New Roman"/>
          <w:color w:val="000000" w:themeColor="text1"/>
          <w:sz w:val="28"/>
          <w:szCs w:val="28"/>
          <w:vertAlign w:val="subscript"/>
        </w:rPr>
        <w:t>пр№</w:t>
      </w:r>
      <w:r w:rsidRPr="006F24E5">
        <w:rPr>
          <w:rFonts w:ascii="Times New Roman" w:hAnsi="Times New Roman" w:cs="Times New Roman"/>
          <w:color w:val="000000" w:themeColor="text1"/>
          <w:sz w:val="28"/>
          <w:szCs w:val="28"/>
        </w:rPr>
        <w:t>) + (Ш</w:t>
      </w:r>
      <w:r w:rsidRPr="006F24E5">
        <w:rPr>
          <w:rFonts w:ascii="Times New Roman" w:hAnsi="Times New Roman" w:cs="Times New Roman"/>
          <w:color w:val="000000" w:themeColor="text1"/>
          <w:sz w:val="28"/>
          <w:szCs w:val="28"/>
          <w:vertAlign w:val="subscript"/>
        </w:rPr>
        <w:t>1</w:t>
      </w:r>
      <w:r w:rsidRPr="006F24E5">
        <w:rPr>
          <w:rFonts w:ascii="Times New Roman" w:hAnsi="Times New Roman" w:cs="Times New Roman"/>
          <w:color w:val="000000" w:themeColor="text1"/>
          <w:sz w:val="28"/>
          <w:szCs w:val="28"/>
        </w:rPr>
        <w:t xml:space="preserve"> + Ш</w:t>
      </w:r>
      <w:r w:rsidRPr="006F24E5">
        <w:rPr>
          <w:rFonts w:ascii="Times New Roman" w:hAnsi="Times New Roman" w:cs="Times New Roman"/>
          <w:color w:val="000000" w:themeColor="text1"/>
          <w:sz w:val="28"/>
          <w:szCs w:val="28"/>
          <w:vertAlign w:val="subscript"/>
        </w:rPr>
        <w:t>2</w:t>
      </w:r>
      <w:r w:rsidRPr="006F24E5">
        <w:rPr>
          <w:rFonts w:ascii="Times New Roman" w:hAnsi="Times New Roman" w:cs="Times New Roman"/>
          <w:color w:val="000000" w:themeColor="text1"/>
          <w:sz w:val="28"/>
          <w:szCs w:val="28"/>
        </w:rPr>
        <w:t xml:space="preserve"> + Ш</w:t>
      </w:r>
      <w:r w:rsidRPr="006F24E5">
        <w:rPr>
          <w:rFonts w:ascii="Times New Roman" w:hAnsi="Times New Roman" w:cs="Times New Roman"/>
          <w:color w:val="000000" w:themeColor="text1"/>
          <w:sz w:val="28"/>
          <w:szCs w:val="28"/>
          <w:vertAlign w:val="subscript"/>
        </w:rPr>
        <w:t>№</w:t>
      </w:r>
      <w:r w:rsidRPr="006F24E5">
        <w:rPr>
          <w:rFonts w:ascii="Times New Roman" w:hAnsi="Times New Roman" w:cs="Times New Roman"/>
          <w:color w:val="000000" w:themeColor="text1"/>
          <w:sz w:val="28"/>
          <w:szCs w:val="28"/>
        </w:rPr>
        <w:t>) + (Ш</w:t>
      </w:r>
      <w:r w:rsidRPr="006F24E5">
        <w:rPr>
          <w:rFonts w:ascii="Times New Roman" w:hAnsi="Times New Roman" w:cs="Times New Roman"/>
          <w:color w:val="000000" w:themeColor="text1"/>
          <w:sz w:val="28"/>
          <w:szCs w:val="28"/>
          <w:vertAlign w:val="subscript"/>
        </w:rPr>
        <w:t>вх1</w:t>
      </w:r>
      <w:r w:rsidRPr="006F24E5">
        <w:rPr>
          <w:rFonts w:ascii="Times New Roman" w:hAnsi="Times New Roman" w:cs="Times New Roman"/>
          <w:color w:val="000000" w:themeColor="text1"/>
          <w:sz w:val="28"/>
          <w:szCs w:val="28"/>
        </w:rPr>
        <w:t xml:space="preserve"> + Ш</w:t>
      </w:r>
      <w:r w:rsidRPr="006F24E5">
        <w:rPr>
          <w:rFonts w:ascii="Times New Roman" w:hAnsi="Times New Roman" w:cs="Times New Roman"/>
          <w:color w:val="000000" w:themeColor="text1"/>
          <w:sz w:val="28"/>
          <w:szCs w:val="28"/>
          <w:vertAlign w:val="subscript"/>
        </w:rPr>
        <w:t>вх2</w:t>
      </w:r>
      <w:r w:rsidRPr="006F24E5">
        <w:rPr>
          <w:rFonts w:ascii="Times New Roman" w:hAnsi="Times New Roman" w:cs="Times New Roman"/>
          <w:color w:val="000000" w:themeColor="text1"/>
          <w:sz w:val="28"/>
          <w:szCs w:val="28"/>
        </w:rPr>
        <w:t xml:space="preserve"> + Ш</w:t>
      </w:r>
      <w:r w:rsidRPr="006F24E5">
        <w:rPr>
          <w:rFonts w:ascii="Times New Roman" w:hAnsi="Times New Roman" w:cs="Times New Roman"/>
          <w:color w:val="000000" w:themeColor="text1"/>
          <w:sz w:val="28"/>
          <w:szCs w:val="28"/>
          <w:vertAlign w:val="subscript"/>
        </w:rPr>
        <w:t>вх№</w:t>
      </w:r>
      <w:r w:rsidRPr="006F24E5">
        <w:rPr>
          <w:rFonts w:ascii="Times New Roman" w:hAnsi="Times New Roman" w:cs="Times New Roman"/>
          <w:color w:val="000000" w:themeColor="text1"/>
          <w:sz w:val="28"/>
          <w:szCs w:val="28"/>
        </w:rPr>
        <w:t>) + Ш</w:t>
      </w:r>
      <w:r w:rsidRPr="006F24E5">
        <w:rPr>
          <w:rFonts w:ascii="Times New Roman" w:hAnsi="Times New Roman" w:cs="Times New Roman"/>
          <w:color w:val="000000" w:themeColor="text1"/>
          <w:sz w:val="28"/>
          <w:szCs w:val="28"/>
          <w:vertAlign w:val="subscript"/>
        </w:rPr>
        <w:t>о</w:t>
      </w:r>
      <w:r w:rsidR="006F24E5">
        <w:rPr>
          <w:rFonts w:ascii="Times New Roman" w:hAnsi="Times New Roman" w:cs="Times New Roman"/>
          <w:color w:val="000000" w:themeColor="text1"/>
          <w:sz w:val="28"/>
          <w:szCs w:val="28"/>
        </w:rPr>
        <w:t xml:space="preserve">, </w:t>
      </w:r>
    </w:p>
    <w:p w14:paraId="0400014F" w14:textId="794AC855"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Д</w:t>
      </w:r>
      <w:r w:rsidRPr="006F24E5">
        <w:rPr>
          <w:rFonts w:ascii="Times New Roman" w:hAnsi="Times New Roman" w:cs="Times New Roman"/>
          <w:color w:val="000000" w:themeColor="text1"/>
          <w:sz w:val="28"/>
          <w:szCs w:val="28"/>
          <w:vertAlign w:val="subscript"/>
        </w:rPr>
        <w:t>н</w:t>
      </w:r>
      <w:r w:rsidRPr="006F24E5">
        <w:rPr>
          <w:rFonts w:ascii="Times New Roman" w:hAnsi="Times New Roman" w:cs="Times New Roman"/>
          <w:color w:val="000000" w:themeColor="text1"/>
          <w:sz w:val="28"/>
          <w:szCs w:val="28"/>
        </w:rPr>
        <w:t xml:space="preserve"> = (Д</w:t>
      </w:r>
      <w:r w:rsidRPr="006F24E5">
        <w:rPr>
          <w:rFonts w:ascii="Times New Roman" w:hAnsi="Times New Roman" w:cs="Times New Roman"/>
          <w:color w:val="000000" w:themeColor="text1"/>
          <w:sz w:val="28"/>
          <w:szCs w:val="28"/>
          <w:vertAlign w:val="subscript"/>
        </w:rPr>
        <w:t>1</w:t>
      </w:r>
      <w:r w:rsidRPr="006F24E5">
        <w:rPr>
          <w:rFonts w:ascii="Times New Roman" w:hAnsi="Times New Roman" w:cs="Times New Roman"/>
          <w:color w:val="000000" w:themeColor="text1"/>
          <w:sz w:val="28"/>
          <w:szCs w:val="28"/>
        </w:rPr>
        <w:t xml:space="preserve"> + Д</w:t>
      </w:r>
      <w:r w:rsidRPr="006F24E5">
        <w:rPr>
          <w:rFonts w:ascii="Times New Roman" w:hAnsi="Times New Roman" w:cs="Times New Roman"/>
          <w:color w:val="000000" w:themeColor="text1"/>
          <w:sz w:val="28"/>
          <w:szCs w:val="28"/>
          <w:vertAlign w:val="subscript"/>
        </w:rPr>
        <w:t>2</w:t>
      </w:r>
      <w:r w:rsidRPr="006F24E5">
        <w:rPr>
          <w:rFonts w:ascii="Times New Roman" w:hAnsi="Times New Roman" w:cs="Times New Roman"/>
          <w:color w:val="000000" w:themeColor="text1"/>
          <w:sz w:val="28"/>
          <w:szCs w:val="28"/>
        </w:rPr>
        <w:t xml:space="preserve"> + Д</w:t>
      </w:r>
      <w:r w:rsidRPr="006F24E5">
        <w:rPr>
          <w:rFonts w:ascii="Times New Roman" w:hAnsi="Times New Roman" w:cs="Times New Roman"/>
          <w:color w:val="000000" w:themeColor="text1"/>
          <w:sz w:val="28"/>
          <w:szCs w:val="28"/>
          <w:vertAlign w:val="subscript"/>
        </w:rPr>
        <w:t>№</w:t>
      </w:r>
      <w:r w:rsidRPr="006F24E5">
        <w:rPr>
          <w:rFonts w:ascii="Times New Roman" w:hAnsi="Times New Roman" w:cs="Times New Roman"/>
          <w:color w:val="000000" w:themeColor="text1"/>
          <w:sz w:val="28"/>
          <w:szCs w:val="28"/>
        </w:rPr>
        <w:t>) + (Ш</w:t>
      </w:r>
      <w:r w:rsidRPr="006F24E5">
        <w:rPr>
          <w:rFonts w:ascii="Times New Roman" w:hAnsi="Times New Roman" w:cs="Times New Roman"/>
          <w:color w:val="000000" w:themeColor="text1"/>
          <w:sz w:val="28"/>
          <w:szCs w:val="28"/>
          <w:vertAlign w:val="subscript"/>
        </w:rPr>
        <w:t>пр1</w:t>
      </w:r>
      <w:r w:rsidRPr="006F24E5">
        <w:rPr>
          <w:rFonts w:ascii="Times New Roman" w:hAnsi="Times New Roman" w:cs="Times New Roman"/>
          <w:color w:val="000000" w:themeColor="text1"/>
          <w:sz w:val="28"/>
          <w:szCs w:val="28"/>
        </w:rPr>
        <w:t xml:space="preserve"> + Ш </w:t>
      </w:r>
      <w:r w:rsidRPr="006F24E5">
        <w:rPr>
          <w:rFonts w:ascii="Times New Roman" w:hAnsi="Times New Roman" w:cs="Times New Roman"/>
          <w:color w:val="000000" w:themeColor="text1"/>
          <w:sz w:val="28"/>
          <w:szCs w:val="28"/>
          <w:vertAlign w:val="subscript"/>
        </w:rPr>
        <w:t>пр2</w:t>
      </w:r>
      <w:r w:rsidRPr="006F24E5">
        <w:rPr>
          <w:rFonts w:ascii="Times New Roman" w:hAnsi="Times New Roman" w:cs="Times New Roman"/>
          <w:color w:val="000000" w:themeColor="text1"/>
          <w:sz w:val="28"/>
          <w:szCs w:val="28"/>
        </w:rPr>
        <w:t xml:space="preserve"> + Ш </w:t>
      </w:r>
      <w:r w:rsidRPr="006F24E5">
        <w:rPr>
          <w:rFonts w:ascii="Times New Roman" w:hAnsi="Times New Roman" w:cs="Times New Roman"/>
          <w:color w:val="000000" w:themeColor="text1"/>
          <w:sz w:val="28"/>
          <w:szCs w:val="28"/>
          <w:vertAlign w:val="subscript"/>
        </w:rPr>
        <w:t>пр№</w:t>
      </w:r>
      <w:r w:rsidRPr="006F24E5">
        <w:rPr>
          <w:rFonts w:ascii="Times New Roman" w:hAnsi="Times New Roman" w:cs="Times New Roman"/>
          <w:color w:val="000000" w:themeColor="text1"/>
          <w:sz w:val="28"/>
          <w:szCs w:val="28"/>
        </w:rPr>
        <w:t>) + (Ш</w:t>
      </w:r>
      <w:r w:rsidRPr="006F24E5">
        <w:rPr>
          <w:rFonts w:ascii="Times New Roman" w:hAnsi="Times New Roman" w:cs="Times New Roman"/>
          <w:color w:val="000000" w:themeColor="text1"/>
          <w:sz w:val="28"/>
          <w:szCs w:val="28"/>
          <w:vertAlign w:val="subscript"/>
        </w:rPr>
        <w:t>вх1</w:t>
      </w:r>
      <w:r w:rsidRPr="006F24E5">
        <w:rPr>
          <w:rFonts w:ascii="Times New Roman" w:hAnsi="Times New Roman" w:cs="Times New Roman"/>
          <w:color w:val="000000" w:themeColor="text1"/>
          <w:sz w:val="28"/>
          <w:szCs w:val="28"/>
        </w:rPr>
        <w:t xml:space="preserve"> + Ш</w:t>
      </w:r>
      <w:r w:rsidRPr="006F24E5">
        <w:rPr>
          <w:rFonts w:ascii="Times New Roman" w:hAnsi="Times New Roman" w:cs="Times New Roman"/>
          <w:color w:val="000000" w:themeColor="text1"/>
          <w:sz w:val="28"/>
          <w:szCs w:val="28"/>
          <w:vertAlign w:val="subscript"/>
        </w:rPr>
        <w:t>вх2</w:t>
      </w:r>
      <w:r w:rsidRPr="006F24E5">
        <w:rPr>
          <w:rFonts w:ascii="Times New Roman" w:hAnsi="Times New Roman" w:cs="Times New Roman"/>
          <w:color w:val="000000" w:themeColor="text1"/>
          <w:sz w:val="28"/>
          <w:szCs w:val="28"/>
        </w:rPr>
        <w:t xml:space="preserve"> + Ш</w:t>
      </w:r>
      <w:r w:rsidRPr="006F24E5">
        <w:rPr>
          <w:rFonts w:ascii="Times New Roman" w:hAnsi="Times New Roman" w:cs="Times New Roman"/>
          <w:color w:val="000000" w:themeColor="text1"/>
          <w:sz w:val="28"/>
          <w:szCs w:val="28"/>
          <w:vertAlign w:val="subscript"/>
        </w:rPr>
        <w:t>вх№</w:t>
      </w:r>
      <w:r w:rsidRPr="006F24E5">
        <w:rPr>
          <w:rFonts w:ascii="Times New Roman" w:hAnsi="Times New Roman" w:cs="Times New Roman"/>
          <w:color w:val="000000" w:themeColor="text1"/>
          <w:sz w:val="28"/>
          <w:szCs w:val="28"/>
        </w:rPr>
        <w:t>) + Ш</w:t>
      </w:r>
      <w:r w:rsidRPr="006F24E5">
        <w:rPr>
          <w:rFonts w:ascii="Times New Roman" w:hAnsi="Times New Roman" w:cs="Times New Roman"/>
          <w:color w:val="000000" w:themeColor="text1"/>
          <w:sz w:val="28"/>
          <w:szCs w:val="28"/>
          <w:vertAlign w:val="subscript"/>
        </w:rPr>
        <w:t>о</w:t>
      </w:r>
      <w:r w:rsidR="006F24E5">
        <w:rPr>
          <w:rFonts w:ascii="Times New Roman" w:hAnsi="Times New Roman" w:cs="Times New Roman"/>
          <w:color w:val="000000" w:themeColor="text1"/>
          <w:sz w:val="28"/>
          <w:szCs w:val="28"/>
        </w:rPr>
        <w:t xml:space="preserve">, </w:t>
      </w:r>
      <w:r w:rsidRPr="006F24E5">
        <w:rPr>
          <w:rFonts w:ascii="Times New Roman" w:hAnsi="Times New Roman" w:cs="Times New Roman"/>
          <w:color w:val="000000" w:themeColor="text1"/>
          <w:sz w:val="28"/>
          <w:szCs w:val="28"/>
        </w:rPr>
        <w:t>где:</w:t>
      </w:r>
    </w:p>
    <w:p w14:paraId="0F3EEBD3"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Ш</w:t>
      </w:r>
      <w:r w:rsidRPr="006F24E5">
        <w:rPr>
          <w:rFonts w:ascii="Times New Roman" w:hAnsi="Times New Roman" w:cs="Times New Roman"/>
          <w:color w:val="000000" w:themeColor="text1"/>
          <w:sz w:val="28"/>
          <w:szCs w:val="28"/>
          <w:vertAlign w:val="subscript"/>
        </w:rPr>
        <w:t>н</w:t>
      </w:r>
      <w:r w:rsidRPr="006F24E5">
        <w:rPr>
          <w:rFonts w:ascii="Times New Roman" w:hAnsi="Times New Roman" w:cs="Times New Roman"/>
          <w:color w:val="000000" w:themeColor="text1"/>
          <w:sz w:val="28"/>
          <w:szCs w:val="28"/>
        </w:rPr>
        <w:t xml:space="preserve"> = суммарная ширина технологического настила плоскостных веранд или технологического настила и перголы объемных веранд;</w:t>
      </w:r>
    </w:p>
    <w:p w14:paraId="7BE9B2FF"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Ш</w:t>
      </w:r>
      <w:r w:rsidRPr="006F24E5">
        <w:rPr>
          <w:rFonts w:ascii="Times New Roman" w:hAnsi="Times New Roman" w:cs="Times New Roman"/>
          <w:color w:val="000000" w:themeColor="text1"/>
          <w:sz w:val="28"/>
          <w:szCs w:val="28"/>
          <w:vertAlign w:val="subscript"/>
        </w:rPr>
        <w:t>н</w:t>
      </w:r>
      <w:r w:rsidRPr="006F24E5">
        <w:rPr>
          <w:rFonts w:ascii="Times New Roman" w:hAnsi="Times New Roman" w:cs="Times New Roman"/>
          <w:color w:val="000000" w:themeColor="text1"/>
          <w:sz w:val="28"/>
          <w:szCs w:val="28"/>
        </w:rPr>
        <w:t xml:space="preserve"> = суммарная длина технологического настила плоскостных веранд или технологического настила и перголы объемных веранд;</w:t>
      </w:r>
    </w:p>
    <w:p w14:paraId="4F84ED6D" w14:textId="1F528875"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(Ш</w:t>
      </w:r>
      <w:r w:rsidRPr="006F24E5">
        <w:rPr>
          <w:rFonts w:ascii="Times New Roman" w:hAnsi="Times New Roman" w:cs="Times New Roman"/>
          <w:color w:val="000000" w:themeColor="text1"/>
          <w:sz w:val="28"/>
          <w:szCs w:val="28"/>
          <w:vertAlign w:val="subscript"/>
        </w:rPr>
        <w:t>пр1</w:t>
      </w:r>
      <w:r w:rsidRPr="006F24E5">
        <w:rPr>
          <w:rFonts w:ascii="Times New Roman" w:hAnsi="Times New Roman" w:cs="Times New Roman"/>
          <w:color w:val="000000" w:themeColor="text1"/>
          <w:sz w:val="28"/>
          <w:szCs w:val="28"/>
        </w:rPr>
        <w:t xml:space="preserve"> + Ш </w:t>
      </w:r>
      <w:r w:rsidRPr="006F24E5">
        <w:rPr>
          <w:rFonts w:ascii="Times New Roman" w:hAnsi="Times New Roman" w:cs="Times New Roman"/>
          <w:color w:val="000000" w:themeColor="text1"/>
          <w:sz w:val="28"/>
          <w:szCs w:val="28"/>
          <w:vertAlign w:val="subscript"/>
        </w:rPr>
        <w:t>пр2</w:t>
      </w:r>
      <w:r w:rsidRPr="006F24E5">
        <w:rPr>
          <w:rFonts w:ascii="Times New Roman" w:hAnsi="Times New Roman" w:cs="Times New Roman"/>
          <w:color w:val="000000" w:themeColor="text1"/>
          <w:sz w:val="28"/>
          <w:szCs w:val="28"/>
        </w:rPr>
        <w:t xml:space="preserve"> + Ш </w:t>
      </w:r>
      <w:r w:rsidRPr="006F24E5">
        <w:rPr>
          <w:rFonts w:ascii="Times New Roman" w:hAnsi="Times New Roman" w:cs="Times New Roman"/>
          <w:color w:val="000000" w:themeColor="text1"/>
          <w:sz w:val="28"/>
          <w:szCs w:val="28"/>
          <w:vertAlign w:val="subscript"/>
        </w:rPr>
        <w:t>пр№</w:t>
      </w:r>
      <w:r w:rsidRPr="006F24E5">
        <w:rPr>
          <w:rFonts w:ascii="Times New Roman" w:hAnsi="Times New Roman" w:cs="Times New Roman"/>
          <w:color w:val="000000" w:themeColor="text1"/>
          <w:sz w:val="28"/>
          <w:szCs w:val="28"/>
        </w:rPr>
        <w:t>)</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суммарная ширина проходов между мебелью;</w:t>
      </w:r>
    </w:p>
    <w:p w14:paraId="39955420" w14:textId="733E0229"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(Ш</w:t>
      </w:r>
      <w:r w:rsidRPr="006F24E5">
        <w:rPr>
          <w:rFonts w:ascii="Times New Roman" w:hAnsi="Times New Roman" w:cs="Times New Roman"/>
          <w:color w:val="000000" w:themeColor="text1"/>
          <w:sz w:val="28"/>
          <w:szCs w:val="28"/>
          <w:vertAlign w:val="subscript"/>
        </w:rPr>
        <w:t>1</w:t>
      </w:r>
      <w:r w:rsidRPr="006F24E5">
        <w:rPr>
          <w:rFonts w:ascii="Times New Roman" w:hAnsi="Times New Roman" w:cs="Times New Roman"/>
          <w:color w:val="000000" w:themeColor="text1"/>
          <w:sz w:val="28"/>
          <w:szCs w:val="28"/>
        </w:rPr>
        <w:t xml:space="preserve"> + Ш</w:t>
      </w:r>
      <w:r w:rsidRPr="006F24E5">
        <w:rPr>
          <w:rFonts w:ascii="Times New Roman" w:hAnsi="Times New Roman" w:cs="Times New Roman"/>
          <w:color w:val="000000" w:themeColor="text1"/>
          <w:sz w:val="28"/>
          <w:szCs w:val="28"/>
          <w:vertAlign w:val="subscript"/>
        </w:rPr>
        <w:t>2</w:t>
      </w:r>
      <w:r w:rsidRPr="006F24E5">
        <w:rPr>
          <w:rFonts w:ascii="Times New Roman" w:hAnsi="Times New Roman" w:cs="Times New Roman"/>
          <w:color w:val="000000" w:themeColor="text1"/>
          <w:sz w:val="28"/>
          <w:szCs w:val="28"/>
        </w:rPr>
        <w:t xml:space="preserve"> + Ш</w:t>
      </w:r>
      <w:r w:rsidRPr="006F24E5">
        <w:rPr>
          <w:rFonts w:ascii="Times New Roman" w:hAnsi="Times New Roman" w:cs="Times New Roman"/>
          <w:color w:val="000000" w:themeColor="text1"/>
          <w:sz w:val="28"/>
          <w:szCs w:val="28"/>
          <w:vertAlign w:val="subscript"/>
        </w:rPr>
        <w:t>№</w:t>
      </w:r>
      <w:r w:rsidRPr="006F24E5">
        <w:rPr>
          <w:rFonts w:ascii="Times New Roman" w:hAnsi="Times New Roman" w:cs="Times New Roman"/>
          <w:color w:val="000000" w:themeColor="text1"/>
          <w:sz w:val="28"/>
          <w:szCs w:val="28"/>
        </w:rPr>
        <w:t>)</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суммарная ширина мебели;</w:t>
      </w:r>
    </w:p>
    <w:p w14:paraId="30C92E30" w14:textId="05E0FF8B"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(Ш</w:t>
      </w:r>
      <w:r w:rsidRPr="006F24E5">
        <w:rPr>
          <w:rFonts w:ascii="Times New Roman" w:hAnsi="Times New Roman" w:cs="Times New Roman"/>
          <w:color w:val="000000" w:themeColor="text1"/>
          <w:sz w:val="28"/>
          <w:szCs w:val="28"/>
          <w:vertAlign w:val="subscript"/>
        </w:rPr>
        <w:t>вх1</w:t>
      </w:r>
      <w:r w:rsidRPr="006F24E5">
        <w:rPr>
          <w:rFonts w:ascii="Times New Roman" w:hAnsi="Times New Roman" w:cs="Times New Roman"/>
          <w:color w:val="000000" w:themeColor="text1"/>
          <w:sz w:val="28"/>
          <w:szCs w:val="28"/>
        </w:rPr>
        <w:t xml:space="preserve"> + Ш </w:t>
      </w:r>
      <w:r w:rsidRPr="006F24E5">
        <w:rPr>
          <w:rFonts w:ascii="Times New Roman" w:hAnsi="Times New Roman" w:cs="Times New Roman"/>
          <w:color w:val="000000" w:themeColor="text1"/>
          <w:sz w:val="28"/>
          <w:szCs w:val="28"/>
          <w:vertAlign w:val="subscript"/>
        </w:rPr>
        <w:t>вх2</w:t>
      </w:r>
      <w:r w:rsidRPr="006F24E5">
        <w:rPr>
          <w:rFonts w:ascii="Times New Roman" w:hAnsi="Times New Roman" w:cs="Times New Roman"/>
          <w:color w:val="000000" w:themeColor="text1"/>
          <w:sz w:val="28"/>
          <w:szCs w:val="28"/>
        </w:rPr>
        <w:t xml:space="preserve"> + Ш</w:t>
      </w:r>
      <w:r w:rsidRPr="006F24E5">
        <w:rPr>
          <w:rFonts w:ascii="Times New Roman" w:hAnsi="Times New Roman" w:cs="Times New Roman"/>
          <w:color w:val="000000" w:themeColor="text1"/>
          <w:sz w:val="28"/>
          <w:szCs w:val="28"/>
          <w:vertAlign w:val="subscript"/>
        </w:rPr>
        <w:t>вх№</w:t>
      </w:r>
      <w:r w:rsidRPr="006F24E5">
        <w:rPr>
          <w:rFonts w:ascii="Times New Roman" w:hAnsi="Times New Roman" w:cs="Times New Roman"/>
          <w:color w:val="000000" w:themeColor="text1"/>
          <w:sz w:val="28"/>
          <w:szCs w:val="28"/>
        </w:rPr>
        <w:t>)</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суммарная ширина всех входов на веранду;</w:t>
      </w:r>
    </w:p>
    <w:p w14:paraId="30FDA3C2" w14:textId="6E15A471"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Ш</w:t>
      </w:r>
      <w:r w:rsidRPr="006F24E5">
        <w:rPr>
          <w:rFonts w:ascii="Times New Roman" w:hAnsi="Times New Roman" w:cs="Times New Roman"/>
          <w:color w:val="000000" w:themeColor="text1"/>
          <w:sz w:val="28"/>
          <w:szCs w:val="28"/>
          <w:vertAlign w:val="subscript"/>
        </w:rPr>
        <w:t>о</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суммарная ширина отступов от мебели для ограждений, озеленения.</w:t>
      </w:r>
    </w:p>
    <w:p w14:paraId="035CBFB4" w14:textId="3230FDEA"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(Д</w:t>
      </w:r>
      <w:r w:rsidRPr="006F24E5">
        <w:rPr>
          <w:rFonts w:ascii="Times New Roman" w:hAnsi="Times New Roman" w:cs="Times New Roman"/>
          <w:color w:val="000000" w:themeColor="text1"/>
          <w:sz w:val="28"/>
          <w:szCs w:val="28"/>
          <w:vertAlign w:val="subscript"/>
        </w:rPr>
        <w:t>1</w:t>
      </w:r>
      <w:r w:rsidRPr="006F24E5">
        <w:rPr>
          <w:rFonts w:ascii="Times New Roman" w:hAnsi="Times New Roman" w:cs="Times New Roman"/>
          <w:color w:val="000000" w:themeColor="text1"/>
          <w:sz w:val="28"/>
          <w:szCs w:val="28"/>
        </w:rPr>
        <w:t xml:space="preserve"> + Д</w:t>
      </w:r>
      <w:r w:rsidRPr="006F24E5">
        <w:rPr>
          <w:rFonts w:ascii="Times New Roman" w:hAnsi="Times New Roman" w:cs="Times New Roman"/>
          <w:color w:val="000000" w:themeColor="text1"/>
          <w:sz w:val="28"/>
          <w:szCs w:val="28"/>
          <w:vertAlign w:val="subscript"/>
        </w:rPr>
        <w:t>2</w:t>
      </w:r>
      <w:r w:rsidRPr="006F24E5">
        <w:rPr>
          <w:rFonts w:ascii="Times New Roman" w:hAnsi="Times New Roman" w:cs="Times New Roman"/>
          <w:color w:val="000000" w:themeColor="text1"/>
          <w:sz w:val="28"/>
          <w:szCs w:val="28"/>
        </w:rPr>
        <w:t xml:space="preserve"> + Д</w:t>
      </w:r>
      <w:r w:rsidRPr="006F24E5">
        <w:rPr>
          <w:rFonts w:ascii="Times New Roman" w:hAnsi="Times New Roman" w:cs="Times New Roman"/>
          <w:color w:val="000000" w:themeColor="text1"/>
          <w:sz w:val="28"/>
          <w:szCs w:val="28"/>
          <w:vertAlign w:val="subscript"/>
        </w:rPr>
        <w:t>№</w:t>
      </w:r>
      <w:r w:rsidRPr="006F24E5">
        <w:rPr>
          <w:rFonts w:ascii="Times New Roman" w:hAnsi="Times New Roman" w:cs="Times New Roman"/>
          <w:color w:val="000000" w:themeColor="text1"/>
          <w:sz w:val="28"/>
          <w:szCs w:val="28"/>
        </w:rPr>
        <w:t>)</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суммарная длина меб</w:t>
      </w:r>
      <w:r w:rsidR="006F24E5">
        <w:rPr>
          <w:rFonts w:ascii="Times New Roman" w:hAnsi="Times New Roman" w:cs="Times New Roman"/>
          <w:color w:val="000000" w:themeColor="text1"/>
          <w:sz w:val="28"/>
          <w:szCs w:val="28"/>
        </w:rPr>
        <w:t>ели (зонтов, маркиз), проходов.</w:t>
      </w:r>
    </w:p>
    <w:p w14:paraId="18330A1A" w14:textId="392D1A02"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Размеры сезонных (летних) кафе не должны превышать размеры прилегающих территорий зданий (строений, сооружений) стационарных предприятий общественного питания или земельных участков под зданиями (строениями, сооружениями) стационарных предприятий общественного питания (при наличии), определяемых в соответствии со </w:t>
      </w:r>
      <w:hyperlink w:anchor="P7167">
        <w:r w:rsidRPr="006F24E5">
          <w:rPr>
            <w:rFonts w:ascii="Times New Roman" w:hAnsi="Times New Roman" w:cs="Times New Roman"/>
            <w:color w:val="000000" w:themeColor="text1"/>
            <w:sz w:val="28"/>
            <w:szCs w:val="28"/>
          </w:rPr>
          <w:t>статьей 69</w:t>
        </w:r>
      </w:hyperlink>
      <w:r w:rsidRPr="006F24E5">
        <w:rPr>
          <w:rFonts w:ascii="Times New Roman" w:hAnsi="Times New Roman" w:cs="Times New Roman"/>
          <w:color w:val="000000" w:themeColor="text1"/>
          <w:sz w:val="28"/>
          <w:szCs w:val="28"/>
        </w:rPr>
        <w:t xml:space="preserve"> </w:t>
      </w:r>
      <w:r w:rsidR="00E55AA8" w:rsidRPr="006F24E5">
        <w:rPr>
          <w:rFonts w:ascii="Times New Roman" w:hAnsi="Times New Roman" w:cs="Times New Roman"/>
          <w:color w:val="000000" w:themeColor="text1"/>
          <w:sz w:val="28"/>
          <w:szCs w:val="28"/>
        </w:rPr>
        <w:t>«</w:t>
      </w:r>
      <w:r w:rsidRPr="006F24E5">
        <w:rPr>
          <w:rFonts w:ascii="Times New Roman" w:hAnsi="Times New Roman" w:cs="Times New Roman"/>
          <w:color w:val="000000" w:themeColor="text1"/>
          <w:sz w:val="28"/>
          <w:szCs w:val="28"/>
        </w:rPr>
        <w:t>Определение размеров прилегающих территорий к зданиям, строениям, сооружениям, земельным участкам</w:t>
      </w:r>
      <w:r w:rsidR="00E55AA8" w:rsidRPr="006F24E5">
        <w:rPr>
          <w:rFonts w:ascii="Times New Roman" w:hAnsi="Times New Roman" w:cs="Times New Roman"/>
          <w:color w:val="000000" w:themeColor="text1"/>
          <w:sz w:val="28"/>
          <w:szCs w:val="28"/>
        </w:rPr>
        <w:t>»</w:t>
      </w:r>
      <w:r w:rsidRPr="006F24E5">
        <w:rPr>
          <w:rFonts w:ascii="Times New Roman" w:hAnsi="Times New Roman" w:cs="Times New Roman"/>
          <w:color w:val="000000" w:themeColor="text1"/>
          <w:sz w:val="28"/>
          <w:szCs w:val="28"/>
        </w:rPr>
        <w:t xml:space="preserve"> настоящих Правил.</w:t>
      </w:r>
    </w:p>
    <w:p w14:paraId="79173346" w14:textId="1C89B86D"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bookmarkStart w:id="20" w:name="P5186"/>
      <w:bookmarkEnd w:id="20"/>
      <w:r w:rsidRPr="006F24E5">
        <w:rPr>
          <w:rFonts w:ascii="Times New Roman" w:hAnsi="Times New Roman" w:cs="Times New Roman"/>
          <w:color w:val="000000" w:themeColor="text1"/>
          <w:sz w:val="28"/>
          <w:szCs w:val="28"/>
        </w:rPr>
        <w:t xml:space="preserve">4. При установке и оборудовании сезонных (летних) кафе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при стационарных предприятиях общественного питания допускаются следующие типы навесов:</w:t>
      </w:r>
    </w:p>
    <w:p w14:paraId="0A170E9A"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а) зонты (однокупольные, многокупольные с опорой) для плоскостных </w:t>
      </w:r>
      <w:r w:rsidRPr="006F24E5">
        <w:rPr>
          <w:rFonts w:ascii="Times New Roman" w:hAnsi="Times New Roman" w:cs="Times New Roman"/>
          <w:color w:val="000000" w:themeColor="text1"/>
          <w:sz w:val="28"/>
          <w:szCs w:val="28"/>
        </w:rPr>
        <w:lastRenderedPageBreak/>
        <w:t>террас, плоскостных веранд;</w:t>
      </w:r>
    </w:p>
    <w:p w14:paraId="3197DB53"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б) отдельно стоящие маркизы для плоскостных террас, плоскостных веранд;</w:t>
      </w:r>
    </w:p>
    <w:p w14:paraId="29C5CD87" w14:textId="6A74ECD6"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в) сборно-разборные перголы (односкатная, двухскатная, плоская)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для объемных террас, объемных веранд;</w:t>
      </w:r>
    </w:p>
    <w:p w14:paraId="246A8DBC"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г) маркизы, прикрепляемые к стене здания (строения, сооружения) предприятия общественного питания, для скамьи без спинки на подоконнике, скамьи со спинкой на подоконнике, скамьи без спинки вдоль оконного проема, балконов, плоскостных террас, плоскостных веранд.</w:t>
      </w:r>
    </w:p>
    <w:p w14:paraId="26CC2909" w14:textId="22AEB346"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Высота навесов всех типов (вертикальный размер, измеряемый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от уровня земли до верхней отметки самого высокого конструктивного элемента навеса) не должна превышать высоту первого этажа (линии перекрытия между первым и вторым этажами) стационарного предприятия общественного питания.</w:t>
      </w:r>
    </w:p>
    <w:p w14:paraId="014EF98B"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Скамьи без спинки на подоконнике, скамьи без спинки вдоль оконного проема, балконы, а также плоскостные террасы и плоскостные веранды допускается размещать без навесов.</w:t>
      </w:r>
    </w:p>
    <w:p w14:paraId="4DC7F09C"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bookmarkStart w:id="21" w:name="P5193"/>
      <w:bookmarkEnd w:id="21"/>
      <w:r w:rsidRPr="006F24E5">
        <w:rPr>
          <w:rFonts w:ascii="Times New Roman" w:hAnsi="Times New Roman" w:cs="Times New Roman"/>
          <w:color w:val="000000" w:themeColor="text1"/>
          <w:sz w:val="28"/>
          <w:szCs w:val="28"/>
        </w:rPr>
        <w:t>5. Для установки и оборудования сезонных (летних) кафе:</w:t>
      </w:r>
    </w:p>
    <w:p w14:paraId="0A666379" w14:textId="23203CA1"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1) используются сборно-разборные (легковозводимые) конструкции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и элементы оборудования;</w:t>
      </w:r>
    </w:p>
    <w:p w14:paraId="1502CCE3" w14:textId="26C2A8CF"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2) для всех конструкций и элементов оборудования (включая навесы)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не допускается использование:</w:t>
      </w:r>
    </w:p>
    <w:p w14:paraId="277ACF39"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а) кирпича и иных керамических изделий;</w:t>
      </w:r>
    </w:p>
    <w:p w14:paraId="2D6C7E5F"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б) строительных (бетонных) блоков и плит, монолитного бетона, железобетона, цементобетона, цемента, асбестоцементных плит;</w:t>
      </w:r>
    </w:p>
    <w:p w14:paraId="3638D2FC"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в) стальных профилированных листов (профнастила), сетки-рабицы, сварных решеток;</w:t>
      </w:r>
    </w:p>
    <w:p w14:paraId="3D02EA89" w14:textId="14D2C925"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г) баннерной ткани, полиэтиленового пленочного покрытия, брезента, терпаулина, пластиковой сетки, а также для навесов не допускаются ткани,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не предназначенные для изготовления навесов (тентов);</w:t>
      </w:r>
    </w:p>
    <w:p w14:paraId="33EC4D35"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д) внешних поверхностей с имитацией дикого, колотого камня;</w:t>
      </w:r>
    </w:p>
    <w:p w14:paraId="0B5AB004" w14:textId="5817AEE0"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е) пластикового, винилового сайдинга, полиуретанового декора, арматуры, крупных фракций штукатурки </w:t>
      </w:r>
      <w:r w:rsidR="00E55AA8" w:rsidRPr="006F24E5">
        <w:rPr>
          <w:rFonts w:ascii="Times New Roman" w:hAnsi="Times New Roman" w:cs="Times New Roman"/>
          <w:color w:val="000000" w:themeColor="text1"/>
          <w:sz w:val="28"/>
          <w:szCs w:val="28"/>
        </w:rPr>
        <w:t>«</w:t>
      </w:r>
      <w:r w:rsidRPr="006F24E5">
        <w:rPr>
          <w:rFonts w:ascii="Times New Roman" w:hAnsi="Times New Roman" w:cs="Times New Roman"/>
          <w:color w:val="000000" w:themeColor="text1"/>
          <w:sz w:val="28"/>
          <w:szCs w:val="28"/>
        </w:rPr>
        <w:t xml:space="preserve">фактурная </w:t>
      </w:r>
      <w:r w:rsidR="00E55AA8" w:rsidRPr="006F24E5">
        <w:rPr>
          <w:rFonts w:ascii="Times New Roman" w:hAnsi="Times New Roman" w:cs="Times New Roman"/>
          <w:color w:val="000000" w:themeColor="text1"/>
          <w:sz w:val="28"/>
          <w:szCs w:val="28"/>
        </w:rPr>
        <w:t>«</w:t>
      </w:r>
      <w:r w:rsidRPr="006F24E5">
        <w:rPr>
          <w:rFonts w:ascii="Times New Roman" w:hAnsi="Times New Roman" w:cs="Times New Roman"/>
          <w:color w:val="000000" w:themeColor="text1"/>
          <w:sz w:val="28"/>
          <w:szCs w:val="28"/>
        </w:rPr>
        <w:t>шуба</w:t>
      </w:r>
      <w:r w:rsidR="00E55AA8" w:rsidRPr="006F24E5">
        <w:rPr>
          <w:rFonts w:ascii="Times New Roman" w:hAnsi="Times New Roman" w:cs="Times New Roman"/>
          <w:color w:val="000000" w:themeColor="text1"/>
          <w:sz w:val="28"/>
          <w:szCs w:val="28"/>
        </w:rPr>
        <w:t>»</w:t>
      </w:r>
      <w:r w:rsidRPr="006F24E5">
        <w:rPr>
          <w:rFonts w:ascii="Times New Roman" w:hAnsi="Times New Roman" w:cs="Times New Roman"/>
          <w:color w:val="000000" w:themeColor="text1"/>
          <w:sz w:val="28"/>
          <w:szCs w:val="28"/>
        </w:rPr>
        <w:t xml:space="preserve"> и </w:t>
      </w:r>
      <w:r w:rsidR="00E55AA8" w:rsidRPr="006F24E5">
        <w:rPr>
          <w:rFonts w:ascii="Times New Roman" w:hAnsi="Times New Roman" w:cs="Times New Roman"/>
          <w:color w:val="000000" w:themeColor="text1"/>
          <w:sz w:val="28"/>
          <w:szCs w:val="28"/>
        </w:rPr>
        <w:t>«</w:t>
      </w:r>
      <w:r w:rsidRPr="006F24E5">
        <w:rPr>
          <w:rFonts w:ascii="Times New Roman" w:hAnsi="Times New Roman" w:cs="Times New Roman"/>
          <w:color w:val="000000" w:themeColor="text1"/>
          <w:sz w:val="28"/>
          <w:szCs w:val="28"/>
        </w:rPr>
        <w:t>короед</w:t>
      </w:r>
      <w:r w:rsidR="00E55AA8" w:rsidRPr="006F24E5">
        <w:rPr>
          <w:rFonts w:ascii="Times New Roman" w:hAnsi="Times New Roman" w:cs="Times New Roman"/>
          <w:color w:val="000000" w:themeColor="text1"/>
          <w:sz w:val="28"/>
          <w:szCs w:val="28"/>
        </w:rPr>
        <w:t>»</w:t>
      </w:r>
      <w:r w:rsidRPr="006F24E5">
        <w:rPr>
          <w:rFonts w:ascii="Times New Roman" w:hAnsi="Times New Roman" w:cs="Times New Roman"/>
          <w:color w:val="000000" w:themeColor="text1"/>
          <w:sz w:val="28"/>
          <w:szCs w:val="28"/>
        </w:rPr>
        <w:t>;</w:t>
      </w:r>
    </w:p>
    <w:p w14:paraId="311F410D"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ж) мягкой черепицы, шифера, металлочерепицы, керамической черепицы, песчано-цементной черепицы, сланцевой кровли, сотового или профилированного поликарбоната;</w:t>
      </w:r>
    </w:p>
    <w:p w14:paraId="170F6106"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з) стилизаций под сельскую архитектуру (ранчо, фермы, хуторы, мазанки) в городах и поселках городского типа;</w:t>
      </w:r>
    </w:p>
    <w:p w14:paraId="4409D9BA"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и) стилизаций под средневековые замки и крепости;</w:t>
      </w:r>
    </w:p>
    <w:p w14:paraId="48F29767"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к) твердых коммунальных отходов (в том числе картона, бумаги, поддонов, ящиков, иных упаковочных материалов, бутылок, стеклянного боя, отходов, образующихся в процессе сноса, разборки, реконструкции, ремонта (в том числе капитального) или строительства, шин и частей транспортных средств);</w:t>
      </w:r>
    </w:p>
    <w:p w14:paraId="1DA7144D" w14:textId="757B4FE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3) покрытия (пропитки) штор, занавесов, навесов должны обеспечивать прочность, влагостойкость, высокую устойчивость к горению, выгоранию, гниению, механическим повреждениям, деформациям, загрязнению (включая жир), ветровой нагрузке, перепадам температур, воздействию грибка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и растворителей, не впитывать запахи;</w:t>
      </w:r>
    </w:p>
    <w:p w14:paraId="2DC28532"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lastRenderedPageBreak/>
        <w:t>4) материалы каркаса навесов, ограждений, технологического настила сезонных (летних) кафе:</w:t>
      </w:r>
    </w:p>
    <w:p w14:paraId="1A7CA3FC"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а) дерево, композитные материалы, алюминий и сталь (для каркаса навесов);</w:t>
      </w:r>
    </w:p>
    <w:p w14:paraId="3AABC5B3"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б) внешняя поверхность окрашенная и (или) с защитным покрытием;</w:t>
      </w:r>
    </w:p>
    <w:p w14:paraId="6ACC44FB"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в) покрытия (пропитки) внешней поверхности должны обеспечивать прочность, высокую устойчивость к горению, выгоранию, гниению, механическим повреждениям, деформациям;</w:t>
      </w:r>
    </w:p>
    <w:p w14:paraId="397F5309"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5) элементы озеленения размещаются в одну линию шириной вдоль границы места размещения сезонных (летних) кафе:</w:t>
      </w:r>
    </w:p>
    <w:p w14:paraId="64A151DD"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а) не менее чем с двух сторон для балконов;</w:t>
      </w:r>
    </w:p>
    <w:p w14:paraId="1BCE8412"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б) с трех сторон для террас;</w:t>
      </w:r>
    </w:p>
    <w:p w14:paraId="5CAD78E2"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в) с четырех сторон для веранд;</w:t>
      </w:r>
    </w:p>
    <w:p w14:paraId="060367D9" w14:textId="16B54B5B"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6) виды размещения элементов озеленения, не менее чем один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из которых подлежит использованию:</w:t>
      </w:r>
    </w:p>
    <w:p w14:paraId="4BB398F8"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а) в контейнерах (вазонах) в составе конструкций ограждения;</w:t>
      </w:r>
    </w:p>
    <w:p w14:paraId="44003138"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б) в контейнерах (вазонах) непосредственно вдоль ограждения на земле (покрытии, технологическом настиле);</w:t>
      </w:r>
    </w:p>
    <w:p w14:paraId="566D03FD"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в) в контейнерах (вазонах, кашпо, шпалер) с прикреплением к внешней стороне ограждения без установки на землю (покрытие, технологический настил);</w:t>
      </w:r>
    </w:p>
    <w:p w14:paraId="2F3EE82A" w14:textId="44188E0B"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7) допускается размещение элементов озеленения в вазах, кашпо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для декорирования мебели и технологического настила;</w:t>
      </w:r>
    </w:p>
    <w:p w14:paraId="1B5D5246"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8) контейнеры для озеленения (вазоны, кашпо, шпалеры) должны быть устойчивыми, однотипными;</w:t>
      </w:r>
    </w:p>
    <w:p w14:paraId="662A180D" w14:textId="7D0E075F"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9) в контейнерах для озеленения (вазонах, кашпо, шпалерах и иных конструкциях) весь период размещения сезонного (летнего) кафе должны быть высажены (размещены) декоративные визуально привлекательные,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не поломанные, не искусственные, не увядшие (не больные и не сухие) растения (цветы, кусты, деревья);</w:t>
      </w:r>
    </w:p>
    <w:p w14:paraId="2321F041" w14:textId="4A3A64FB" w:rsidR="00DB4934" w:rsidRDefault="00BB1633" w:rsidP="006F24E5">
      <w:pPr>
        <w:pStyle w:val="ConsPlusNormal"/>
        <w:ind w:firstLine="709"/>
        <w:jc w:val="both"/>
        <w:rPr>
          <w:rFonts w:ascii="Times New Roman" w:hAnsi="Times New Roman" w:cs="Times New Roman"/>
          <w:color w:val="000000" w:themeColor="text1"/>
          <w:sz w:val="28"/>
          <w:szCs w:val="28"/>
        </w:rPr>
        <w:sectPr w:rsidR="00DB4934" w:rsidSect="00DB4934">
          <w:pgSz w:w="11905" w:h="16838"/>
          <w:pgMar w:top="397" w:right="850" w:bottom="397" w:left="1701" w:header="0" w:footer="0" w:gutter="0"/>
          <w:cols w:space="720"/>
          <w:titlePg/>
          <w:docGrid w:linePitch="299"/>
        </w:sectPr>
      </w:pPr>
      <w:r w:rsidRPr="006F24E5">
        <w:rPr>
          <w:rFonts w:ascii="Times New Roman" w:hAnsi="Times New Roman" w:cs="Times New Roman"/>
          <w:color w:val="000000" w:themeColor="text1"/>
          <w:sz w:val="28"/>
          <w:szCs w:val="28"/>
        </w:rPr>
        <w:t xml:space="preserve">10) при установке и оборудовании сезонных (летних) кафе применяются цвета конструкций и оборудования, приведенные в таблице </w:t>
      </w:r>
      <w:r w:rsidR="00E55AA8" w:rsidRPr="006F24E5">
        <w:rPr>
          <w:rFonts w:ascii="Times New Roman" w:hAnsi="Times New Roman" w:cs="Times New Roman"/>
          <w:color w:val="000000" w:themeColor="text1"/>
          <w:sz w:val="28"/>
          <w:szCs w:val="28"/>
        </w:rPr>
        <w:t>«</w:t>
      </w:r>
      <w:r w:rsidRPr="006F24E5">
        <w:rPr>
          <w:rFonts w:ascii="Times New Roman" w:hAnsi="Times New Roman" w:cs="Times New Roman"/>
          <w:color w:val="000000" w:themeColor="text1"/>
          <w:sz w:val="28"/>
          <w:szCs w:val="28"/>
        </w:rPr>
        <w:t>Допустимые цвета, цветовые сочетания, подлежащие учету при подборе цвета, цветовых сочетаний внешних поверхностей конструкций и оборудования сезонных (летних) кафе</w:t>
      </w:r>
      <w:r w:rsidR="00E55AA8" w:rsidRPr="006F24E5">
        <w:rPr>
          <w:rFonts w:ascii="Times New Roman" w:hAnsi="Times New Roman" w:cs="Times New Roman"/>
          <w:color w:val="000000" w:themeColor="text1"/>
          <w:sz w:val="28"/>
          <w:szCs w:val="28"/>
        </w:rPr>
        <w:t>»</w:t>
      </w:r>
      <w:r w:rsidRPr="006F24E5">
        <w:rPr>
          <w:rFonts w:ascii="Times New Roman" w:hAnsi="Times New Roman" w:cs="Times New Roman"/>
          <w:color w:val="000000" w:themeColor="text1"/>
          <w:sz w:val="28"/>
          <w:szCs w:val="28"/>
        </w:rPr>
        <w:t>.</w:t>
      </w:r>
    </w:p>
    <w:p w14:paraId="496EEC90" w14:textId="77777777" w:rsidR="006F24E5" w:rsidRPr="00BB1633" w:rsidRDefault="006F24E5" w:rsidP="006F24E5">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lastRenderedPageBreak/>
        <w:t xml:space="preserve">Таблица </w:t>
      </w:r>
      <w:r>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Допустимые цвета, цветовые сочетания, подлежащие</w:t>
      </w:r>
    </w:p>
    <w:p w14:paraId="3F7628A7" w14:textId="77777777" w:rsidR="006F24E5" w:rsidRPr="00BB1633" w:rsidRDefault="006F24E5" w:rsidP="006F24E5">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учету при подборе цвета, цветовых сочетаний внешних</w:t>
      </w:r>
    </w:p>
    <w:p w14:paraId="33026E6D" w14:textId="77777777" w:rsidR="006F24E5" w:rsidRPr="00BB1633" w:rsidRDefault="006F24E5" w:rsidP="006F24E5">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поверхностей конструкций и оборудования сезонных (летних)</w:t>
      </w:r>
    </w:p>
    <w:p w14:paraId="7F532AAE" w14:textId="77777777" w:rsidR="006F24E5" w:rsidRPr="00BB1633" w:rsidRDefault="006F24E5" w:rsidP="006F24E5">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кафе</w:t>
      </w:r>
      <w:r>
        <w:rPr>
          <w:rFonts w:ascii="Times New Roman" w:hAnsi="Times New Roman" w:cs="Times New Roman"/>
          <w:color w:val="000000" w:themeColor="text1"/>
          <w:sz w:val="28"/>
          <w:szCs w:val="28"/>
        </w:rPr>
        <w:t>»</w:t>
      </w:r>
    </w:p>
    <w:p w14:paraId="571EBC7F" w14:textId="3D40D31E" w:rsidR="00BB1633" w:rsidRPr="006F24E5" w:rsidRDefault="00BB1633" w:rsidP="006F24E5">
      <w:pPr>
        <w:pStyle w:val="ConsPlusNormal"/>
        <w:spacing w:line="276" w:lineRule="auto"/>
        <w:jc w:val="both"/>
        <w:rPr>
          <w:rFonts w:ascii="Times New Roman" w:hAnsi="Times New Roman" w:cs="Times New Roman"/>
          <w:color w:val="000000" w:themeColor="text1"/>
          <w:sz w:val="20"/>
          <w:szCs w:val="28"/>
        </w:rPr>
      </w:pPr>
    </w:p>
    <w:tbl>
      <w:tblPr>
        <w:tblW w:w="1601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2"/>
        <w:gridCol w:w="2835"/>
        <w:gridCol w:w="2835"/>
        <w:gridCol w:w="1560"/>
        <w:gridCol w:w="1417"/>
        <w:gridCol w:w="1642"/>
        <w:gridCol w:w="1417"/>
        <w:gridCol w:w="1902"/>
        <w:gridCol w:w="1418"/>
      </w:tblGrid>
      <w:tr w:rsidR="00BB1633" w:rsidRPr="006F24E5" w14:paraId="190DA485" w14:textId="77777777" w:rsidTr="006F24E5">
        <w:tc>
          <w:tcPr>
            <w:tcW w:w="3827" w:type="dxa"/>
            <w:gridSpan w:val="2"/>
            <w:vMerge w:val="restart"/>
            <w:vAlign w:val="center"/>
          </w:tcPr>
          <w:p w14:paraId="02C30581" w14:textId="77777777" w:rsidR="00BB1633" w:rsidRPr="006F24E5" w:rsidRDefault="00BB1633" w:rsidP="006D49AC">
            <w:pPr>
              <w:pStyle w:val="ConsPlusNormal"/>
              <w:ind w:left="1074" w:hanging="1074"/>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Цвет,</w:t>
            </w:r>
          </w:p>
          <w:p w14:paraId="0EB6CD34" w14:textId="77777777"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цветовое сочетание</w:t>
            </w:r>
          </w:p>
          <w:p w14:paraId="15EB053C" w14:textId="43137562" w:rsidR="00BB1633" w:rsidRPr="006F24E5" w:rsidRDefault="00E55AA8">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ц</w:t>
            </w:r>
            <w:r w:rsidRPr="006F24E5">
              <w:rPr>
                <w:rFonts w:ascii="Times New Roman" w:hAnsi="Times New Roman" w:cs="Times New Roman"/>
                <w:color w:val="000000" w:themeColor="text1"/>
                <w:sz w:val="24"/>
                <w:szCs w:val="24"/>
              </w:rPr>
              <w:t>»</w:t>
            </w:r>
            <w:r w:rsidR="00B533F6" w:rsidRPr="006F24E5">
              <w:rPr>
                <w:rFonts w:ascii="Times New Roman" w:hAnsi="Times New Roman" w:cs="Times New Roman"/>
                <w:color w:val="000000" w:themeColor="text1"/>
                <w:sz w:val="24"/>
                <w:szCs w:val="24"/>
              </w:rPr>
              <w:t xml:space="preserve"> – </w:t>
            </w:r>
            <w:r w:rsidR="00BB1633" w:rsidRPr="006F24E5">
              <w:rPr>
                <w:rFonts w:ascii="Times New Roman" w:hAnsi="Times New Roman" w:cs="Times New Roman"/>
                <w:color w:val="000000" w:themeColor="text1"/>
                <w:sz w:val="24"/>
                <w:szCs w:val="24"/>
              </w:rPr>
              <w:t>цвет</w:t>
            </w:r>
          </w:p>
          <w:p w14:paraId="743481E5" w14:textId="5E139799" w:rsidR="00BB1633" w:rsidRPr="006F24E5" w:rsidRDefault="00E55AA8">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цс</w:t>
            </w:r>
            <w:r w:rsidRPr="006F24E5">
              <w:rPr>
                <w:rFonts w:ascii="Times New Roman" w:hAnsi="Times New Roman" w:cs="Times New Roman"/>
                <w:color w:val="000000" w:themeColor="text1"/>
                <w:sz w:val="24"/>
                <w:szCs w:val="24"/>
              </w:rPr>
              <w:t>»</w:t>
            </w:r>
            <w:r w:rsidR="00B533F6" w:rsidRPr="006F24E5">
              <w:rPr>
                <w:rFonts w:ascii="Times New Roman" w:hAnsi="Times New Roman" w:cs="Times New Roman"/>
                <w:color w:val="000000" w:themeColor="text1"/>
                <w:sz w:val="24"/>
                <w:szCs w:val="24"/>
              </w:rPr>
              <w:t xml:space="preserve"> – </w:t>
            </w:r>
            <w:r w:rsidR="00BB1633" w:rsidRPr="006F24E5">
              <w:rPr>
                <w:rFonts w:ascii="Times New Roman" w:hAnsi="Times New Roman" w:cs="Times New Roman"/>
                <w:color w:val="000000" w:themeColor="text1"/>
                <w:sz w:val="24"/>
                <w:szCs w:val="24"/>
              </w:rPr>
              <w:t>сочетание</w:t>
            </w:r>
          </w:p>
          <w:p w14:paraId="1D6829C0" w14:textId="7CD7086A" w:rsidR="00BB1633" w:rsidRPr="006F24E5" w:rsidRDefault="00E55AA8">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ц/цс</w:t>
            </w:r>
            <w:r w:rsidRPr="006F24E5">
              <w:rPr>
                <w:rFonts w:ascii="Times New Roman" w:hAnsi="Times New Roman" w:cs="Times New Roman"/>
                <w:color w:val="000000" w:themeColor="text1"/>
                <w:sz w:val="24"/>
                <w:szCs w:val="24"/>
              </w:rPr>
              <w:t>»</w:t>
            </w:r>
            <w:r w:rsidR="00B533F6" w:rsidRPr="006F24E5">
              <w:rPr>
                <w:rFonts w:ascii="Times New Roman" w:hAnsi="Times New Roman" w:cs="Times New Roman"/>
                <w:color w:val="000000" w:themeColor="text1"/>
                <w:sz w:val="24"/>
                <w:szCs w:val="24"/>
              </w:rPr>
              <w:t xml:space="preserve"> – </w:t>
            </w:r>
            <w:r w:rsidR="00BB1633" w:rsidRPr="006F24E5">
              <w:rPr>
                <w:rFonts w:ascii="Times New Roman" w:hAnsi="Times New Roman" w:cs="Times New Roman"/>
                <w:color w:val="000000" w:themeColor="text1"/>
                <w:sz w:val="24"/>
                <w:szCs w:val="24"/>
              </w:rPr>
              <w:t xml:space="preserve">цвет и все сочетания </w:t>
            </w:r>
            <w:r w:rsidR="006F24E5">
              <w:rPr>
                <w:rFonts w:ascii="Times New Roman" w:hAnsi="Times New Roman" w:cs="Times New Roman"/>
                <w:color w:val="000000" w:themeColor="text1"/>
                <w:sz w:val="24"/>
                <w:szCs w:val="24"/>
              </w:rPr>
              <w:br/>
            </w:r>
            <w:r w:rsidR="00BB1633" w:rsidRPr="006F24E5">
              <w:rPr>
                <w:rFonts w:ascii="Times New Roman" w:hAnsi="Times New Roman" w:cs="Times New Roman"/>
                <w:color w:val="000000" w:themeColor="text1"/>
                <w:sz w:val="24"/>
                <w:szCs w:val="24"/>
              </w:rPr>
              <w:t>с цветом</w:t>
            </w:r>
          </w:p>
        </w:tc>
        <w:tc>
          <w:tcPr>
            <w:tcW w:w="12191" w:type="dxa"/>
            <w:gridSpan w:val="7"/>
          </w:tcPr>
          <w:p w14:paraId="40167275"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Ограничения использования цвета, цветового сочетания внешних поверхностей конструкций и оборудования сезонных (летних) кафе в зависимости от расположения места размещения сезонного (летнего) кафе</w:t>
            </w:r>
          </w:p>
          <w:p w14:paraId="3831C5D3" w14:textId="77777777" w:rsidR="00BB1633" w:rsidRPr="006F24E5" w:rsidRDefault="00BB1633">
            <w:pPr>
              <w:pStyle w:val="ConsPlusNormal"/>
              <w:rPr>
                <w:rFonts w:ascii="Times New Roman" w:hAnsi="Times New Roman" w:cs="Times New Roman"/>
                <w:color w:val="000000" w:themeColor="text1"/>
                <w:sz w:val="24"/>
                <w:szCs w:val="24"/>
              </w:rPr>
            </w:pPr>
          </w:p>
          <w:p w14:paraId="687F08E4" w14:textId="41E81592"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НЕТ</w:t>
            </w:r>
            <w:r w:rsidRPr="006F24E5">
              <w:rPr>
                <w:rFonts w:ascii="Times New Roman" w:hAnsi="Times New Roman" w:cs="Times New Roman"/>
                <w:color w:val="000000" w:themeColor="text1"/>
                <w:sz w:val="24"/>
                <w:szCs w:val="24"/>
              </w:rPr>
              <w:t>»</w:t>
            </w:r>
            <w:r w:rsidR="00B533F6" w:rsidRPr="006F24E5">
              <w:rPr>
                <w:rFonts w:ascii="Times New Roman" w:hAnsi="Times New Roman" w:cs="Times New Roman"/>
                <w:color w:val="000000" w:themeColor="text1"/>
                <w:sz w:val="24"/>
                <w:szCs w:val="24"/>
              </w:rPr>
              <w:t xml:space="preserve"> – </w:t>
            </w:r>
            <w:r w:rsidR="00BB1633" w:rsidRPr="006F24E5">
              <w:rPr>
                <w:rFonts w:ascii="Times New Roman" w:hAnsi="Times New Roman" w:cs="Times New Roman"/>
                <w:color w:val="000000" w:themeColor="text1"/>
                <w:sz w:val="24"/>
                <w:szCs w:val="24"/>
              </w:rPr>
              <w:t>не допускается для всех сезонных (летних) кафе</w:t>
            </w:r>
          </w:p>
          <w:p w14:paraId="6C84F97A" w14:textId="77777777" w:rsidR="00BB1633" w:rsidRPr="006F24E5" w:rsidRDefault="00BB1633">
            <w:pPr>
              <w:pStyle w:val="ConsPlusNormal"/>
              <w:rPr>
                <w:rFonts w:ascii="Times New Roman" w:hAnsi="Times New Roman" w:cs="Times New Roman"/>
                <w:color w:val="000000" w:themeColor="text1"/>
                <w:sz w:val="24"/>
                <w:szCs w:val="24"/>
              </w:rPr>
            </w:pPr>
          </w:p>
          <w:p w14:paraId="4463B7AE" w14:textId="6254FF0F"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ДА</w:t>
            </w:r>
            <w:r w:rsidRPr="006F24E5">
              <w:rPr>
                <w:rFonts w:ascii="Times New Roman" w:hAnsi="Times New Roman" w:cs="Times New Roman"/>
                <w:color w:val="000000" w:themeColor="text1"/>
                <w:sz w:val="24"/>
                <w:szCs w:val="24"/>
              </w:rPr>
              <w:t>»</w:t>
            </w:r>
            <w:r w:rsidR="00B533F6" w:rsidRPr="006F24E5">
              <w:rPr>
                <w:rFonts w:ascii="Times New Roman" w:hAnsi="Times New Roman" w:cs="Times New Roman"/>
                <w:color w:val="000000" w:themeColor="text1"/>
                <w:sz w:val="24"/>
                <w:szCs w:val="24"/>
              </w:rPr>
              <w:t xml:space="preserve"> – </w:t>
            </w:r>
            <w:r w:rsidR="00BB1633" w:rsidRPr="006F24E5">
              <w:rPr>
                <w:rFonts w:ascii="Times New Roman" w:hAnsi="Times New Roman" w:cs="Times New Roman"/>
                <w:color w:val="000000" w:themeColor="text1"/>
                <w:sz w:val="24"/>
                <w:szCs w:val="24"/>
              </w:rPr>
              <w:t>допускается для всех сезонных (летних) кафе</w:t>
            </w:r>
          </w:p>
          <w:p w14:paraId="408A5984" w14:textId="68ACF67A"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НЕТ-П</w:t>
            </w:r>
            <w:r w:rsidRPr="006F24E5">
              <w:rPr>
                <w:rFonts w:ascii="Times New Roman" w:hAnsi="Times New Roman" w:cs="Times New Roman"/>
                <w:color w:val="000000" w:themeColor="text1"/>
                <w:sz w:val="24"/>
                <w:szCs w:val="24"/>
              </w:rPr>
              <w:t>»</w:t>
            </w:r>
            <w:r w:rsidR="00B533F6" w:rsidRPr="006F24E5">
              <w:rPr>
                <w:rFonts w:ascii="Times New Roman" w:hAnsi="Times New Roman" w:cs="Times New Roman"/>
                <w:color w:val="000000" w:themeColor="text1"/>
                <w:sz w:val="24"/>
                <w:szCs w:val="24"/>
              </w:rPr>
              <w:t xml:space="preserve"> – </w:t>
            </w:r>
            <w:r w:rsidR="00BB1633" w:rsidRPr="006F24E5">
              <w:rPr>
                <w:rFonts w:ascii="Times New Roman" w:hAnsi="Times New Roman" w:cs="Times New Roman"/>
                <w:color w:val="000000" w:themeColor="text1"/>
                <w:sz w:val="24"/>
                <w:szCs w:val="24"/>
              </w:rPr>
              <w:t>не допускается вдоль общественных территорий, улиц и дорог общего пользования, водных объектов общего пользования, территорий объектов культурного наследия с исторически связанными с ними территориями, территорий объектов социальной инфраструктуры, территорий объектов религиозного использования, территорий въездных групп, мемориальных комплексов, скульптурно-архитектурных композиций, монументально-декоративный композиций.</w:t>
            </w:r>
          </w:p>
          <w:p w14:paraId="1698E57D" w14:textId="77777777" w:rsidR="00BB1633" w:rsidRPr="006F24E5" w:rsidRDefault="00BB1633">
            <w:pPr>
              <w:pStyle w:val="ConsPlusNormal"/>
              <w:rPr>
                <w:rFonts w:ascii="Times New Roman" w:hAnsi="Times New Roman" w:cs="Times New Roman"/>
                <w:color w:val="000000" w:themeColor="text1"/>
                <w:sz w:val="24"/>
                <w:szCs w:val="24"/>
              </w:rPr>
            </w:pPr>
          </w:p>
          <w:p w14:paraId="02A8994C" w14:textId="48EF9DCE"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Примечание: ограничения не распространяются на цвета, цветовые сочетания внешних поверхностей конструкций </w:t>
            </w:r>
            <w:r w:rsidR="006F24E5">
              <w:rPr>
                <w:rFonts w:ascii="Times New Roman" w:hAnsi="Times New Roman" w:cs="Times New Roman"/>
                <w:color w:val="000000" w:themeColor="text1"/>
                <w:sz w:val="24"/>
                <w:szCs w:val="24"/>
              </w:rPr>
              <w:br/>
            </w:r>
            <w:r w:rsidRPr="006F24E5">
              <w:rPr>
                <w:rFonts w:ascii="Times New Roman" w:hAnsi="Times New Roman" w:cs="Times New Roman"/>
                <w:color w:val="000000" w:themeColor="text1"/>
                <w:sz w:val="24"/>
                <w:szCs w:val="24"/>
              </w:rPr>
              <w:t xml:space="preserve">и оборудования сезонных (летних) кафе, одобренных Экспертным советом, формируемым Межведомственной комиссией по обеспечению реализации мероприятий по формированию современной городской среды, образованной в соответствии с </w:t>
            </w:r>
            <w:hyperlink r:id="rId46">
              <w:r w:rsidRPr="006F24E5">
                <w:rPr>
                  <w:rFonts w:ascii="Times New Roman" w:hAnsi="Times New Roman" w:cs="Times New Roman"/>
                  <w:color w:val="000000" w:themeColor="text1"/>
                  <w:sz w:val="24"/>
                  <w:szCs w:val="24"/>
                </w:rPr>
                <w:t>постановлением</w:t>
              </w:r>
            </w:hyperlink>
            <w:r w:rsidRPr="006F24E5">
              <w:rPr>
                <w:rFonts w:ascii="Times New Roman" w:hAnsi="Times New Roman" w:cs="Times New Roman"/>
                <w:color w:val="000000" w:themeColor="text1"/>
                <w:sz w:val="24"/>
                <w:szCs w:val="24"/>
              </w:rPr>
              <w:t xml:space="preserve"> Губернатора Московской области от 23.05.2017 № 226-ПГ (для создаваемых </w:t>
            </w:r>
            <w:r w:rsidR="006F24E5">
              <w:rPr>
                <w:rFonts w:ascii="Times New Roman" w:hAnsi="Times New Roman" w:cs="Times New Roman"/>
                <w:color w:val="000000" w:themeColor="text1"/>
                <w:sz w:val="24"/>
                <w:szCs w:val="24"/>
              </w:rPr>
              <w:br/>
            </w:r>
            <w:r w:rsidRPr="006F24E5">
              <w:rPr>
                <w:rFonts w:ascii="Times New Roman" w:hAnsi="Times New Roman" w:cs="Times New Roman"/>
                <w:color w:val="000000" w:themeColor="text1"/>
                <w:sz w:val="24"/>
                <w:szCs w:val="24"/>
              </w:rPr>
              <w:t>или развиваемых общественных территорий) и (или) муниципальной общественной комиссией.</w:t>
            </w:r>
          </w:p>
        </w:tc>
      </w:tr>
      <w:tr w:rsidR="00BB1633" w:rsidRPr="006F24E5" w14:paraId="25390148" w14:textId="77777777" w:rsidTr="006F24E5">
        <w:tc>
          <w:tcPr>
            <w:tcW w:w="3827" w:type="dxa"/>
            <w:gridSpan w:val="2"/>
            <w:vMerge/>
          </w:tcPr>
          <w:p w14:paraId="3B6D46BB" w14:textId="77777777" w:rsidR="00BB1633" w:rsidRPr="006F24E5" w:rsidRDefault="00BB1633">
            <w:pPr>
              <w:pStyle w:val="ConsPlusNormal"/>
              <w:rPr>
                <w:rFonts w:ascii="Times New Roman" w:hAnsi="Times New Roman" w:cs="Times New Roman"/>
                <w:color w:val="000000" w:themeColor="text1"/>
                <w:sz w:val="24"/>
                <w:szCs w:val="24"/>
              </w:rPr>
            </w:pPr>
          </w:p>
        </w:tc>
        <w:tc>
          <w:tcPr>
            <w:tcW w:w="2835" w:type="dxa"/>
            <w:vAlign w:val="center"/>
          </w:tcPr>
          <w:p w14:paraId="6A3F3831"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Конструкции навесов &lt;4&gt;</w:t>
            </w:r>
          </w:p>
        </w:tc>
        <w:tc>
          <w:tcPr>
            <w:tcW w:w="1560" w:type="dxa"/>
            <w:vAlign w:val="center"/>
          </w:tcPr>
          <w:p w14:paraId="165B9BDA"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Технологический</w:t>
            </w:r>
          </w:p>
          <w:p w14:paraId="5376AAD3"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настил &lt;4&gt;</w:t>
            </w:r>
          </w:p>
        </w:tc>
        <w:tc>
          <w:tcPr>
            <w:tcW w:w="1417" w:type="dxa"/>
            <w:vAlign w:val="center"/>
          </w:tcPr>
          <w:p w14:paraId="0A843613"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Текстиль</w:t>
            </w:r>
          </w:p>
          <w:p w14:paraId="0D1B2D14"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навесов &lt;1&gt;</w:t>
            </w:r>
          </w:p>
        </w:tc>
        <w:tc>
          <w:tcPr>
            <w:tcW w:w="1642" w:type="dxa"/>
            <w:vAlign w:val="center"/>
          </w:tcPr>
          <w:p w14:paraId="669D1841"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Ограждение &lt;4&gt;</w:t>
            </w:r>
          </w:p>
        </w:tc>
        <w:tc>
          <w:tcPr>
            <w:tcW w:w="1417" w:type="dxa"/>
            <w:vAlign w:val="center"/>
          </w:tcPr>
          <w:p w14:paraId="33B85419"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Контейнеры</w:t>
            </w:r>
          </w:p>
          <w:p w14:paraId="417F1ECB"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озеленения &lt;4&gt;</w:t>
            </w:r>
          </w:p>
        </w:tc>
        <w:tc>
          <w:tcPr>
            <w:tcW w:w="1902" w:type="dxa"/>
            <w:vAlign w:val="center"/>
          </w:tcPr>
          <w:p w14:paraId="44CD382C"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Текстиль навесов, штор, занавесов, вертикальных маркиз, экранов &lt;2&gt;</w:t>
            </w:r>
          </w:p>
        </w:tc>
        <w:tc>
          <w:tcPr>
            <w:tcW w:w="1418" w:type="dxa"/>
            <w:vAlign w:val="center"/>
          </w:tcPr>
          <w:p w14:paraId="0FF0D571"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Мебель, декор мебели &lt;5&gt;</w:t>
            </w:r>
          </w:p>
        </w:tc>
      </w:tr>
      <w:tr w:rsidR="00BB1633" w:rsidRPr="006F24E5" w14:paraId="6D58A121" w14:textId="77777777" w:rsidTr="006F24E5">
        <w:tc>
          <w:tcPr>
            <w:tcW w:w="992" w:type="dxa"/>
            <w:vAlign w:val="center"/>
          </w:tcPr>
          <w:p w14:paraId="16F2E799"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1</w:t>
            </w:r>
          </w:p>
        </w:tc>
        <w:tc>
          <w:tcPr>
            <w:tcW w:w="2835" w:type="dxa"/>
            <w:vAlign w:val="center"/>
          </w:tcPr>
          <w:p w14:paraId="7FAB9425" w14:textId="0944D2E7"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неоновый, </w:t>
            </w:r>
            <w:r w:rsidRPr="006F24E5">
              <w:rPr>
                <w:rFonts w:ascii="Times New Roman" w:hAnsi="Times New Roman" w:cs="Times New Roman"/>
                <w:color w:val="000000" w:themeColor="text1"/>
                <w:sz w:val="24"/>
                <w:szCs w:val="24"/>
              </w:rPr>
              <w:lastRenderedPageBreak/>
              <w:t xml:space="preserve">флуоресцентный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ц/цс</w:t>
            </w:r>
            <w:r w:rsidR="00E55AA8" w:rsidRPr="006F24E5">
              <w:rPr>
                <w:rFonts w:ascii="Times New Roman" w:hAnsi="Times New Roman" w:cs="Times New Roman"/>
                <w:color w:val="000000" w:themeColor="text1"/>
                <w:sz w:val="24"/>
                <w:szCs w:val="24"/>
              </w:rPr>
              <w:t>»</w:t>
            </w:r>
          </w:p>
        </w:tc>
        <w:tc>
          <w:tcPr>
            <w:tcW w:w="2835" w:type="dxa"/>
            <w:vMerge w:val="restart"/>
            <w:vAlign w:val="center"/>
          </w:tcPr>
          <w:p w14:paraId="745F5F27" w14:textId="6279F097"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lastRenderedPageBreak/>
              <w:t>«</w:t>
            </w:r>
            <w:r w:rsidR="00BB1633" w:rsidRPr="006F24E5">
              <w:rPr>
                <w:rFonts w:ascii="Times New Roman" w:hAnsi="Times New Roman" w:cs="Times New Roman"/>
                <w:color w:val="000000" w:themeColor="text1"/>
                <w:sz w:val="24"/>
                <w:szCs w:val="24"/>
              </w:rPr>
              <w:t>НЕТ</w:t>
            </w:r>
            <w:r w:rsidRPr="006F24E5">
              <w:rPr>
                <w:rFonts w:ascii="Times New Roman" w:hAnsi="Times New Roman" w:cs="Times New Roman"/>
                <w:color w:val="000000" w:themeColor="text1"/>
                <w:sz w:val="24"/>
                <w:szCs w:val="24"/>
              </w:rPr>
              <w:t>»</w:t>
            </w:r>
          </w:p>
        </w:tc>
        <w:tc>
          <w:tcPr>
            <w:tcW w:w="1560" w:type="dxa"/>
            <w:vMerge w:val="restart"/>
            <w:vAlign w:val="center"/>
          </w:tcPr>
          <w:p w14:paraId="09D243FF" w14:textId="7F74E04D"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НЕТ</w:t>
            </w:r>
            <w:r w:rsidRPr="006F24E5">
              <w:rPr>
                <w:rFonts w:ascii="Times New Roman" w:hAnsi="Times New Roman" w:cs="Times New Roman"/>
                <w:color w:val="000000" w:themeColor="text1"/>
                <w:sz w:val="24"/>
                <w:szCs w:val="24"/>
              </w:rPr>
              <w:t>»</w:t>
            </w:r>
          </w:p>
        </w:tc>
        <w:tc>
          <w:tcPr>
            <w:tcW w:w="1417" w:type="dxa"/>
            <w:vMerge w:val="restart"/>
            <w:vAlign w:val="center"/>
          </w:tcPr>
          <w:p w14:paraId="6287459B" w14:textId="389A8C0F"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НЕТ</w:t>
            </w:r>
            <w:r w:rsidRPr="006F24E5">
              <w:rPr>
                <w:rFonts w:ascii="Times New Roman" w:hAnsi="Times New Roman" w:cs="Times New Roman"/>
                <w:color w:val="000000" w:themeColor="text1"/>
                <w:sz w:val="24"/>
                <w:szCs w:val="24"/>
              </w:rPr>
              <w:t>»</w:t>
            </w:r>
          </w:p>
        </w:tc>
        <w:tc>
          <w:tcPr>
            <w:tcW w:w="1642" w:type="dxa"/>
            <w:vMerge w:val="restart"/>
            <w:vAlign w:val="center"/>
          </w:tcPr>
          <w:p w14:paraId="7A863F72" w14:textId="6F2D104B"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НЕТ</w:t>
            </w:r>
            <w:r w:rsidRPr="006F24E5">
              <w:rPr>
                <w:rFonts w:ascii="Times New Roman" w:hAnsi="Times New Roman" w:cs="Times New Roman"/>
                <w:color w:val="000000" w:themeColor="text1"/>
                <w:sz w:val="24"/>
                <w:szCs w:val="24"/>
              </w:rPr>
              <w:t>»</w:t>
            </w:r>
          </w:p>
        </w:tc>
        <w:tc>
          <w:tcPr>
            <w:tcW w:w="1417" w:type="dxa"/>
            <w:vMerge w:val="restart"/>
            <w:vAlign w:val="center"/>
          </w:tcPr>
          <w:p w14:paraId="0B3CE716" w14:textId="76832ED1"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НЕТ</w:t>
            </w:r>
            <w:r w:rsidRPr="006F24E5">
              <w:rPr>
                <w:rFonts w:ascii="Times New Roman" w:hAnsi="Times New Roman" w:cs="Times New Roman"/>
                <w:color w:val="000000" w:themeColor="text1"/>
                <w:sz w:val="24"/>
                <w:szCs w:val="24"/>
              </w:rPr>
              <w:t>»</w:t>
            </w:r>
          </w:p>
        </w:tc>
        <w:tc>
          <w:tcPr>
            <w:tcW w:w="1902" w:type="dxa"/>
            <w:vMerge w:val="restart"/>
            <w:vAlign w:val="center"/>
          </w:tcPr>
          <w:p w14:paraId="3A79F568" w14:textId="3992A010"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НЕТ</w:t>
            </w:r>
            <w:r w:rsidRPr="006F24E5">
              <w:rPr>
                <w:rFonts w:ascii="Times New Roman" w:hAnsi="Times New Roman" w:cs="Times New Roman"/>
                <w:color w:val="000000" w:themeColor="text1"/>
                <w:sz w:val="24"/>
                <w:szCs w:val="24"/>
              </w:rPr>
              <w:t>»</w:t>
            </w:r>
          </w:p>
        </w:tc>
        <w:tc>
          <w:tcPr>
            <w:tcW w:w="1418" w:type="dxa"/>
            <w:vAlign w:val="center"/>
          </w:tcPr>
          <w:p w14:paraId="73C87C62" w14:textId="0F3822CE"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НЕТ</w:t>
            </w:r>
            <w:r w:rsidRPr="006F24E5">
              <w:rPr>
                <w:rFonts w:ascii="Times New Roman" w:hAnsi="Times New Roman" w:cs="Times New Roman"/>
                <w:color w:val="000000" w:themeColor="text1"/>
                <w:sz w:val="24"/>
                <w:szCs w:val="24"/>
              </w:rPr>
              <w:t>»</w:t>
            </w:r>
          </w:p>
        </w:tc>
      </w:tr>
      <w:tr w:rsidR="00BB1633" w:rsidRPr="006F24E5" w14:paraId="1BA77EC5" w14:textId="77777777" w:rsidTr="006F24E5">
        <w:tc>
          <w:tcPr>
            <w:tcW w:w="992" w:type="dxa"/>
            <w:vAlign w:val="center"/>
          </w:tcPr>
          <w:p w14:paraId="7C2A4D9F"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2</w:t>
            </w:r>
          </w:p>
        </w:tc>
        <w:tc>
          <w:tcPr>
            <w:tcW w:w="2835" w:type="dxa"/>
            <w:vAlign w:val="center"/>
          </w:tcPr>
          <w:p w14:paraId="7DF0B67B" w14:textId="35835BE4"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5 и более цветов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ц/цс</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tcPr>
          <w:p w14:paraId="16959847"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03FF9E8F"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0072815C"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43D95CBF"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04C7D951"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01E8B3C6"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val="restart"/>
            <w:vAlign w:val="center"/>
          </w:tcPr>
          <w:p w14:paraId="57456102" w14:textId="4CBF54B9"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ДА</w:t>
            </w:r>
            <w:r w:rsidRPr="006F24E5">
              <w:rPr>
                <w:rFonts w:ascii="Times New Roman" w:hAnsi="Times New Roman" w:cs="Times New Roman"/>
                <w:color w:val="000000" w:themeColor="text1"/>
                <w:sz w:val="24"/>
                <w:szCs w:val="24"/>
              </w:rPr>
              <w:t>»</w:t>
            </w:r>
          </w:p>
        </w:tc>
      </w:tr>
      <w:tr w:rsidR="00BB1633" w:rsidRPr="006F24E5" w14:paraId="29F7DC4A" w14:textId="77777777" w:rsidTr="006F24E5">
        <w:tc>
          <w:tcPr>
            <w:tcW w:w="992" w:type="dxa"/>
            <w:vAlign w:val="center"/>
          </w:tcPr>
          <w:p w14:paraId="03B70B69"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3</w:t>
            </w:r>
          </w:p>
        </w:tc>
        <w:tc>
          <w:tcPr>
            <w:tcW w:w="2835" w:type="dxa"/>
            <w:vAlign w:val="center"/>
          </w:tcPr>
          <w:p w14:paraId="203D6555" w14:textId="2CC281E5"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фиолетовый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ц/цс</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tcPr>
          <w:p w14:paraId="6E652B78"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3A418046"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7DE2C3A2"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7F78259E"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3F4823B2"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4D8E42E6"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65A94639"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4F56BD0E" w14:textId="77777777" w:rsidTr="006F24E5">
        <w:tc>
          <w:tcPr>
            <w:tcW w:w="992" w:type="dxa"/>
            <w:vAlign w:val="center"/>
          </w:tcPr>
          <w:p w14:paraId="24CAC5B9"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4</w:t>
            </w:r>
          </w:p>
        </w:tc>
        <w:tc>
          <w:tcPr>
            <w:tcW w:w="2835" w:type="dxa"/>
            <w:vAlign w:val="center"/>
          </w:tcPr>
          <w:p w14:paraId="120FFE96" w14:textId="029A443E"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черный-желтый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цс</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tcPr>
          <w:p w14:paraId="0AA672B3"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2E8AE4F7"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217EAA74"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135DEC00"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153376E6"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72650030"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27C518D7"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2ABF4451" w14:textId="77777777" w:rsidTr="006F24E5">
        <w:tc>
          <w:tcPr>
            <w:tcW w:w="992" w:type="dxa"/>
            <w:vAlign w:val="center"/>
          </w:tcPr>
          <w:p w14:paraId="4D9FB0D4"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5</w:t>
            </w:r>
          </w:p>
        </w:tc>
        <w:tc>
          <w:tcPr>
            <w:tcW w:w="2835" w:type="dxa"/>
            <w:vAlign w:val="center"/>
          </w:tcPr>
          <w:p w14:paraId="024FA0B1" w14:textId="2B73F793"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красный-зеленый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цс</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tcPr>
          <w:p w14:paraId="43D45A73"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449ED7CE"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1CC9C524"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039CBE9D"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2F4939EB"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273FBEA5"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5381845A"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738B0C84" w14:textId="77777777" w:rsidTr="006F24E5">
        <w:tc>
          <w:tcPr>
            <w:tcW w:w="992" w:type="dxa"/>
            <w:vAlign w:val="center"/>
          </w:tcPr>
          <w:p w14:paraId="06ACA62E"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6</w:t>
            </w:r>
          </w:p>
        </w:tc>
        <w:tc>
          <w:tcPr>
            <w:tcW w:w="2835" w:type="dxa"/>
            <w:vAlign w:val="center"/>
          </w:tcPr>
          <w:p w14:paraId="286FE284" w14:textId="34945938"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оранжевый-синий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цс</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tcPr>
          <w:p w14:paraId="6751B772"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44F773EB"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6426E09A"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428352CE"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430C8107"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51BEBB5D"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1D26C61D"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1F372F7A" w14:textId="77777777" w:rsidTr="006F24E5">
        <w:tc>
          <w:tcPr>
            <w:tcW w:w="992" w:type="dxa"/>
            <w:vAlign w:val="center"/>
          </w:tcPr>
          <w:p w14:paraId="386C16D2"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7</w:t>
            </w:r>
          </w:p>
        </w:tc>
        <w:tc>
          <w:tcPr>
            <w:tcW w:w="2835" w:type="dxa"/>
            <w:vAlign w:val="center"/>
          </w:tcPr>
          <w:p w14:paraId="25B43B4D" w14:textId="05C47A58"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розовый-зеленый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цс</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tcPr>
          <w:p w14:paraId="0E53B79E"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3CB7D62E"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73A07BDF"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6EBD200E"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6883B7A3"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2028E07A"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5B387040"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7BD65351" w14:textId="77777777" w:rsidTr="006F24E5">
        <w:tc>
          <w:tcPr>
            <w:tcW w:w="992" w:type="dxa"/>
            <w:vAlign w:val="center"/>
          </w:tcPr>
          <w:p w14:paraId="23252833"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8</w:t>
            </w:r>
          </w:p>
        </w:tc>
        <w:tc>
          <w:tcPr>
            <w:tcW w:w="2835" w:type="dxa"/>
            <w:vAlign w:val="center"/>
          </w:tcPr>
          <w:p w14:paraId="6383EDF0" w14:textId="3D7E44F2"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оранжевый-голубой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цс</w:t>
            </w:r>
            <w:r w:rsidR="00E55AA8" w:rsidRPr="006F24E5">
              <w:rPr>
                <w:rFonts w:ascii="Times New Roman" w:hAnsi="Times New Roman" w:cs="Times New Roman"/>
                <w:color w:val="000000" w:themeColor="text1"/>
                <w:sz w:val="24"/>
                <w:szCs w:val="24"/>
              </w:rPr>
              <w:t>»</w:t>
            </w:r>
          </w:p>
        </w:tc>
        <w:tc>
          <w:tcPr>
            <w:tcW w:w="2835" w:type="dxa"/>
            <w:vMerge/>
          </w:tcPr>
          <w:p w14:paraId="574BFFFB"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19A81A53"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6106A955"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579B1125"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72EDAE87"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234D5513"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68C58042"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2DA82F6B" w14:textId="77777777" w:rsidTr="006F24E5">
        <w:tc>
          <w:tcPr>
            <w:tcW w:w="992" w:type="dxa"/>
            <w:vAlign w:val="center"/>
          </w:tcPr>
          <w:p w14:paraId="6847477B"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9</w:t>
            </w:r>
          </w:p>
        </w:tc>
        <w:tc>
          <w:tcPr>
            <w:tcW w:w="2835" w:type="dxa"/>
            <w:vAlign w:val="center"/>
          </w:tcPr>
          <w:p w14:paraId="118E19AB" w14:textId="3BB092AD"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черный-белый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цс</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tcPr>
          <w:p w14:paraId="137B82C0"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0453BA20"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1B17FDD9"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0272255C"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700FDE63"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2BD35D00"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66A39C18"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7DA2CADE" w14:textId="77777777" w:rsidTr="006F24E5">
        <w:tc>
          <w:tcPr>
            <w:tcW w:w="992" w:type="dxa"/>
            <w:vAlign w:val="center"/>
          </w:tcPr>
          <w:p w14:paraId="282FE886"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10</w:t>
            </w:r>
          </w:p>
        </w:tc>
        <w:tc>
          <w:tcPr>
            <w:tcW w:w="2835" w:type="dxa"/>
            <w:vAlign w:val="center"/>
          </w:tcPr>
          <w:p w14:paraId="50F82F8D" w14:textId="212B3EC8"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белый-синий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цс</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tcPr>
          <w:p w14:paraId="5C450A04"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5F9E1477"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4E841157"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3B9A16F7"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216FCBD6"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58EB9CDE"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61EDDF77"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33D6650D" w14:textId="77777777" w:rsidTr="006F24E5">
        <w:tc>
          <w:tcPr>
            <w:tcW w:w="992" w:type="dxa"/>
            <w:vAlign w:val="center"/>
          </w:tcPr>
          <w:p w14:paraId="694DA367"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11</w:t>
            </w:r>
          </w:p>
        </w:tc>
        <w:tc>
          <w:tcPr>
            <w:tcW w:w="2835" w:type="dxa"/>
            <w:vAlign w:val="center"/>
          </w:tcPr>
          <w:p w14:paraId="628290E4" w14:textId="1217D826"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белый-красный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цс</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tcPr>
          <w:p w14:paraId="45FD58F0"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2349CE6C"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6180D9E7"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27345680"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1DE72F57"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490FD0FB"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7ED105BF"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012BCF75" w14:textId="77777777" w:rsidTr="006F24E5">
        <w:tc>
          <w:tcPr>
            <w:tcW w:w="992" w:type="dxa"/>
            <w:vAlign w:val="center"/>
          </w:tcPr>
          <w:p w14:paraId="42EF7685"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12</w:t>
            </w:r>
          </w:p>
        </w:tc>
        <w:tc>
          <w:tcPr>
            <w:tcW w:w="2835" w:type="dxa"/>
            <w:vAlign w:val="center"/>
          </w:tcPr>
          <w:p w14:paraId="77A29B23" w14:textId="4A20F347"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красный-желтый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цс</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tcPr>
          <w:p w14:paraId="34269137"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469DBC6D"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2C528C72"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75E2CC00"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18B90CFF"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0E3442D2"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05F41DE7"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30BD65CB" w14:textId="77777777" w:rsidTr="006F24E5">
        <w:tc>
          <w:tcPr>
            <w:tcW w:w="992" w:type="dxa"/>
            <w:vAlign w:val="center"/>
          </w:tcPr>
          <w:p w14:paraId="08C27940"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13</w:t>
            </w:r>
          </w:p>
        </w:tc>
        <w:tc>
          <w:tcPr>
            <w:tcW w:w="2835" w:type="dxa"/>
            <w:vAlign w:val="center"/>
          </w:tcPr>
          <w:p w14:paraId="27B23324" w14:textId="228A1C51"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синий-красный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цс</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tcPr>
          <w:p w14:paraId="7A60B578"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6B1EA66D"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11E3A680"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65773C90"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2A5B45C4"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0A9047CC"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5C1F1D8C"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0640DBD8" w14:textId="77777777" w:rsidTr="006F24E5">
        <w:tc>
          <w:tcPr>
            <w:tcW w:w="992" w:type="dxa"/>
            <w:vAlign w:val="center"/>
          </w:tcPr>
          <w:p w14:paraId="6CF6DFBB"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14</w:t>
            </w:r>
          </w:p>
        </w:tc>
        <w:tc>
          <w:tcPr>
            <w:tcW w:w="2835" w:type="dxa"/>
            <w:vAlign w:val="center"/>
          </w:tcPr>
          <w:p w14:paraId="55F1F19B" w14:textId="1C76E532"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голубой-красный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цс &lt;5&gt;</w:t>
            </w:r>
          </w:p>
        </w:tc>
        <w:tc>
          <w:tcPr>
            <w:tcW w:w="2835" w:type="dxa"/>
            <w:vMerge/>
          </w:tcPr>
          <w:p w14:paraId="3DCEBE12"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3F5E8E8F"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298FCB82"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0C7EFF9D"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7F20E526"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2C03EF12"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2DF76094"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5F0E8C06" w14:textId="77777777" w:rsidTr="006F24E5">
        <w:tc>
          <w:tcPr>
            <w:tcW w:w="992" w:type="dxa"/>
            <w:vAlign w:val="center"/>
          </w:tcPr>
          <w:p w14:paraId="013EAB4A"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15</w:t>
            </w:r>
          </w:p>
        </w:tc>
        <w:tc>
          <w:tcPr>
            <w:tcW w:w="2835" w:type="dxa"/>
            <w:vAlign w:val="center"/>
          </w:tcPr>
          <w:p w14:paraId="5C3DE3BD" w14:textId="29002BC1"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черный-красный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цс</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tcPr>
          <w:p w14:paraId="4D56A9CB"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10BCB7C7"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32E2F767"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483A0767"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753AE437"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6F51FE19"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378E097B"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6B81748B" w14:textId="77777777" w:rsidTr="006F24E5">
        <w:tc>
          <w:tcPr>
            <w:tcW w:w="992" w:type="dxa"/>
            <w:vAlign w:val="center"/>
          </w:tcPr>
          <w:p w14:paraId="4C1EA1F0"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16</w:t>
            </w:r>
          </w:p>
        </w:tc>
        <w:tc>
          <w:tcPr>
            <w:tcW w:w="2835" w:type="dxa"/>
            <w:vAlign w:val="center"/>
          </w:tcPr>
          <w:p w14:paraId="4E375345" w14:textId="2E10E701"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черный-оранжевый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цс</w:t>
            </w:r>
            <w:r w:rsidR="00E55AA8" w:rsidRPr="006F24E5">
              <w:rPr>
                <w:rFonts w:ascii="Times New Roman" w:hAnsi="Times New Roman" w:cs="Times New Roman"/>
                <w:color w:val="000000" w:themeColor="text1"/>
                <w:sz w:val="24"/>
                <w:szCs w:val="24"/>
              </w:rPr>
              <w:t>»</w:t>
            </w:r>
          </w:p>
        </w:tc>
        <w:tc>
          <w:tcPr>
            <w:tcW w:w="2835" w:type="dxa"/>
            <w:vMerge/>
          </w:tcPr>
          <w:p w14:paraId="3B826B2A"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1555EFB8"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1CDA27EF"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783AB73D"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7F94A0EF"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03EEE1BF"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7E5705AB"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2C66FD94" w14:textId="77777777" w:rsidTr="006F24E5">
        <w:tc>
          <w:tcPr>
            <w:tcW w:w="992" w:type="dxa"/>
            <w:vAlign w:val="center"/>
          </w:tcPr>
          <w:p w14:paraId="6060E969"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lastRenderedPageBreak/>
              <w:t>17</w:t>
            </w:r>
          </w:p>
        </w:tc>
        <w:tc>
          <w:tcPr>
            <w:tcW w:w="2835" w:type="dxa"/>
            <w:vAlign w:val="center"/>
          </w:tcPr>
          <w:p w14:paraId="00E75729" w14:textId="39EED9A0"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черный-синий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цс</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tcPr>
          <w:p w14:paraId="46077698"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275D6FA0"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46901A3A"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214AF964"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544E2E65"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5656B3F4"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57427A9F"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0E86EBD7" w14:textId="77777777" w:rsidTr="006F24E5">
        <w:tc>
          <w:tcPr>
            <w:tcW w:w="992" w:type="dxa"/>
            <w:vAlign w:val="center"/>
          </w:tcPr>
          <w:p w14:paraId="061AEC1D"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18</w:t>
            </w:r>
          </w:p>
        </w:tc>
        <w:tc>
          <w:tcPr>
            <w:tcW w:w="2835" w:type="dxa"/>
            <w:vAlign w:val="center"/>
          </w:tcPr>
          <w:p w14:paraId="51E0C3BD" w14:textId="321754AA"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черный-голубой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цс</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tcPr>
          <w:p w14:paraId="36C21422"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4E8B3A76"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4E4EA01A"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3960DA1D"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539C6E1D"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333937BC"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351C0209"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1257F660" w14:textId="77777777" w:rsidTr="006F24E5">
        <w:tc>
          <w:tcPr>
            <w:tcW w:w="992" w:type="dxa"/>
            <w:vAlign w:val="center"/>
          </w:tcPr>
          <w:p w14:paraId="69123F0A"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19</w:t>
            </w:r>
          </w:p>
        </w:tc>
        <w:tc>
          <w:tcPr>
            <w:tcW w:w="2835" w:type="dxa"/>
            <w:vAlign w:val="center"/>
          </w:tcPr>
          <w:p w14:paraId="7C095BB7" w14:textId="61A01520"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черный-розовый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цс</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tcPr>
          <w:p w14:paraId="0E1069B4"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26B3D95C"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5CA67663"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7918973E"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3F6F1937"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242717D7"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0ACA6A2D"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2E416797" w14:textId="77777777" w:rsidTr="006F24E5">
        <w:tc>
          <w:tcPr>
            <w:tcW w:w="992" w:type="dxa"/>
            <w:vAlign w:val="center"/>
          </w:tcPr>
          <w:p w14:paraId="539372ED"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20</w:t>
            </w:r>
          </w:p>
        </w:tc>
        <w:tc>
          <w:tcPr>
            <w:tcW w:w="2835" w:type="dxa"/>
            <w:vAlign w:val="center"/>
          </w:tcPr>
          <w:p w14:paraId="5AACD4D3" w14:textId="259437A6"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черный-зеленый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цс</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tcPr>
          <w:p w14:paraId="336D7D9E"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0A78DD82"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59D6862A"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15E5CD1B"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2BFA421A"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3AC6A940"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7257D2DD"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24F244E1" w14:textId="77777777" w:rsidTr="006F24E5">
        <w:tc>
          <w:tcPr>
            <w:tcW w:w="992" w:type="dxa"/>
            <w:vAlign w:val="center"/>
          </w:tcPr>
          <w:p w14:paraId="1E2FD6B6"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21</w:t>
            </w:r>
          </w:p>
        </w:tc>
        <w:tc>
          <w:tcPr>
            <w:tcW w:w="2835" w:type="dxa"/>
            <w:vAlign w:val="center"/>
          </w:tcPr>
          <w:p w14:paraId="2C4CC934" w14:textId="01CB4A7D"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желтый-оранжевый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цс</w:t>
            </w:r>
            <w:r w:rsidR="00E55AA8" w:rsidRPr="006F24E5">
              <w:rPr>
                <w:rFonts w:ascii="Times New Roman" w:hAnsi="Times New Roman" w:cs="Times New Roman"/>
                <w:color w:val="000000" w:themeColor="text1"/>
                <w:sz w:val="24"/>
                <w:szCs w:val="24"/>
              </w:rPr>
              <w:t>»</w:t>
            </w:r>
          </w:p>
        </w:tc>
        <w:tc>
          <w:tcPr>
            <w:tcW w:w="2835" w:type="dxa"/>
            <w:vMerge/>
          </w:tcPr>
          <w:p w14:paraId="18CF9580"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6EA71F85"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1C713139"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3D7A0D95"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0E67D79C"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40C74447"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37933202"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682FB562" w14:textId="77777777" w:rsidTr="006F24E5">
        <w:tc>
          <w:tcPr>
            <w:tcW w:w="992" w:type="dxa"/>
            <w:vAlign w:val="center"/>
          </w:tcPr>
          <w:p w14:paraId="7D493085"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22</w:t>
            </w:r>
          </w:p>
        </w:tc>
        <w:tc>
          <w:tcPr>
            <w:tcW w:w="2835" w:type="dxa"/>
            <w:vAlign w:val="center"/>
          </w:tcPr>
          <w:p w14:paraId="7BD754C6" w14:textId="76CAF816"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розовый-желтый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цс</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tcPr>
          <w:p w14:paraId="0EDC36E1"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31320E76"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68618B99"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01355868"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768D4FDD"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263DD96F"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2DCB37FD"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483651D2" w14:textId="77777777" w:rsidTr="006F24E5">
        <w:tc>
          <w:tcPr>
            <w:tcW w:w="992" w:type="dxa"/>
            <w:vAlign w:val="center"/>
          </w:tcPr>
          <w:p w14:paraId="094E4D97"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23</w:t>
            </w:r>
          </w:p>
        </w:tc>
        <w:tc>
          <w:tcPr>
            <w:tcW w:w="2835" w:type="dxa"/>
            <w:vAlign w:val="center"/>
          </w:tcPr>
          <w:p w14:paraId="1C035D4B" w14:textId="4361C12E"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голубой-розовый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цс</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tcPr>
          <w:p w14:paraId="481ECC01"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60852052"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6E35E172"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2416D5B1"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1B10A3C5"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68678672"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669DA0FF"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0D92B29D" w14:textId="77777777" w:rsidTr="006F24E5">
        <w:tc>
          <w:tcPr>
            <w:tcW w:w="992" w:type="dxa"/>
            <w:vAlign w:val="center"/>
          </w:tcPr>
          <w:p w14:paraId="66EDB071"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24</w:t>
            </w:r>
          </w:p>
        </w:tc>
        <w:tc>
          <w:tcPr>
            <w:tcW w:w="2835" w:type="dxa"/>
            <w:vAlign w:val="center"/>
          </w:tcPr>
          <w:p w14:paraId="4796C002" w14:textId="2A246960"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красный-оранжевый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цс</w:t>
            </w:r>
            <w:r w:rsidR="00E55AA8" w:rsidRPr="006F24E5">
              <w:rPr>
                <w:rFonts w:ascii="Times New Roman" w:hAnsi="Times New Roman" w:cs="Times New Roman"/>
                <w:color w:val="000000" w:themeColor="text1"/>
                <w:sz w:val="24"/>
                <w:szCs w:val="24"/>
              </w:rPr>
              <w:t>»</w:t>
            </w:r>
          </w:p>
        </w:tc>
        <w:tc>
          <w:tcPr>
            <w:tcW w:w="2835" w:type="dxa"/>
            <w:vMerge/>
          </w:tcPr>
          <w:p w14:paraId="7D50E836"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23E95781"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49CEBB51"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1AF4E8E5"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40976432"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0AEBA530"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0D2CDFCF"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5FCF9058" w14:textId="77777777" w:rsidTr="006F24E5">
        <w:tc>
          <w:tcPr>
            <w:tcW w:w="992" w:type="dxa"/>
            <w:vAlign w:val="center"/>
          </w:tcPr>
          <w:p w14:paraId="4FDADD2B"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25</w:t>
            </w:r>
          </w:p>
        </w:tc>
        <w:tc>
          <w:tcPr>
            <w:tcW w:w="2835" w:type="dxa"/>
            <w:vAlign w:val="center"/>
          </w:tcPr>
          <w:p w14:paraId="1A6393F0" w14:textId="239607E2"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синий-голубой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цс</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tcPr>
          <w:p w14:paraId="792F2571"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20BC564A"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744720A2"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67BBD931"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2C880DD6"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7A8786D5"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3C4C8D25"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337AE33A" w14:textId="77777777" w:rsidTr="006F24E5">
        <w:tc>
          <w:tcPr>
            <w:tcW w:w="992" w:type="dxa"/>
            <w:vAlign w:val="center"/>
          </w:tcPr>
          <w:p w14:paraId="38E159E2"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26</w:t>
            </w:r>
          </w:p>
        </w:tc>
        <w:tc>
          <w:tcPr>
            <w:tcW w:w="2835" w:type="dxa"/>
            <w:vAlign w:val="center"/>
          </w:tcPr>
          <w:p w14:paraId="38420BBE" w14:textId="63F0C12E"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синий-зеленый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цс</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tcPr>
          <w:p w14:paraId="58C94D4A"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3DA704D9"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4B71C110"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6608608C"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6A6CBD9D"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68B3194F"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39DECD68"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678BD4B8" w14:textId="77777777" w:rsidTr="006F24E5">
        <w:tc>
          <w:tcPr>
            <w:tcW w:w="992" w:type="dxa"/>
            <w:vAlign w:val="center"/>
          </w:tcPr>
          <w:p w14:paraId="0C6BF6C0"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27</w:t>
            </w:r>
          </w:p>
        </w:tc>
        <w:tc>
          <w:tcPr>
            <w:tcW w:w="2835" w:type="dxa"/>
            <w:vAlign w:val="center"/>
          </w:tcPr>
          <w:p w14:paraId="24E5CC97" w14:textId="0842CC37"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голубой-зеленый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цс</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tcPr>
          <w:p w14:paraId="1EE6701C"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09679EF1"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674942F0"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0099E4A8"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2AE5B0FD"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48C396FA"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1283DB96"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2CB52288" w14:textId="77777777" w:rsidTr="006F24E5">
        <w:tc>
          <w:tcPr>
            <w:tcW w:w="992" w:type="dxa"/>
            <w:vAlign w:val="center"/>
          </w:tcPr>
          <w:p w14:paraId="7A6C7EC4"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28</w:t>
            </w:r>
          </w:p>
        </w:tc>
        <w:tc>
          <w:tcPr>
            <w:tcW w:w="2835" w:type="dxa"/>
            <w:vAlign w:val="center"/>
          </w:tcPr>
          <w:p w14:paraId="2F4822EF" w14:textId="01191923"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золотой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tcPr>
          <w:p w14:paraId="7D70FCDE"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72A1CCE0"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443DB3DF"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0E2A4DA7"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07F1B8C4"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5F49FA6A"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34188BBA"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56AFD604" w14:textId="77777777" w:rsidTr="006F24E5">
        <w:tc>
          <w:tcPr>
            <w:tcW w:w="992" w:type="dxa"/>
            <w:vAlign w:val="center"/>
          </w:tcPr>
          <w:p w14:paraId="3BFA8B95"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29</w:t>
            </w:r>
          </w:p>
        </w:tc>
        <w:tc>
          <w:tcPr>
            <w:tcW w:w="2835" w:type="dxa"/>
            <w:vAlign w:val="center"/>
          </w:tcPr>
          <w:p w14:paraId="15C9943F" w14:textId="6007FA4B"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оранжевый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tcPr>
          <w:p w14:paraId="7148E271"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1423F3AD"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4247F99B"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5E3F8D44"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471B615D"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007309B3"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5847D47E"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752912CD" w14:textId="77777777" w:rsidTr="006F24E5">
        <w:tc>
          <w:tcPr>
            <w:tcW w:w="992" w:type="dxa"/>
            <w:vAlign w:val="center"/>
          </w:tcPr>
          <w:p w14:paraId="32B24081"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30</w:t>
            </w:r>
          </w:p>
        </w:tc>
        <w:tc>
          <w:tcPr>
            <w:tcW w:w="2835" w:type="dxa"/>
            <w:vAlign w:val="center"/>
          </w:tcPr>
          <w:p w14:paraId="7B6161A9" w14:textId="17473781"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синий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tcPr>
          <w:p w14:paraId="61EC9790"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4C7F633A"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4E0E81D5"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1D97B973"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60B227EC"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2DB27CF3"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3370458D"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4279B7F4" w14:textId="77777777" w:rsidTr="006F24E5">
        <w:tc>
          <w:tcPr>
            <w:tcW w:w="992" w:type="dxa"/>
            <w:vAlign w:val="center"/>
          </w:tcPr>
          <w:p w14:paraId="43C347D8"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31</w:t>
            </w:r>
          </w:p>
        </w:tc>
        <w:tc>
          <w:tcPr>
            <w:tcW w:w="2835" w:type="dxa"/>
            <w:vAlign w:val="center"/>
          </w:tcPr>
          <w:p w14:paraId="35A80F99" w14:textId="15B07F74"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красный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&lt;2&gt;, &lt;5&gt;</w:t>
            </w:r>
          </w:p>
        </w:tc>
        <w:tc>
          <w:tcPr>
            <w:tcW w:w="2835" w:type="dxa"/>
            <w:vMerge w:val="restart"/>
            <w:vAlign w:val="center"/>
          </w:tcPr>
          <w:p w14:paraId="0B6B2A2A" w14:textId="0A337351"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НЕТ-П</w:t>
            </w:r>
            <w:r w:rsidRPr="006F24E5">
              <w:rPr>
                <w:rFonts w:ascii="Times New Roman" w:hAnsi="Times New Roman" w:cs="Times New Roman"/>
                <w:color w:val="000000" w:themeColor="text1"/>
                <w:sz w:val="24"/>
                <w:szCs w:val="24"/>
              </w:rPr>
              <w:t>»</w:t>
            </w:r>
          </w:p>
        </w:tc>
        <w:tc>
          <w:tcPr>
            <w:tcW w:w="1560" w:type="dxa"/>
            <w:vMerge w:val="restart"/>
            <w:vAlign w:val="center"/>
          </w:tcPr>
          <w:p w14:paraId="293D4EF9" w14:textId="5A8D6C52"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НЕТ-П</w:t>
            </w:r>
            <w:r w:rsidRPr="006F24E5">
              <w:rPr>
                <w:rFonts w:ascii="Times New Roman" w:hAnsi="Times New Roman" w:cs="Times New Roman"/>
                <w:color w:val="000000" w:themeColor="text1"/>
                <w:sz w:val="24"/>
                <w:szCs w:val="24"/>
              </w:rPr>
              <w:t>»</w:t>
            </w:r>
          </w:p>
        </w:tc>
        <w:tc>
          <w:tcPr>
            <w:tcW w:w="1417" w:type="dxa"/>
            <w:vMerge/>
          </w:tcPr>
          <w:p w14:paraId="300B6566"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val="restart"/>
            <w:vAlign w:val="center"/>
          </w:tcPr>
          <w:p w14:paraId="403DC3B6" w14:textId="28099033"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НЕТ-П</w:t>
            </w:r>
            <w:r w:rsidRPr="006F24E5">
              <w:rPr>
                <w:rFonts w:ascii="Times New Roman" w:hAnsi="Times New Roman" w:cs="Times New Roman"/>
                <w:color w:val="000000" w:themeColor="text1"/>
                <w:sz w:val="24"/>
                <w:szCs w:val="24"/>
              </w:rPr>
              <w:t>»</w:t>
            </w:r>
          </w:p>
        </w:tc>
        <w:tc>
          <w:tcPr>
            <w:tcW w:w="1417" w:type="dxa"/>
            <w:vMerge w:val="restart"/>
            <w:vAlign w:val="center"/>
          </w:tcPr>
          <w:p w14:paraId="1C89E5CD" w14:textId="7B883D0E"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НЕТ-П</w:t>
            </w:r>
            <w:r w:rsidRPr="006F24E5">
              <w:rPr>
                <w:rFonts w:ascii="Times New Roman" w:hAnsi="Times New Roman" w:cs="Times New Roman"/>
                <w:color w:val="000000" w:themeColor="text1"/>
                <w:sz w:val="24"/>
                <w:szCs w:val="24"/>
              </w:rPr>
              <w:t>»</w:t>
            </w:r>
          </w:p>
        </w:tc>
        <w:tc>
          <w:tcPr>
            <w:tcW w:w="1902" w:type="dxa"/>
            <w:vMerge w:val="restart"/>
            <w:vAlign w:val="center"/>
          </w:tcPr>
          <w:p w14:paraId="7141A44A" w14:textId="7851C5C3"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НЕТ-П</w:t>
            </w:r>
            <w:r w:rsidRPr="006F24E5">
              <w:rPr>
                <w:rFonts w:ascii="Times New Roman" w:hAnsi="Times New Roman" w:cs="Times New Roman"/>
                <w:color w:val="000000" w:themeColor="text1"/>
                <w:sz w:val="24"/>
                <w:szCs w:val="24"/>
              </w:rPr>
              <w:t>»</w:t>
            </w:r>
          </w:p>
        </w:tc>
        <w:tc>
          <w:tcPr>
            <w:tcW w:w="1418" w:type="dxa"/>
            <w:vMerge/>
          </w:tcPr>
          <w:p w14:paraId="7E489B46"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6C85D60F" w14:textId="77777777" w:rsidTr="006F24E5">
        <w:tc>
          <w:tcPr>
            <w:tcW w:w="992" w:type="dxa"/>
            <w:vAlign w:val="center"/>
          </w:tcPr>
          <w:p w14:paraId="5292D84B"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32</w:t>
            </w:r>
          </w:p>
        </w:tc>
        <w:tc>
          <w:tcPr>
            <w:tcW w:w="2835" w:type="dxa"/>
            <w:vAlign w:val="center"/>
          </w:tcPr>
          <w:p w14:paraId="6680881D" w14:textId="359749E6"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желтый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&lt;2&gt;, &lt;5&gt;</w:t>
            </w:r>
          </w:p>
        </w:tc>
        <w:tc>
          <w:tcPr>
            <w:tcW w:w="2835" w:type="dxa"/>
            <w:vMerge/>
          </w:tcPr>
          <w:p w14:paraId="6BF2BCB0"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5A3DAB50"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0AE2142D"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1E2CBC58"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35424613"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4A871307"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3AF1E25D"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5EAD7F25" w14:textId="77777777" w:rsidTr="006F24E5">
        <w:tc>
          <w:tcPr>
            <w:tcW w:w="992" w:type="dxa"/>
            <w:vAlign w:val="center"/>
          </w:tcPr>
          <w:p w14:paraId="6571FA34"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33</w:t>
            </w:r>
          </w:p>
        </w:tc>
        <w:tc>
          <w:tcPr>
            <w:tcW w:w="2835" w:type="dxa"/>
            <w:vAlign w:val="center"/>
          </w:tcPr>
          <w:p w14:paraId="6098875D" w14:textId="18EA3E86"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голубой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&lt;2&gt;, &lt;5&gt;</w:t>
            </w:r>
          </w:p>
        </w:tc>
        <w:tc>
          <w:tcPr>
            <w:tcW w:w="2835" w:type="dxa"/>
            <w:vMerge/>
          </w:tcPr>
          <w:p w14:paraId="568DD8E5"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1AC6A86E"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52383244"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50ED3E48"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387B395B"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6A5432CB"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3B2D94AD"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0012B215" w14:textId="77777777" w:rsidTr="006F24E5">
        <w:tc>
          <w:tcPr>
            <w:tcW w:w="992" w:type="dxa"/>
            <w:vAlign w:val="center"/>
          </w:tcPr>
          <w:p w14:paraId="40F3A787"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34</w:t>
            </w:r>
          </w:p>
        </w:tc>
        <w:tc>
          <w:tcPr>
            <w:tcW w:w="2835" w:type="dxa"/>
            <w:vAlign w:val="center"/>
          </w:tcPr>
          <w:p w14:paraId="5E6EADE6" w14:textId="2519C8B0"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розовый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&lt;2&gt;, &lt;5&gt;</w:t>
            </w:r>
          </w:p>
        </w:tc>
        <w:tc>
          <w:tcPr>
            <w:tcW w:w="2835" w:type="dxa"/>
            <w:vMerge/>
          </w:tcPr>
          <w:p w14:paraId="571231CF"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700DC98F"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5BFA5A59"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2E68FBA6"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0C8AD7B0"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4581403F"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0A8A8B67"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375C1CEC" w14:textId="77777777" w:rsidTr="006F24E5">
        <w:tc>
          <w:tcPr>
            <w:tcW w:w="992" w:type="dxa"/>
            <w:vAlign w:val="center"/>
          </w:tcPr>
          <w:p w14:paraId="684683ED"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lastRenderedPageBreak/>
              <w:t>35</w:t>
            </w:r>
          </w:p>
        </w:tc>
        <w:tc>
          <w:tcPr>
            <w:tcW w:w="2835" w:type="dxa"/>
            <w:vAlign w:val="center"/>
          </w:tcPr>
          <w:p w14:paraId="7440130E" w14:textId="2BBA2626"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зеленый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ц/цс</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&lt;2&gt;, &lt;4&gt;, &lt;5&gt;</w:t>
            </w:r>
          </w:p>
        </w:tc>
        <w:tc>
          <w:tcPr>
            <w:tcW w:w="2835" w:type="dxa"/>
            <w:vMerge/>
          </w:tcPr>
          <w:p w14:paraId="59280682"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6F8E7DF8"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Align w:val="center"/>
          </w:tcPr>
          <w:p w14:paraId="48837DA4" w14:textId="7B0A1456"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ДА</w:t>
            </w:r>
            <w:r w:rsidRPr="006F24E5">
              <w:rPr>
                <w:rFonts w:ascii="Times New Roman" w:hAnsi="Times New Roman" w:cs="Times New Roman"/>
                <w:color w:val="000000" w:themeColor="text1"/>
                <w:sz w:val="24"/>
                <w:szCs w:val="24"/>
              </w:rPr>
              <w:t>»</w:t>
            </w:r>
          </w:p>
        </w:tc>
        <w:tc>
          <w:tcPr>
            <w:tcW w:w="1642" w:type="dxa"/>
            <w:vMerge/>
          </w:tcPr>
          <w:p w14:paraId="7777E1CE"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4D1E84E3"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26DCC56B"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7E8E6240"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0A8C4891" w14:textId="77777777" w:rsidTr="006F24E5">
        <w:tc>
          <w:tcPr>
            <w:tcW w:w="992" w:type="dxa"/>
            <w:vAlign w:val="center"/>
          </w:tcPr>
          <w:p w14:paraId="63CE6452"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36</w:t>
            </w:r>
          </w:p>
        </w:tc>
        <w:tc>
          <w:tcPr>
            <w:tcW w:w="2835" w:type="dxa"/>
            <w:vAlign w:val="center"/>
          </w:tcPr>
          <w:p w14:paraId="7FEB8EC7" w14:textId="4F7512F9"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черный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ц/цс</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val="restart"/>
            <w:vAlign w:val="center"/>
          </w:tcPr>
          <w:p w14:paraId="0AD16534" w14:textId="67D7432F"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ДА</w:t>
            </w:r>
            <w:r w:rsidRPr="006F24E5">
              <w:rPr>
                <w:rFonts w:ascii="Times New Roman" w:hAnsi="Times New Roman" w:cs="Times New Roman"/>
                <w:color w:val="000000" w:themeColor="text1"/>
                <w:sz w:val="24"/>
                <w:szCs w:val="24"/>
              </w:rPr>
              <w:t>»</w:t>
            </w:r>
          </w:p>
        </w:tc>
        <w:tc>
          <w:tcPr>
            <w:tcW w:w="1560" w:type="dxa"/>
            <w:vMerge w:val="restart"/>
            <w:vAlign w:val="center"/>
          </w:tcPr>
          <w:p w14:paraId="1E242794" w14:textId="79E1A092"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ДА</w:t>
            </w:r>
            <w:r w:rsidRPr="006F24E5">
              <w:rPr>
                <w:rFonts w:ascii="Times New Roman" w:hAnsi="Times New Roman" w:cs="Times New Roman"/>
                <w:color w:val="000000" w:themeColor="text1"/>
                <w:sz w:val="24"/>
                <w:szCs w:val="24"/>
              </w:rPr>
              <w:t>»</w:t>
            </w:r>
          </w:p>
        </w:tc>
        <w:tc>
          <w:tcPr>
            <w:tcW w:w="1417" w:type="dxa"/>
            <w:vAlign w:val="center"/>
          </w:tcPr>
          <w:p w14:paraId="6C0F0845" w14:textId="47EBF0D1"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НЕТ</w:t>
            </w:r>
            <w:r w:rsidRPr="006F24E5">
              <w:rPr>
                <w:rFonts w:ascii="Times New Roman" w:hAnsi="Times New Roman" w:cs="Times New Roman"/>
                <w:color w:val="000000" w:themeColor="text1"/>
                <w:sz w:val="24"/>
                <w:szCs w:val="24"/>
              </w:rPr>
              <w:t>»</w:t>
            </w:r>
          </w:p>
        </w:tc>
        <w:tc>
          <w:tcPr>
            <w:tcW w:w="1642" w:type="dxa"/>
            <w:vMerge w:val="restart"/>
            <w:vAlign w:val="center"/>
          </w:tcPr>
          <w:p w14:paraId="17BD1F0D" w14:textId="57080EF6"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ДА</w:t>
            </w:r>
            <w:r w:rsidRPr="006F24E5">
              <w:rPr>
                <w:rFonts w:ascii="Times New Roman" w:hAnsi="Times New Roman" w:cs="Times New Roman"/>
                <w:color w:val="000000" w:themeColor="text1"/>
                <w:sz w:val="24"/>
                <w:szCs w:val="24"/>
              </w:rPr>
              <w:t>»</w:t>
            </w:r>
          </w:p>
        </w:tc>
        <w:tc>
          <w:tcPr>
            <w:tcW w:w="1417" w:type="dxa"/>
            <w:vMerge w:val="restart"/>
            <w:vAlign w:val="center"/>
          </w:tcPr>
          <w:p w14:paraId="4D5D036C" w14:textId="37A83C62"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ДА</w:t>
            </w:r>
            <w:r w:rsidRPr="006F24E5">
              <w:rPr>
                <w:rFonts w:ascii="Times New Roman" w:hAnsi="Times New Roman" w:cs="Times New Roman"/>
                <w:color w:val="000000" w:themeColor="text1"/>
                <w:sz w:val="24"/>
                <w:szCs w:val="24"/>
              </w:rPr>
              <w:t>»</w:t>
            </w:r>
          </w:p>
        </w:tc>
        <w:tc>
          <w:tcPr>
            <w:tcW w:w="1902" w:type="dxa"/>
            <w:vAlign w:val="center"/>
          </w:tcPr>
          <w:p w14:paraId="04592DF0" w14:textId="1B0F5F66"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НЕТ</w:t>
            </w:r>
            <w:r w:rsidRPr="006F24E5">
              <w:rPr>
                <w:rFonts w:ascii="Times New Roman" w:hAnsi="Times New Roman" w:cs="Times New Roman"/>
                <w:color w:val="000000" w:themeColor="text1"/>
                <w:sz w:val="24"/>
                <w:szCs w:val="24"/>
              </w:rPr>
              <w:t>»</w:t>
            </w:r>
          </w:p>
        </w:tc>
        <w:tc>
          <w:tcPr>
            <w:tcW w:w="1418" w:type="dxa"/>
            <w:vMerge/>
          </w:tcPr>
          <w:p w14:paraId="6C4412A6"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7CA5E336" w14:textId="77777777" w:rsidTr="006F24E5">
        <w:tc>
          <w:tcPr>
            <w:tcW w:w="992" w:type="dxa"/>
            <w:vAlign w:val="center"/>
          </w:tcPr>
          <w:p w14:paraId="42C8A9A2"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37</w:t>
            </w:r>
          </w:p>
        </w:tc>
        <w:tc>
          <w:tcPr>
            <w:tcW w:w="2835" w:type="dxa"/>
            <w:vAlign w:val="center"/>
          </w:tcPr>
          <w:p w14:paraId="27208638" w14:textId="6AE2B884"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серый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ц/цс</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&lt;1&gt;, &lt;2&gt;, &lt;4&gt;, &lt;5&gt;</w:t>
            </w:r>
          </w:p>
        </w:tc>
        <w:tc>
          <w:tcPr>
            <w:tcW w:w="2835" w:type="dxa"/>
            <w:vMerge/>
          </w:tcPr>
          <w:p w14:paraId="25C9C812"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490D1715"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val="restart"/>
            <w:vAlign w:val="center"/>
          </w:tcPr>
          <w:p w14:paraId="163B517B" w14:textId="2F5DC576"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ДА</w:t>
            </w:r>
            <w:r w:rsidRPr="006F24E5">
              <w:rPr>
                <w:rFonts w:ascii="Times New Roman" w:hAnsi="Times New Roman" w:cs="Times New Roman"/>
                <w:color w:val="000000" w:themeColor="text1"/>
                <w:sz w:val="24"/>
                <w:szCs w:val="24"/>
              </w:rPr>
              <w:t>»</w:t>
            </w:r>
          </w:p>
        </w:tc>
        <w:tc>
          <w:tcPr>
            <w:tcW w:w="1642" w:type="dxa"/>
            <w:vMerge/>
          </w:tcPr>
          <w:p w14:paraId="7CB18EC8"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42BF8A37"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val="restart"/>
            <w:vAlign w:val="center"/>
          </w:tcPr>
          <w:p w14:paraId="492627B0" w14:textId="7810B525"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ДА</w:t>
            </w:r>
            <w:r w:rsidRPr="006F24E5">
              <w:rPr>
                <w:rFonts w:ascii="Times New Roman" w:hAnsi="Times New Roman" w:cs="Times New Roman"/>
                <w:color w:val="000000" w:themeColor="text1"/>
                <w:sz w:val="24"/>
                <w:szCs w:val="24"/>
              </w:rPr>
              <w:t>»</w:t>
            </w:r>
          </w:p>
        </w:tc>
        <w:tc>
          <w:tcPr>
            <w:tcW w:w="1418" w:type="dxa"/>
            <w:vMerge/>
          </w:tcPr>
          <w:p w14:paraId="57CD5E42"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1E4CFB6B" w14:textId="77777777" w:rsidTr="006F24E5">
        <w:tc>
          <w:tcPr>
            <w:tcW w:w="992" w:type="dxa"/>
            <w:vAlign w:val="center"/>
          </w:tcPr>
          <w:p w14:paraId="030A9BA3"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38</w:t>
            </w:r>
          </w:p>
        </w:tc>
        <w:tc>
          <w:tcPr>
            <w:tcW w:w="2835" w:type="dxa"/>
            <w:vAlign w:val="center"/>
          </w:tcPr>
          <w:p w14:paraId="490169FF" w14:textId="33A084DF"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белый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ц/цс</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&lt;1&gt;, &lt;2&gt;, &lt;4&gt;, &lt;5&gt;</w:t>
            </w:r>
          </w:p>
        </w:tc>
        <w:tc>
          <w:tcPr>
            <w:tcW w:w="2835" w:type="dxa"/>
            <w:vMerge/>
          </w:tcPr>
          <w:p w14:paraId="564C34CD"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44929329"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46245AF2"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7BC1C197"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532CA93A"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7364FB25"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0403BBEC"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170BA593" w14:textId="77777777" w:rsidTr="006F24E5">
        <w:tc>
          <w:tcPr>
            <w:tcW w:w="992" w:type="dxa"/>
            <w:vAlign w:val="center"/>
          </w:tcPr>
          <w:p w14:paraId="0A55F192"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39</w:t>
            </w:r>
          </w:p>
        </w:tc>
        <w:tc>
          <w:tcPr>
            <w:tcW w:w="2835" w:type="dxa"/>
            <w:vAlign w:val="center"/>
          </w:tcPr>
          <w:p w14:paraId="1E211C46" w14:textId="2BBA8019"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коричневый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ц/цс</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&lt;1&gt;, &lt;2&gt;, &lt;4&gt;, &lt;5&gt;</w:t>
            </w:r>
          </w:p>
        </w:tc>
        <w:tc>
          <w:tcPr>
            <w:tcW w:w="2835" w:type="dxa"/>
            <w:vMerge/>
          </w:tcPr>
          <w:p w14:paraId="77465FAD"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61D15D2B"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37F0150F"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1064C382"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04AD0AA7"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7D7E5386"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725737FC"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24136207" w14:textId="77777777" w:rsidTr="006F24E5">
        <w:tc>
          <w:tcPr>
            <w:tcW w:w="992" w:type="dxa"/>
            <w:vAlign w:val="center"/>
          </w:tcPr>
          <w:p w14:paraId="34DBC8F4"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40</w:t>
            </w:r>
          </w:p>
        </w:tc>
        <w:tc>
          <w:tcPr>
            <w:tcW w:w="2835" w:type="dxa"/>
            <w:vAlign w:val="center"/>
          </w:tcPr>
          <w:p w14:paraId="6EB8F63B" w14:textId="5C775B95"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бежевый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ц/цс</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&lt;1&gt;, &lt;2&gt;, &lt;4&gt;, &lt;5&gt;</w:t>
            </w:r>
          </w:p>
        </w:tc>
        <w:tc>
          <w:tcPr>
            <w:tcW w:w="2835" w:type="dxa"/>
            <w:vMerge/>
          </w:tcPr>
          <w:p w14:paraId="48CB1B1C"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32DBEDBE"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3A3C736E"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3C2521E5"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77922D59"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3DE2A365"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3AA34178"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60377304" w14:textId="77777777" w:rsidTr="006F24E5">
        <w:tc>
          <w:tcPr>
            <w:tcW w:w="992" w:type="dxa"/>
            <w:vAlign w:val="center"/>
          </w:tcPr>
          <w:p w14:paraId="16A45A52"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41</w:t>
            </w:r>
          </w:p>
        </w:tc>
        <w:tc>
          <w:tcPr>
            <w:tcW w:w="2835" w:type="dxa"/>
            <w:vAlign w:val="center"/>
          </w:tcPr>
          <w:p w14:paraId="3A29C2F9" w14:textId="677A7D8C"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дерево, металл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ц/цс</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tcPr>
          <w:p w14:paraId="6F29935C"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29072683"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Align w:val="center"/>
          </w:tcPr>
          <w:p w14:paraId="125D2D42" w14:textId="6A58E710"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НЕТ</w:t>
            </w:r>
            <w:r w:rsidRPr="006F24E5">
              <w:rPr>
                <w:rFonts w:ascii="Times New Roman" w:hAnsi="Times New Roman" w:cs="Times New Roman"/>
                <w:color w:val="000000" w:themeColor="text1"/>
                <w:sz w:val="24"/>
                <w:szCs w:val="24"/>
              </w:rPr>
              <w:t>»</w:t>
            </w:r>
          </w:p>
        </w:tc>
        <w:tc>
          <w:tcPr>
            <w:tcW w:w="1642" w:type="dxa"/>
            <w:vMerge/>
          </w:tcPr>
          <w:p w14:paraId="1B9E0343"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17EFE35B"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Align w:val="center"/>
          </w:tcPr>
          <w:p w14:paraId="68F1CE82" w14:textId="2AA65158"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НЕТ</w:t>
            </w:r>
            <w:r w:rsidRPr="006F24E5">
              <w:rPr>
                <w:rFonts w:ascii="Times New Roman" w:hAnsi="Times New Roman" w:cs="Times New Roman"/>
                <w:color w:val="000000" w:themeColor="text1"/>
                <w:sz w:val="24"/>
                <w:szCs w:val="24"/>
              </w:rPr>
              <w:t>»</w:t>
            </w:r>
          </w:p>
        </w:tc>
        <w:tc>
          <w:tcPr>
            <w:tcW w:w="1418" w:type="dxa"/>
            <w:vMerge/>
          </w:tcPr>
          <w:p w14:paraId="1F8C30C3"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7C248E9A" w14:textId="77777777" w:rsidTr="006F24E5">
        <w:tc>
          <w:tcPr>
            <w:tcW w:w="16018" w:type="dxa"/>
            <w:gridSpan w:val="9"/>
            <w:vAlign w:val="center"/>
          </w:tcPr>
          <w:p w14:paraId="4A4459E9" w14:textId="77777777"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Примечание:</w:t>
            </w:r>
          </w:p>
          <w:p w14:paraId="3B3A2A58" w14:textId="77777777"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&lt;1&gt; для навесов рекомендуются серо-белый (RAL9002, RAL7047, RAL7035), белый (RAL 9003, RAL9010, RAL9016, RAL9001), бежевый (RAL0608020, RAL0508020, RAL0608030, RAL0508030, RAL0507050, RAL0505040) серый (RAL7040, RAL7045, RAL7046, RAL7037), коричневый (RAL8001, RAL8023), зеленый (RAL6025, RAL6011);</w:t>
            </w:r>
          </w:p>
          <w:p w14:paraId="41773E9F" w14:textId="77777777"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&lt;2&gt; для штор, занавесов, вертикальных маркиз, экранов рекомендуются серо-белый (RAL9002, RAL7047, RAL7035), белый (RAL9003, RAL9010, RAL9016, RAL9001), бежевый (RAL0608020, RAL0508020, RAL0608030, RAL0508030, RAL0507050, RAL0505040, RAL0707020, RAL7034, RAL1020), зеленый (RAL1108050, RAL1008060), зеленый (RAL1503020, RAL1602015), голубой (RAL2008020, RAL1908020, RAL2607020, RAL2507020), серый (RAL9003, RAL9010, RAL9016, RAL9001), желтый (RAL1018, RAL1021, RAL1023), розовый (RAL0205040, RAL0105040), красный (RAL0404067, RAL2004), коричневый (RAL8001, RAL8023);</w:t>
            </w:r>
          </w:p>
          <w:p w14:paraId="16AA2CA3" w14:textId="77777777"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&lt;3&gt; не более 2-х цветов в цветовом сочетании с рекомендуемым балансом цветов 50/50%, 20/80%;</w:t>
            </w:r>
          </w:p>
          <w:p w14:paraId="197F18A6" w14:textId="77777777"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&lt;4&gt; для конструкций навесов, технологического настила, ограждения, контейнеров озеленения рекомендуются серо-белый (RAL9002, RAL7047, RAL7035), белый (RAL 9003, RAL9010, RAL9016, RAL9001), бежевый (RAL0608020, RAL0508020, RAL0608030, RAL0508030, RAL0507050, RAL0505040) серый (RAL7010, RAL7011, RAL7015, RAL7024, RAL7039, RAL7037), коричневый (RAL8002, RAL8003, RAL8004, RAL8007, RAL8011, RAL8012), зеленый (RAL6011, RAL6019, RAL6021, RAL6025), голубой (RAL5007, RAL5009, RAL5012, RAL5014, RAL5023, RAL5024), желтый (RAL1018, RAL1021, RAL1023), красный (RAL0404067, RAL2004);</w:t>
            </w:r>
          </w:p>
          <w:p w14:paraId="3BE14AF5" w14:textId="77777777"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lastRenderedPageBreak/>
              <w:t>&lt;5&gt; выбирается одно из типовых сочетаний цветов мебели (декора мебели):</w:t>
            </w:r>
          </w:p>
          <w:p w14:paraId="4D056AC0" w14:textId="77777777"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монохромный светлый без цветовых акцентов;</w:t>
            </w:r>
          </w:p>
          <w:p w14:paraId="63DD281B" w14:textId="77777777"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монохромный темный без цветовых акцентов;</w:t>
            </w:r>
          </w:p>
          <w:p w14:paraId="36588447" w14:textId="77777777"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монохромный нейтральный без цветовых акцентов;</w:t>
            </w:r>
          </w:p>
          <w:p w14:paraId="7CD763EB" w14:textId="77777777"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монохромный светлый с цветовыми акцентами;</w:t>
            </w:r>
          </w:p>
          <w:p w14:paraId="6E211D30" w14:textId="77777777"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монохромный темный с цветовыми акцентами;</w:t>
            </w:r>
          </w:p>
          <w:p w14:paraId="0769AD28" w14:textId="77777777"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монохромный нейтральный с цветовыми акцентами.</w:t>
            </w:r>
          </w:p>
        </w:tc>
      </w:tr>
    </w:tbl>
    <w:p w14:paraId="217F9731" w14:textId="77777777" w:rsidR="00BB1633" w:rsidRPr="00BB1633" w:rsidRDefault="00BB1633">
      <w:pPr>
        <w:pStyle w:val="ConsPlusNormal"/>
        <w:rPr>
          <w:rFonts w:ascii="Times New Roman" w:hAnsi="Times New Roman" w:cs="Times New Roman"/>
          <w:color w:val="000000" w:themeColor="text1"/>
          <w:sz w:val="28"/>
          <w:szCs w:val="28"/>
        </w:rPr>
        <w:sectPr w:rsidR="00BB1633" w:rsidRPr="00BB1633" w:rsidSect="00DB4934">
          <w:pgSz w:w="16838" w:h="11905" w:orient="landscape"/>
          <w:pgMar w:top="1701" w:right="397" w:bottom="850" w:left="397" w:header="0" w:footer="0" w:gutter="0"/>
          <w:cols w:space="720"/>
          <w:titlePg/>
          <w:docGrid w:linePitch="299"/>
        </w:sectPr>
      </w:pPr>
    </w:p>
    <w:p w14:paraId="36D80659" w14:textId="77777777" w:rsidR="00BB1633" w:rsidRPr="00BB1633" w:rsidRDefault="00BB1633">
      <w:pPr>
        <w:pStyle w:val="ConsPlusNormal"/>
        <w:jc w:val="both"/>
        <w:rPr>
          <w:rFonts w:ascii="Times New Roman" w:hAnsi="Times New Roman" w:cs="Times New Roman"/>
          <w:color w:val="000000" w:themeColor="text1"/>
          <w:sz w:val="28"/>
          <w:szCs w:val="28"/>
        </w:rPr>
      </w:pPr>
    </w:p>
    <w:p w14:paraId="18784C1E"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4"/>
        </w:rPr>
      </w:pPr>
      <w:bookmarkStart w:id="22" w:name="P5371"/>
      <w:bookmarkEnd w:id="22"/>
      <w:r w:rsidRPr="006F24E5">
        <w:rPr>
          <w:rFonts w:ascii="Times New Roman" w:hAnsi="Times New Roman" w:cs="Times New Roman"/>
          <w:color w:val="000000" w:themeColor="text1"/>
          <w:sz w:val="28"/>
          <w:szCs w:val="24"/>
        </w:rPr>
        <w:t>6. При установке и эксплуатации существующих сезонных (летних) кафе не допускаются:</w:t>
      </w:r>
    </w:p>
    <w:p w14:paraId="5A0CCED3"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4"/>
        </w:rPr>
      </w:pPr>
      <w:r w:rsidRPr="006F24E5">
        <w:rPr>
          <w:rFonts w:ascii="Times New Roman" w:hAnsi="Times New Roman" w:cs="Times New Roman"/>
          <w:color w:val="000000" w:themeColor="text1"/>
          <w:sz w:val="28"/>
          <w:szCs w:val="24"/>
        </w:rPr>
        <w:t>а) эксплуатационные деформации внешних поверхностей конструкций и элементов оборудования (включая навесы):</w:t>
      </w:r>
    </w:p>
    <w:p w14:paraId="386749C6" w14:textId="4FF03489" w:rsidR="00BB1633" w:rsidRPr="006F24E5" w:rsidRDefault="00BB1633" w:rsidP="006F24E5">
      <w:pPr>
        <w:pStyle w:val="ConsPlusNormal"/>
        <w:ind w:firstLine="709"/>
        <w:jc w:val="both"/>
        <w:rPr>
          <w:rFonts w:ascii="Times New Roman" w:hAnsi="Times New Roman" w:cs="Times New Roman"/>
          <w:color w:val="000000" w:themeColor="text1"/>
          <w:sz w:val="28"/>
          <w:szCs w:val="24"/>
        </w:rPr>
      </w:pPr>
      <w:r w:rsidRPr="006F24E5">
        <w:rPr>
          <w:rFonts w:ascii="Times New Roman" w:hAnsi="Times New Roman" w:cs="Times New Roman"/>
          <w:color w:val="000000" w:themeColor="text1"/>
          <w:sz w:val="28"/>
          <w:szCs w:val="24"/>
        </w:rPr>
        <w:t xml:space="preserve">растрескивания, осыпания, трещины, плесень и грибок, пятна выгорания цветового пигмента, коробления, отслаивания, коррозия, высолы, подтеки, пятна ржавчины, пузыри, свищи, обрушения, провалы, крошения, пучения, расслаивания, дыры, пробоины, заплаты, вмятины, выпадение отделки </w:t>
      </w:r>
      <w:r w:rsidR="006F24E5">
        <w:rPr>
          <w:rFonts w:ascii="Times New Roman" w:hAnsi="Times New Roman" w:cs="Times New Roman"/>
          <w:color w:val="000000" w:themeColor="text1"/>
          <w:sz w:val="28"/>
          <w:szCs w:val="24"/>
        </w:rPr>
        <w:br/>
      </w:r>
      <w:r w:rsidRPr="006F24E5">
        <w:rPr>
          <w:rFonts w:ascii="Times New Roman" w:hAnsi="Times New Roman" w:cs="Times New Roman"/>
          <w:color w:val="000000" w:themeColor="text1"/>
          <w:sz w:val="28"/>
          <w:szCs w:val="24"/>
        </w:rPr>
        <w:t xml:space="preserve">и креплений, иные визуально воспринимаемые разрушения фактурного </w:t>
      </w:r>
      <w:r w:rsidR="006F24E5">
        <w:rPr>
          <w:rFonts w:ascii="Times New Roman" w:hAnsi="Times New Roman" w:cs="Times New Roman"/>
          <w:color w:val="000000" w:themeColor="text1"/>
          <w:sz w:val="28"/>
          <w:szCs w:val="24"/>
        </w:rPr>
        <w:br/>
      </w:r>
      <w:r w:rsidRPr="006F24E5">
        <w:rPr>
          <w:rFonts w:ascii="Times New Roman" w:hAnsi="Times New Roman" w:cs="Times New Roman"/>
          <w:color w:val="000000" w:themeColor="text1"/>
          <w:sz w:val="28"/>
          <w:szCs w:val="24"/>
        </w:rPr>
        <w:t>и красочного слоев конструкций и элементов оборудования;</w:t>
      </w:r>
    </w:p>
    <w:p w14:paraId="6D85F197"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4"/>
        </w:rPr>
      </w:pPr>
      <w:r w:rsidRPr="006F24E5">
        <w:rPr>
          <w:rFonts w:ascii="Times New Roman" w:hAnsi="Times New Roman" w:cs="Times New Roman"/>
          <w:color w:val="000000" w:themeColor="text1"/>
          <w:sz w:val="28"/>
          <w:szCs w:val="24"/>
        </w:rPr>
        <w:t>разрушение архитектурно-строительных изделий, элементов конструкций и архитектурного декора, механические повреждения, нарушение целостности конструкций;</w:t>
      </w:r>
    </w:p>
    <w:p w14:paraId="469224B1"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4"/>
        </w:rPr>
      </w:pPr>
      <w:r w:rsidRPr="006F24E5">
        <w:rPr>
          <w:rFonts w:ascii="Times New Roman" w:hAnsi="Times New Roman" w:cs="Times New Roman"/>
          <w:color w:val="000000" w:themeColor="text1"/>
          <w:sz w:val="28"/>
          <w:szCs w:val="24"/>
        </w:rPr>
        <w:t>б) загрязнения, сорная растительность;</w:t>
      </w:r>
    </w:p>
    <w:p w14:paraId="6F96776F"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4"/>
        </w:rPr>
      </w:pPr>
      <w:r w:rsidRPr="006F24E5">
        <w:rPr>
          <w:rFonts w:ascii="Times New Roman" w:hAnsi="Times New Roman" w:cs="Times New Roman"/>
          <w:color w:val="000000" w:themeColor="text1"/>
          <w:sz w:val="28"/>
          <w:szCs w:val="24"/>
        </w:rPr>
        <w:t>в) не закрепленные короба, кожухи, провода, розетки на поверхностях конструкций и элементов оборудования;</w:t>
      </w:r>
    </w:p>
    <w:p w14:paraId="7A70D50E"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4"/>
        </w:rPr>
      </w:pPr>
      <w:r w:rsidRPr="006F24E5">
        <w:rPr>
          <w:rFonts w:ascii="Times New Roman" w:hAnsi="Times New Roman" w:cs="Times New Roman"/>
          <w:color w:val="000000" w:themeColor="text1"/>
          <w:sz w:val="28"/>
          <w:szCs w:val="24"/>
        </w:rPr>
        <w:t>г) рекламные конструкции: самовольно размещенные, эксплуатируемые после окончания срока договора на установку, эксплуатируемые после аннулирования ранее выданного разрешения, эксплуатируемые с нарушением требований к установке и эксплуатации;</w:t>
      </w:r>
    </w:p>
    <w:p w14:paraId="55AA847A"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4"/>
        </w:rPr>
      </w:pPr>
      <w:r w:rsidRPr="006F24E5">
        <w:rPr>
          <w:rFonts w:ascii="Times New Roman" w:hAnsi="Times New Roman" w:cs="Times New Roman"/>
          <w:color w:val="000000" w:themeColor="text1"/>
          <w:sz w:val="28"/>
          <w:szCs w:val="24"/>
        </w:rPr>
        <w:t>д) средства информации: самовольно размещенные, эксплуатируемые после окончания срока согласования размещения информации, эксплуатируемые с нарушением дизайн-проекта, в соответствии с которым получено согласование размещения информации;</w:t>
      </w:r>
    </w:p>
    <w:p w14:paraId="09A9290B"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4"/>
        </w:rPr>
      </w:pPr>
      <w:r w:rsidRPr="006F24E5">
        <w:rPr>
          <w:rFonts w:ascii="Times New Roman" w:hAnsi="Times New Roman" w:cs="Times New Roman"/>
          <w:color w:val="000000" w:themeColor="text1"/>
          <w:sz w:val="28"/>
          <w:szCs w:val="24"/>
        </w:rPr>
        <w:t>е) вандальные изображения;</w:t>
      </w:r>
    </w:p>
    <w:p w14:paraId="399853FA"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4"/>
        </w:rPr>
      </w:pPr>
      <w:r w:rsidRPr="006F24E5">
        <w:rPr>
          <w:rFonts w:ascii="Times New Roman" w:hAnsi="Times New Roman" w:cs="Times New Roman"/>
          <w:color w:val="000000" w:themeColor="text1"/>
          <w:sz w:val="28"/>
          <w:szCs w:val="24"/>
        </w:rPr>
        <w:t>ж) отсутствие визуальных средств информации, специализированных элементов, размещаемых для обеспечения беспрепятственного доступа маломобильных групп населения.</w:t>
      </w:r>
    </w:p>
    <w:p w14:paraId="23DA7484" w14:textId="51483C1A" w:rsidR="00BB1633" w:rsidRPr="006F24E5" w:rsidRDefault="00BB1633" w:rsidP="006F24E5">
      <w:pPr>
        <w:pStyle w:val="ConsPlusNormal"/>
        <w:ind w:firstLine="709"/>
        <w:jc w:val="both"/>
        <w:rPr>
          <w:rFonts w:ascii="Times New Roman" w:hAnsi="Times New Roman" w:cs="Times New Roman"/>
          <w:color w:val="000000" w:themeColor="text1"/>
          <w:sz w:val="28"/>
          <w:szCs w:val="24"/>
        </w:rPr>
      </w:pPr>
      <w:r w:rsidRPr="006F24E5">
        <w:rPr>
          <w:rFonts w:ascii="Times New Roman" w:hAnsi="Times New Roman" w:cs="Times New Roman"/>
          <w:color w:val="000000" w:themeColor="text1"/>
          <w:sz w:val="28"/>
          <w:szCs w:val="24"/>
        </w:rPr>
        <w:t xml:space="preserve">7. Несоблюдение при размещении сезонных (летних) кафе </w:t>
      </w:r>
      <w:r w:rsidR="006F24E5">
        <w:rPr>
          <w:rFonts w:ascii="Times New Roman" w:hAnsi="Times New Roman" w:cs="Times New Roman"/>
          <w:color w:val="000000" w:themeColor="text1"/>
          <w:sz w:val="28"/>
          <w:szCs w:val="24"/>
        </w:rPr>
        <w:br/>
      </w:r>
      <w:r w:rsidRPr="006F24E5">
        <w:rPr>
          <w:rFonts w:ascii="Times New Roman" w:hAnsi="Times New Roman" w:cs="Times New Roman"/>
          <w:color w:val="000000" w:themeColor="text1"/>
          <w:sz w:val="28"/>
          <w:szCs w:val="24"/>
        </w:rPr>
        <w:t xml:space="preserve">при стационарных предприятиях общественного питания </w:t>
      </w:r>
      <w:hyperlink w:anchor="P5186">
        <w:r w:rsidRPr="006F24E5">
          <w:rPr>
            <w:rFonts w:ascii="Times New Roman" w:hAnsi="Times New Roman" w:cs="Times New Roman"/>
            <w:color w:val="000000" w:themeColor="text1"/>
            <w:sz w:val="28"/>
            <w:szCs w:val="24"/>
          </w:rPr>
          <w:t>пунктов 4</w:t>
        </w:r>
      </w:hyperlink>
      <w:r w:rsidRPr="006F24E5">
        <w:rPr>
          <w:rFonts w:ascii="Times New Roman" w:hAnsi="Times New Roman" w:cs="Times New Roman"/>
          <w:color w:val="000000" w:themeColor="text1"/>
          <w:sz w:val="28"/>
          <w:szCs w:val="24"/>
        </w:rPr>
        <w:t xml:space="preserve">, </w:t>
      </w:r>
      <w:hyperlink w:anchor="P5193">
        <w:r w:rsidRPr="006F24E5">
          <w:rPr>
            <w:rFonts w:ascii="Times New Roman" w:hAnsi="Times New Roman" w:cs="Times New Roman"/>
            <w:color w:val="000000" w:themeColor="text1"/>
            <w:sz w:val="28"/>
            <w:szCs w:val="24"/>
          </w:rPr>
          <w:t>5</w:t>
        </w:r>
      </w:hyperlink>
      <w:r w:rsidRPr="006F24E5">
        <w:rPr>
          <w:rFonts w:ascii="Times New Roman" w:hAnsi="Times New Roman" w:cs="Times New Roman"/>
          <w:color w:val="000000" w:themeColor="text1"/>
          <w:sz w:val="28"/>
          <w:szCs w:val="24"/>
        </w:rPr>
        <w:t xml:space="preserve">, </w:t>
      </w:r>
      <w:hyperlink w:anchor="P5371">
        <w:r w:rsidRPr="006F24E5">
          <w:rPr>
            <w:rFonts w:ascii="Times New Roman" w:hAnsi="Times New Roman" w:cs="Times New Roman"/>
            <w:color w:val="000000" w:themeColor="text1"/>
            <w:sz w:val="28"/>
            <w:szCs w:val="24"/>
          </w:rPr>
          <w:t>6</w:t>
        </w:r>
      </w:hyperlink>
      <w:r w:rsidRPr="006F24E5">
        <w:rPr>
          <w:rFonts w:ascii="Times New Roman" w:hAnsi="Times New Roman" w:cs="Times New Roman"/>
          <w:color w:val="000000" w:themeColor="text1"/>
          <w:sz w:val="28"/>
          <w:szCs w:val="24"/>
        </w:rPr>
        <w:t xml:space="preserve"> настоящей статьи является нарушением муниципального правового акта </w:t>
      </w:r>
      <w:r w:rsidR="006F24E5">
        <w:rPr>
          <w:rFonts w:ascii="Times New Roman" w:hAnsi="Times New Roman" w:cs="Times New Roman"/>
          <w:color w:val="000000" w:themeColor="text1"/>
          <w:sz w:val="28"/>
          <w:szCs w:val="24"/>
        </w:rPr>
        <w:br/>
      </w:r>
      <w:r w:rsidRPr="006F24E5">
        <w:rPr>
          <w:rFonts w:ascii="Times New Roman" w:hAnsi="Times New Roman" w:cs="Times New Roman"/>
          <w:color w:val="000000" w:themeColor="text1"/>
          <w:sz w:val="28"/>
          <w:szCs w:val="24"/>
        </w:rPr>
        <w:t>и необеспечением надлежащего состояния и внешнего вида сезонного (летнего) кафе, за которые предусматривается ответственность в договоре размещения сезонного (летнего) кафе при стационарном предприятии общественного питания.</w:t>
      </w:r>
    </w:p>
    <w:p w14:paraId="0EB4A580" w14:textId="5B368A3C" w:rsidR="00BB1633" w:rsidRPr="006F24E5" w:rsidRDefault="00BB1633" w:rsidP="006F24E5">
      <w:pPr>
        <w:pStyle w:val="ConsPlusNormal"/>
        <w:ind w:firstLine="709"/>
        <w:jc w:val="both"/>
        <w:rPr>
          <w:rFonts w:ascii="Times New Roman" w:hAnsi="Times New Roman" w:cs="Times New Roman"/>
          <w:color w:val="000000" w:themeColor="text1"/>
          <w:sz w:val="28"/>
          <w:szCs w:val="24"/>
        </w:rPr>
      </w:pPr>
      <w:r w:rsidRPr="006F24E5">
        <w:rPr>
          <w:rFonts w:ascii="Times New Roman" w:hAnsi="Times New Roman" w:cs="Times New Roman"/>
          <w:color w:val="000000" w:themeColor="text1"/>
          <w:sz w:val="28"/>
          <w:szCs w:val="24"/>
        </w:rPr>
        <w:t xml:space="preserve">Контроль за соблюдением требований, установленных </w:t>
      </w:r>
      <w:hyperlink w:anchor="P5186">
        <w:r w:rsidRPr="006F24E5">
          <w:rPr>
            <w:rFonts w:ascii="Times New Roman" w:hAnsi="Times New Roman" w:cs="Times New Roman"/>
            <w:color w:val="000000" w:themeColor="text1"/>
            <w:sz w:val="28"/>
            <w:szCs w:val="24"/>
          </w:rPr>
          <w:t>пунктами 4</w:t>
        </w:r>
      </w:hyperlink>
      <w:r w:rsidRPr="006F24E5">
        <w:rPr>
          <w:rFonts w:ascii="Times New Roman" w:hAnsi="Times New Roman" w:cs="Times New Roman"/>
          <w:color w:val="000000" w:themeColor="text1"/>
          <w:sz w:val="28"/>
          <w:szCs w:val="24"/>
        </w:rPr>
        <w:t xml:space="preserve">, </w:t>
      </w:r>
      <w:hyperlink w:anchor="P5193">
        <w:r w:rsidRPr="006F24E5">
          <w:rPr>
            <w:rFonts w:ascii="Times New Roman" w:hAnsi="Times New Roman" w:cs="Times New Roman"/>
            <w:color w:val="000000" w:themeColor="text1"/>
            <w:sz w:val="28"/>
            <w:szCs w:val="24"/>
          </w:rPr>
          <w:t>5</w:t>
        </w:r>
      </w:hyperlink>
      <w:r w:rsidRPr="006F24E5">
        <w:rPr>
          <w:rFonts w:ascii="Times New Roman" w:hAnsi="Times New Roman" w:cs="Times New Roman"/>
          <w:color w:val="000000" w:themeColor="text1"/>
          <w:sz w:val="28"/>
          <w:szCs w:val="24"/>
        </w:rPr>
        <w:t xml:space="preserve">, </w:t>
      </w:r>
      <w:hyperlink w:anchor="P5371">
        <w:r w:rsidRPr="006F24E5">
          <w:rPr>
            <w:rFonts w:ascii="Times New Roman" w:hAnsi="Times New Roman" w:cs="Times New Roman"/>
            <w:color w:val="000000" w:themeColor="text1"/>
            <w:sz w:val="28"/>
            <w:szCs w:val="24"/>
          </w:rPr>
          <w:t>6</w:t>
        </w:r>
      </w:hyperlink>
      <w:r w:rsidRPr="006F24E5">
        <w:rPr>
          <w:rFonts w:ascii="Times New Roman" w:hAnsi="Times New Roman" w:cs="Times New Roman"/>
          <w:color w:val="000000" w:themeColor="text1"/>
          <w:sz w:val="28"/>
          <w:szCs w:val="24"/>
        </w:rPr>
        <w:t xml:space="preserve"> настоящей статьи в рамках договора размещения сезонного (летнего) кафе </w:t>
      </w:r>
      <w:r w:rsidR="006F24E5">
        <w:rPr>
          <w:rFonts w:ascii="Times New Roman" w:hAnsi="Times New Roman" w:cs="Times New Roman"/>
          <w:color w:val="000000" w:themeColor="text1"/>
          <w:sz w:val="28"/>
          <w:szCs w:val="24"/>
        </w:rPr>
        <w:br/>
      </w:r>
      <w:r w:rsidRPr="006F24E5">
        <w:rPr>
          <w:rFonts w:ascii="Times New Roman" w:hAnsi="Times New Roman" w:cs="Times New Roman"/>
          <w:color w:val="000000" w:themeColor="text1"/>
          <w:sz w:val="28"/>
          <w:szCs w:val="24"/>
        </w:rPr>
        <w:t>при стационарном предприятии общественного питания, осуществляется Администрацией.</w:t>
      </w:r>
    </w:p>
    <w:p w14:paraId="433DE628" w14:textId="77777777" w:rsidR="00BB1633" w:rsidRPr="006F24E5"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38B37163"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bookmarkStart w:id="23" w:name="P5384"/>
      <w:bookmarkEnd w:id="23"/>
      <w:r w:rsidRPr="00BB1633">
        <w:rPr>
          <w:rFonts w:ascii="Times New Roman" w:hAnsi="Times New Roman" w:cs="Times New Roman"/>
          <w:color w:val="000000" w:themeColor="text1"/>
          <w:sz w:val="28"/>
          <w:szCs w:val="28"/>
        </w:rPr>
        <w:t>Статья 3</w:t>
      </w:r>
      <w:r w:rsidR="006D49AC">
        <w:rPr>
          <w:rFonts w:ascii="Times New Roman" w:hAnsi="Times New Roman" w:cs="Times New Roman"/>
          <w:color w:val="000000" w:themeColor="text1"/>
          <w:sz w:val="28"/>
          <w:szCs w:val="28"/>
        </w:rPr>
        <w:t>7</w:t>
      </w:r>
      <w:r w:rsidRPr="00BB1633">
        <w:rPr>
          <w:rFonts w:ascii="Times New Roman" w:hAnsi="Times New Roman" w:cs="Times New Roman"/>
          <w:color w:val="000000" w:themeColor="text1"/>
          <w:sz w:val="28"/>
          <w:szCs w:val="28"/>
        </w:rPr>
        <w:t xml:space="preserve">. Требования к архитектурно-художественному облику территорий городского округа </w:t>
      </w:r>
      <w:r>
        <w:rPr>
          <w:rFonts w:ascii="Times New Roman" w:hAnsi="Times New Roman" w:cs="Times New Roman"/>
          <w:color w:val="000000" w:themeColor="text1"/>
          <w:sz w:val="28"/>
          <w:szCs w:val="28"/>
        </w:rPr>
        <w:t>Лобня</w:t>
      </w:r>
      <w:r w:rsidRPr="00BB1633">
        <w:rPr>
          <w:rFonts w:ascii="Times New Roman" w:hAnsi="Times New Roman" w:cs="Times New Roman"/>
          <w:color w:val="000000" w:themeColor="text1"/>
          <w:sz w:val="28"/>
          <w:szCs w:val="28"/>
        </w:rPr>
        <w:t xml:space="preserve"> в части требований к внешнему виду ограждений</w:t>
      </w:r>
    </w:p>
    <w:p w14:paraId="5711A92C" w14:textId="77777777" w:rsidR="00BB1633" w:rsidRPr="006F24E5"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5B93DE64" w14:textId="6607B103"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bookmarkStart w:id="24" w:name="P5386"/>
      <w:bookmarkEnd w:id="24"/>
      <w:r w:rsidRPr="006F24E5">
        <w:rPr>
          <w:rFonts w:ascii="Times New Roman" w:hAnsi="Times New Roman" w:cs="Times New Roman"/>
          <w:color w:val="000000" w:themeColor="text1"/>
          <w:sz w:val="28"/>
          <w:szCs w:val="28"/>
        </w:rPr>
        <w:lastRenderedPageBreak/>
        <w:t>1. Требования к архитектурно-художественному облику территорий городского округа в части требований к внешнему виду ограждений (далее</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требования к внешнему виду ограждений)</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совокупность объемных, пространственных, колористических и иных решений внешних поверхностей ограждений:</w:t>
      </w:r>
    </w:p>
    <w:p w14:paraId="52C78143" w14:textId="413AAEAD"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а) постоянных</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сплошных ограждений, образующих самостоятельно или с использованием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дверями, воротами, калитками и иными подобными устройствами ограничения доступа на огражденную территорию;</w:t>
      </w:r>
    </w:p>
    <w:p w14:paraId="4AB6C680" w14:textId="70164C90"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б) мобильных (временных)</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ограждающих элементов</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столбиков, боллардов, делиниаторов, блоков (пластиковых, водоналивных, бетонных), зеленых насаждений, подпорных стенок с установкой парапетных ограждений, участков рельефа;</w:t>
      </w:r>
    </w:p>
    <w:p w14:paraId="60E9EA33" w14:textId="6358FB49"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в) механических барьеров</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ограждающих устройств</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 xml:space="preserve">устройств, предназначенных для временного ограничения прохода и (или) проезда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на территорию (шлагбаумов, калиток, ворот и иных подобных устройствам), устанавливаемых отдельно или в составе ограждений;</w:t>
      </w:r>
    </w:p>
    <w:p w14:paraId="08CA8E3B"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г) инвентарных (строительных) ограждений.</w:t>
      </w:r>
    </w:p>
    <w:p w14:paraId="5DBF2FE5" w14:textId="67AD0CB0"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2. Архитектурно-художественные требования к ограждениям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не распространяются на:</w:t>
      </w:r>
    </w:p>
    <w:p w14:paraId="0A9D4274" w14:textId="45DBE966"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а) ограждения, в отношении которых ремонтные и иные работы проводятся в соответствии с требованиями Федерального </w:t>
      </w:r>
      <w:hyperlink r:id="rId47">
        <w:r w:rsidRPr="006F24E5">
          <w:rPr>
            <w:rFonts w:ascii="Times New Roman" w:hAnsi="Times New Roman" w:cs="Times New Roman"/>
            <w:color w:val="000000" w:themeColor="text1"/>
            <w:sz w:val="28"/>
            <w:szCs w:val="28"/>
          </w:rPr>
          <w:t>закона</w:t>
        </w:r>
      </w:hyperlink>
      <w:r w:rsidRPr="006F24E5">
        <w:rPr>
          <w:rFonts w:ascii="Times New Roman" w:hAnsi="Times New Roman" w:cs="Times New Roman"/>
          <w:color w:val="000000" w:themeColor="text1"/>
          <w:sz w:val="28"/>
          <w:szCs w:val="28"/>
        </w:rPr>
        <w:t xml:space="preserve"> от 25.06.2002 № 73-ФЗ </w:t>
      </w:r>
      <w:r w:rsidR="00E55AA8" w:rsidRPr="006F24E5">
        <w:rPr>
          <w:rFonts w:ascii="Times New Roman" w:hAnsi="Times New Roman" w:cs="Times New Roman"/>
          <w:color w:val="000000" w:themeColor="text1"/>
          <w:sz w:val="28"/>
          <w:szCs w:val="28"/>
        </w:rPr>
        <w:t>«</w:t>
      </w:r>
      <w:r w:rsidRPr="006F24E5">
        <w:rPr>
          <w:rFonts w:ascii="Times New Roman" w:hAnsi="Times New Roman" w:cs="Times New Roman"/>
          <w:color w:val="000000" w:themeColor="text1"/>
          <w:sz w:val="28"/>
          <w:szCs w:val="28"/>
        </w:rPr>
        <w:t xml:space="preserve">Об объектах культурного наследия (памятниках истории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и культуры) народов Российской Федерации</w:t>
      </w:r>
      <w:r w:rsidR="00E55AA8" w:rsidRPr="006F24E5">
        <w:rPr>
          <w:rFonts w:ascii="Times New Roman" w:hAnsi="Times New Roman" w:cs="Times New Roman"/>
          <w:color w:val="000000" w:themeColor="text1"/>
          <w:sz w:val="28"/>
          <w:szCs w:val="28"/>
        </w:rPr>
        <w:t>»</w:t>
      </w:r>
      <w:r w:rsidRPr="006F24E5">
        <w:rPr>
          <w:rFonts w:ascii="Times New Roman" w:hAnsi="Times New Roman" w:cs="Times New Roman"/>
          <w:color w:val="000000" w:themeColor="text1"/>
          <w:sz w:val="28"/>
          <w:szCs w:val="28"/>
        </w:rPr>
        <w:t>;</w:t>
      </w:r>
    </w:p>
    <w:p w14:paraId="4E0B22F3" w14:textId="2DCC063C"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б) ограждения объектов обороны, обеспечения вооруженных сил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 xml:space="preserve">и сопутствующей инфраструктуры, размещаемые (используемые)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для обеспечения деятельности указанных объектов;</w:t>
      </w:r>
    </w:p>
    <w:p w14:paraId="1C4890B5" w14:textId="4E375E3F" w:rsidR="00BB1633" w:rsidRPr="006F24E5" w:rsidRDefault="00BB1633" w:rsidP="00F15B78">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в) защитные устройства автомобильных дорог, установка, ремонтные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 xml:space="preserve">и иные работы в отношении которых проводятся в соответствии </w:t>
      </w:r>
      <w:r w:rsidR="00F15B78">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 xml:space="preserve">с требованиями Федерального </w:t>
      </w:r>
      <w:hyperlink r:id="rId48">
        <w:r w:rsidRPr="006F24E5">
          <w:rPr>
            <w:rFonts w:ascii="Times New Roman" w:hAnsi="Times New Roman" w:cs="Times New Roman"/>
            <w:color w:val="000000" w:themeColor="text1"/>
            <w:sz w:val="28"/>
            <w:szCs w:val="28"/>
          </w:rPr>
          <w:t>закона</w:t>
        </w:r>
      </w:hyperlink>
      <w:r w:rsidRPr="006F24E5">
        <w:rPr>
          <w:rFonts w:ascii="Times New Roman" w:hAnsi="Times New Roman" w:cs="Times New Roman"/>
          <w:color w:val="000000" w:themeColor="text1"/>
          <w:sz w:val="28"/>
          <w:szCs w:val="28"/>
        </w:rPr>
        <w:t xml:space="preserve"> от 08.11.2007 № 257-ФЗ </w:t>
      </w:r>
      <w:r w:rsidR="00F15B78">
        <w:rPr>
          <w:rFonts w:ascii="Times New Roman" w:hAnsi="Times New Roman" w:cs="Times New Roman"/>
          <w:color w:val="000000" w:themeColor="text1"/>
          <w:sz w:val="28"/>
          <w:szCs w:val="28"/>
        </w:rPr>
        <w:br/>
      </w:r>
      <w:r w:rsidR="00E55AA8" w:rsidRPr="006F24E5">
        <w:rPr>
          <w:rFonts w:ascii="Times New Roman" w:hAnsi="Times New Roman" w:cs="Times New Roman"/>
          <w:color w:val="000000" w:themeColor="text1"/>
          <w:sz w:val="28"/>
          <w:szCs w:val="28"/>
        </w:rPr>
        <w:t>«</w:t>
      </w:r>
      <w:r w:rsidRPr="006F24E5">
        <w:rPr>
          <w:rFonts w:ascii="Times New Roman" w:hAnsi="Times New Roman" w:cs="Times New Roman"/>
          <w:color w:val="000000" w:themeColor="text1"/>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E55AA8" w:rsidRPr="006F24E5">
        <w:rPr>
          <w:rFonts w:ascii="Times New Roman" w:hAnsi="Times New Roman" w:cs="Times New Roman"/>
          <w:color w:val="000000" w:themeColor="text1"/>
          <w:sz w:val="28"/>
          <w:szCs w:val="28"/>
        </w:rPr>
        <w:t>»</w:t>
      </w:r>
      <w:r w:rsidRPr="006F24E5">
        <w:rPr>
          <w:rFonts w:ascii="Times New Roman" w:hAnsi="Times New Roman" w:cs="Times New Roman"/>
          <w:color w:val="000000" w:themeColor="text1"/>
          <w:sz w:val="28"/>
          <w:szCs w:val="28"/>
        </w:rPr>
        <w:t>;</w:t>
      </w:r>
    </w:p>
    <w:p w14:paraId="26E42DB9" w14:textId="3D276FD4"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г) ограждения, являющиеся конструктивными элементами объектов капитального строительства, на которые распространяются требования </w:t>
      </w:r>
      <w:r w:rsidR="00F15B78">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к архитектурно-художественному облику зданий, строений, сооружений;</w:t>
      </w:r>
    </w:p>
    <w:p w14:paraId="1ABACE01"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д) ограждения спортивных, детских, контейнерных площадок, площадок для выгула животных и дрессировки собак, требования к которым установлены в составе требований к указанным площадкам;</w:t>
      </w:r>
    </w:p>
    <w:p w14:paraId="0B7DADE5" w14:textId="2CF9E2CC"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е) ограждения общественных территорий, устанавливаемые </w:t>
      </w:r>
      <w:r w:rsidR="00F15B78">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в соответствии с концепциями благоустройства, одобренными Экспертным советом Министерства благоустройства Московской области.</w:t>
      </w:r>
    </w:p>
    <w:p w14:paraId="6F84E023" w14:textId="097E6A3B"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3. Архитектурно-художественные требования не являются обязательными для существующих ограждений, в отношении которых </w:t>
      </w:r>
      <w:r w:rsidR="00F15B78">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lastRenderedPageBreak/>
        <w:t>не планируется изменение внешнего вида, за исключением случаев:</w:t>
      </w:r>
    </w:p>
    <w:p w14:paraId="57979686"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а) ненадлежащего состояния и содержания ограждений;</w:t>
      </w:r>
    </w:p>
    <w:p w14:paraId="6D767D9A"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б) самовольной установки.</w:t>
      </w:r>
    </w:p>
    <w:p w14:paraId="75BD5E80"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4. Установка ограждений запрещается без согласования (разрешения):</w:t>
      </w:r>
    </w:p>
    <w:p w14:paraId="7CDF4184" w14:textId="16EA6950"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а) для постоянных ограждений и механических барьеров, устанавливаемых при создании и реконструкции объектов капитального строительства</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в отсутствие оформленного Свидетельства о согласовании архитектурно-градостроительного облика объекта капитального строительства на территории Московской области (далее</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Свидетельства АГО), в котором указана информация о внешнем виде ограждений;</w:t>
      </w:r>
    </w:p>
    <w:p w14:paraId="1BE1703F" w14:textId="51BDFCCD"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bookmarkStart w:id="25" w:name="P5403"/>
      <w:bookmarkEnd w:id="25"/>
      <w:r w:rsidRPr="006F24E5">
        <w:rPr>
          <w:rFonts w:ascii="Times New Roman" w:hAnsi="Times New Roman" w:cs="Times New Roman"/>
          <w:color w:val="000000" w:themeColor="text1"/>
          <w:sz w:val="28"/>
          <w:szCs w:val="28"/>
        </w:rPr>
        <w:t xml:space="preserve">б) для постоянных ограждений и механических барьеров, устанавливаемых вдоль приоритетных территорий архитектурно-художественного облика городского округа (общественных территорий, улиц и дорог общего пользования, прибрежных полос водных объектов, вдоль общественных территорий, </w:t>
      </w:r>
      <w:r w:rsidR="00E55AA8" w:rsidRPr="006F24E5">
        <w:rPr>
          <w:rFonts w:ascii="Times New Roman" w:hAnsi="Times New Roman" w:cs="Times New Roman"/>
          <w:color w:val="000000" w:themeColor="text1"/>
          <w:sz w:val="28"/>
          <w:szCs w:val="28"/>
        </w:rPr>
        <w:t>«</w:t>
      </w:r>
      <w:r w:rsidRPr="006F24E5">
        <w:rPr>
          <w:rFonts w:ascii="Times New Roman" w:hAnsi="Times New Roman" w:cs="Times New Roman"/>
          <w:color w:val="000000" w:themeColor="text1"/>
          <w:sz w:val="28"/>
          <w:szCs w:val="28"/>
        </w:rPr>
        <w:t>вылетных</w:t>
      </w:r>
      <w:r w:rsidR="00E55AA8" w:rsidRPr="006F24E5">
        <w:rPr>
          <w:rFonts w:ascii="Times New Roman" w:hAnsi="Times New Roman" w:cs="Times New Roman"/>
          <w:color w:val="000000" w:themeColor="text1"/>
          <w:sz w:val="28"/>
          <w:szCs w:val="28"/>
        </w:rPr>
        <w:t>»</w:t>
      </w:r>
      <w:r w:rsidRPr="006F24E5">
        <w:rPr>
          <w:rFonts w:ascii="Times New Roman" w:hAnsi="Times New Roman" w:cs="Times New Roman"/>
          <w:color w:val="000000" w:themeColor="text1"/>
          <w:sz w:val="28"/>
          <w:szCs w:val="28"/>
        </w:rPr>
        <w:t xml:space="preserve"> магистралей, иных улиц и дорог общего пользования, иных территорий общего пользования, водных объектов общего пользования, территорий объектов культурного наследия </w:t>
      </w:r>
      <w:r w:rsidR="00F15B78">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с исторически связанными с ними территориями, объектов социальной инфраструктуры, объектов религиозного использования,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въездных групп, мемориальных комплексов, скульптурно-архитектурных композиций, монументально-декоративный композиций)</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без оформленного паспорта колористического решения ограждения (далее</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колористического паспорта);</w:t>
      </w:r>
    </w:p>
    <w:p w14:paraId="329BEE24" w14:textId="00981420"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в) для ограждений, устанавливаемых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w:t>
      </w:r>
      <w:r w:rsidR="00F15B78">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без предоставления земельных участков и установления сервитутов, публичного сервитута</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в отсутствие разрешения на размещения.</w:t>
      </w:r>
    </w:p>
    <w:p w14:paraId="230B98F9"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Самовольная установка ограждений не допускается.</w:t>
      </w:r>
    </w:p>
    <w:p w14:paraId="0EF83D49" w14:textId="6548C652"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5. Оценка внешнего вида ограждения проводится в соответствии </w:t>
      </w:r>
      <w:r w:rsidR="00F15B78">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 xml:space="preserve">с </w:t>
      </w:r>
      <w:hyperlink w:anchor="P5414">
        <w:r w:rsidRPr="006F24E5">
          <w:rPr>
            <w:rFonts w:ascii="Times New Roman" w:hAnsi="Times New Roman" w:cs="Times New Roman"/>
            <w:color w:val="000000" w:themeColor="text1"/>
            <w:sz w:val="28"/>
            <w:szCs w:val="28"/>
          </w:rPr>
          <w:t>пунктами 6</w:t>
        </w:r>
      </w:hyperlink>
      <w:r w:rsidR="00B533F6" w:rsidRPr="006F24E5">
        <w:rPr>
          <w:rFonts w:ascii="Times New Roman" w:hAnsi="Times New Roman" w:cs="Times New Roman"/>
          <w:color w:val="000000" w:themeColor="text1"/>
          <w:sz w:val="28"/>
          <w:szCs w:val="28"/>
        </w:rPr>
        <w:t xml:space="preserve"> – </w:t>
      </w:r>
      <w:hyperlink w:anchor="P6003">
        <w:r w:rsidRPr="006F24E5">
          <w:rPr>
            <w:rFonts w:ascii="Times New Roman" w:hAnsi="Times New Roman" w:cs="Times New Roman"/>
            <w:color w:val="000000" w:themeColor="text1"/>
            <w:sz w:val="28"/>
            <w:szCs w:val="28"/>
          </w:rPr>
          <w:t>13</w:t>
        </w:r>
      </w:hyperlink>
      <w:r w:rsidRPr="006F24E5">
        <w:rPr>
          <w:rFonts w:ascii="Times New Roman" w:hAnsi="Times New Roman" w:cs="Times New Roman"/>
          <w:color w:val="000000" w:themeColor="text1"/>
          <w:sz w:val="28"/>
          <w:szCs w:val="28"/>
        </w:rPr>
        <w:t xml:space="preserve">, </w:t>
      </w:r>
      <w:hyperlink w:anchor="P5428">
        <w:r w:rsidRPr="006F24E5">
          <w:rPr>
            <w:rFonts w:ascii="Times New Roman" w:hAnsi="Times New Roman" w:cs="Times New Roman"/>
            <w:color w:val="000000" w:themeColor="text1"/>
            <w:sz w:val="28"/>
            <w:szCs w:val="28"/>
          </w:rPr>
          <w:t>таблицами 2</w:t>
        </w:r>
      </w:hyperlink>
      <w:r w:rsidRPr="006F24E5">
        <w:rPr>
          <w:rFonts w:ascii="Times New Roman" w:hAnsi="Times New Roman" w:cs="Times New Roman"/>
          <w:color w:val="000000" w:themeColor="text1"/>
          <w:sz w:val="28"/>
          <w:szCs w:val="28"/>
        </w:rPr>
        <w:t xml:space="preserve">, </w:t>
      </w:r>
      <w:hyperlink w:anchor="P5650">
        <w:r w:rsidRPr="006F24E5">
          <w:rPr>
            <w:rFonts w:ascii="Times New Roman" w:hAnsi="Times New Roman" w:cs="Times New Roman"/>
            <w:color w:val="000000" w:themeColor="text1"/>
            <w:sz w:val="28"/>
            <w:szCs w:val="28"/>
          </w:rPr>
          <w:t>3</w:t>
        </w:r>
      </w:hyperlink>
      <w:r w:rsidRPr="006F24E5">
        <w:rPr>
          <w:rFonts w:ascii="Times New Roman" w:hAnsi="Times New Roman" w:cs="Times New Roman"/>
          <w:color w:val="000000" w:themeColor="text1"/>
          <w:sz w:val="28"/>
          <w:szCs w:val="28"/>
        </w:rPr>
        <w:t xml:space="preserve"> настоящей статьи по критериям:</w:t>
      </w:r>
    </w:p>
    <w:p w14:paraId="6453CF2B"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а) высота;</w:t>
      </w:r>
    </w:p>
    <w:p w14:paraId="7E3F808E"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б) проницаемость для взгляда;</w:t>
      </w:r>
    </w:p>
    <w:p w14:paraId="6533C2EA"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в) цвет;</w:t>
      </w:r>
    </w:p>
    <w:p w14:paraId="0DC98A9D"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г) материал;</w:t>
      </w:r>
    </w:p>
    <w:p w14:paraId="07D76954"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д) структура;</w:t>
      </w:r>
    </w:p>
    <w:p w14:paraId="6DF06925"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е) изображение;</w:t>
      </w:r>
    </w:p>
    <w:p w14:paraId="3AFEA209"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ж) расположение и поддержание привлекательности внешнего вида.</w:t>
      </w:r>
    </w:p>
    <w:p w14:paraId="559AF4D5"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bookmarkStart w:id="26" w:name="P5414"/>
      <w:bookmarkEnd w:id="26"/>
      <w:r w:rsidRPr="006F24E5">
        <w:rPr>
          <w:rFonts w:ascii="Times New Roman" w:hAnsi="Times New Roman" w:cs="Times New Roman"/>
          <w:color w:val="000000" w:themeColor="text1"/>
          <w:sz w:val="28"/>
          <w:szCs w:val="28"/>
        </w:rPr>
        <w:t>6. Высота ограждений:</w:t>
      </w:r>
    </w:p>
    <w:p w14:paraId="34AF66BF" w14:textId="7FAA768B"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а) низкие</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0,3-1,0 м;</w:t>
      </w:r>
    </w:p>
    <w:p w14:paraId="48057F48" w14:textId="1B2C16CB"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б) средние</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1,1-1,7 м;</w:t>
      </w:r>
    </w:p>
    <w:p w14:paraId="15F0DB74" w14:textId="30FA8E6B"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в) высокие</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1,8-3,0 м;</w:t>
      </w:r>
    </w:p>
    <w:p w14:paraId="541FB300" w14:textId="3EFCA00A"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lastRenderedPageBreak/>
        <w:t xml:space="preserve">г) специальные (в зонах санитарных разрывов для обеспечения нормируемых показателей качества среды обитания (акустическая эффективность шумозащитных ограждений, их размерные параметры, конструкция и используемые материалы должны соответствовать требованиям </w:t>
      </w:r>
      <w:r w:rsidR="00E55AA8" w:rsidRPr="006F24E5">
        <w:rPr>
          <w:rFonts w:ascii="Times New Roman" w:hAnsi="Times New Roman" w:cs="Times New Roman"/>
          <w:color w:val="000000" w:themeColor="text1"/>
          <w:sz w:val="28"/>
          <w:szCs w:val="28"/>
        </w:rPr>
        <w:t>«</w:t>
      </w:r>
      <w:r w:rsidRPr="006F24E5">
        <w:rPr>
          <w:rFonts w:ascii="Times New Roman" w:hAnsi="Times New Roman" w:cs="Times New Roman"/>
          <w:color w:val="000000" w:themeColor="text1"/>
          <w:sz w:val="28"/>
          <w:szCs w:val="28"/>
        </w:rPr>
        <w:t>СП 276.1325800.2016. Свод правил. Здания и территории. Правила проектирования защиты от шума транспортных потоков</w:t>
      </w:r>
      <w:r w:rsidR="00E55AA8" w:rsidRPr="006F24E5">
        <w:rPr>
          <w:rFonts w:ascii="Times New Roman" w:hAnsi="Times New Roman" w:cs="Times New Roman"/>
          <w:color w:val="000000" w:themeColor="text1"/>
          <w:sz w:val="28"/>
          <w:szCs w:val="28"/>
        </w:rPr>
        <w:t>»</w:t>
      </w:r>
      <w:r w:rsidRPr="006F24E5">
        <w:rPr>
          <w:rFonts w:ascii="Times New Roman" w:hAnsi="Times New Roman" w:cs="Times New Roman"/>
          <w:color w:val="000000" w:themeColor="text1"/>
          <w:sz w:val="28"/>
          <w:szCs w:val="28"/>
        </w:rPr>
        <w:t xml:space="preserve">), </w:t>
      </w:r>
      <w:r w:rsidR="00F15B78">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 xml:space="preserve">при наличии установленных санитарно-гигиенических </w:t>
      </w:r>
      <w:r w:rsidR="00F15B78">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 xml:space="preserve">и (или) технологических требований, особого режима безопасного функционирования и защищенности организаций и (или) объектов, </w:t>
      </w:r>
      <w:r w:rsidR="00F15B78">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и (или) территорий)</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более 3,0 м.</w:t>
      </w:r>
    </w:p>
    <w:p w14:paraId="5F22FA3D"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7. Виды ограждений по степени проницаемости для взгляда:</w:t>
      </w:r>
    </w:p>
    <w:p w14:paraId="5BE6DDEF" w14:textId="6874D813"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а) прозрачные</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 xml:space="preserve">ограждения, не препятствующие (препятствующие </w:t>
      </w:r>
      <w:r w:rsidR="00F15B78">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 xml:space="preserve">в незначительной степени) просматриваемости объектов, расположенных </w:t>
      </w:r>
      <w:r w:rsidR="00F15B78">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за ними;</w:t>
      </w:r>
    </w:p>
    <w:p w14:paraId="42DD099E" w14:textId="2CEC49F1"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б) глухие</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ограждения, исключающие просматриваемость объектов, расположенных за ними, выполненные из листовых материалов;</w:t>
      </w:r>
    </w:p>
    <w:p w14:paraId="34C6CC8A" w14:textId="34E2FCA9"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в) комбинированные</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 xml:space="preserve">ограждения на цоколе, прозрачные ограды </w:t>
      </w:r>
      <w:r w:rsidR="00F15B78">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 xml:space="preserve">с элементами вертикального озеленения, живые изгороди (свободно растущие или формованные кустарники, реже деревья, высаженные в один ряд </w:t>
      </w:r>
      <w:r w:rsidR="00F15B78">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или более, выполняющие декоративную, ограждающую или маскировочную функцию), штакетник металлический и (или) деревянный.</w:t>
      </w:r>
    </w:p>
    <w:p w14:paraId="49A19150"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8. Виды изображений:</w:t>
      </w:r>
    </w:p>
    <w:p w14:paraId="56509954" w14:textId="52B26633"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а) стрит-арт (муралы, трафареты, рисунки, стикеры и иные подобные декоративные изображения)</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согласованные временные графические изображения, нанесенные вручную на поверхности ограждений методами покраски, иными методами;</w:t>
      </w:r>
    </w:p>
    <w:p w14:paraId="6D17219A" w14:textId="393C2859"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б) вандальные изображения</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несогласованные изображения, листовки, объявления, различные информационные материалы и конструкции, самовольно нанесенные на внешние поверхности зданий, строений, сооружений и (или) размещенные вне отведенных для этих целей мест.</w:t>
      </w:r>
    </w:p>
    <w:p w14:paraId="2B70F4FA" w14:textId="0303AC80"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Нанесение изображения на ограждение, вне зависимости </w:t>
      </w:r>
      <w:r w:rsidR="00F15B78">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от местоположения ограждения, производится после оформления паспорта колористического решения.</w:t>
      </w:r>
    </w:p>
    <w:p w14:paraId="2772E12E" w14:textId="77777777" w:rsidR="00BB1633" w:rsidRPr="00F15B78"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7D356AB0" w14:textId="06EBEF8A" w:rsidR="00BB1633" w:rsidRPr="00BB1633" w:rsidRDefault="00BB1633" w:rsidP="00F15B78">
      <w:pPr>
        <w:pStyle w:val="ConsPlusNormal"/>
        <w:spacing w:line="276" w:lineRule="auto"/>
        <w:jc w:val="center"/>
        <w:rPr>
          <w:rFonts w:ascii="Times New Roman" w:hAnsi="Times New Roman" w:cs="Times New Roman"/>
          <w:color w:val="000000" w:themeColor="text1"/>
          <w:sz w:val="28"/>
          <w:szCs w:val="28"/>
        </w:rPr>
      </w:pPr>
      <w:bookmarkStart w:id="27" w:name="P5428"/>
      <w:bookmarkEnd w:id="27"/>
      <w:r w:rsidRPr="00BB1633">
        <w:rPr>
          <w:rFonts w:ascii="Times New Roman" w:hAnsi="Times New Roman" w:cs="Times New Roman"/>
          <w:color w:val="000000" w:themeColor="text1"/>
          <w:sz w:val="28"/>
          <w:szCs w:val="28"/>
        </w:rPr>
        <w:t xml:space="preserve">Таблица 2 </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Допустимые материалы постоянных ограждений,</w:t>
      </w:r>
    </w:p>
    <w:p w14:paraId="054ADEFF" w14:textId="77777777" w:rsidR="00BB1633" w:rsidRPr="00BB1633" w:rsidRDefault="00BB1633" w:rsidP="00F15B78">
      <w:pPr>
        <w:pStyle w:val="ConsPlusNormal"/>
        <w:spacing w:line="276" w:lineRule="auto"/>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подлежащие учету при подборе материала для установки,</w:t>
      </w:r>
    </w:p>
    <w:p w14:paraId="24599642" w14:textId="5A171972" w:rsidR="00BB1633" w:rsidRPr="00BB1633" w:rsidRDefault="00BB1633" w:rsidP="00F15B78">
      <w:pPr>
        <w:pStyle w:val="ConsPlusNormal"/>
        <w:spacing w:line="276" w:lineRule="auto"/>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замене, изменения внешнего вида ограждений</w:t>
      </w:r>
      <w:r w:rsidR="00E55AA8">
        <w:rPr>
          <w:rFonts w:ascii="Times New Roman" w:hAnsi="Times New Roman" w:cs="Times New Roman"/>
          <w:color w:val="000000" w:themeColor="text1"/>
          <w:sz w:val="28"/>
          <w:szCs w:val="28"/>
        </w:rPr>
        <w:t>»</w:t>
      </w:r>
    </w:p>
    <w:p w14:paraId="1BE62F9B" w14:textId="77777777" w:rsidR="00BB1633" w:rsidRPr="00BB1633" w:rsidRDefault="00BB1633">
      <w:pPr>
        <w:pStyle w:val="ConsPlusNormal"/>
        <w:jc w:val="both"/>
        <w:rPr>
          <w:rFonts w:ascii="Times New Roman" w:hAnsi="Times New Roman" w:cs="Times New Roman"/>
          <w:color w:val="000000" w:themeColor="text1"/>
          <w:sz w:val="28"/>
          <w:szCs w:val="28"/>
        </w:rPr>
      </w:pPr>
    </w:p>
    <w:p w14:paraId="68BD07AD" w14:textId="77777777" w:rsidR="00BB1633" w:rsidRPr="00F15B78" w:rsidRDefault="00BB1633">
      <w:pPr>
        <w:pStyle w:val="ConsPlusNormal"/>
        <w:rPr>
          <w:rFonts w:ascii="Times New Roman" w:hAnsi="Times New Roman" w:cs="Times New Roman"/>
          <w:color w:val="000000" w:themeColor="text1"/>
          <w:sz w:val="20"/>
          <w:szCs w:val="28"/>
        </w:rPr>
        <w:sectPr w:rsidR="00BB1633" w:rsidRPr="00F15B78">
          <w:pgSz w:w="11905" w:h="16838"/>
          <w:pgMar w:top="1134" w:right="850" w:bottom="1134" w:left="1701" w:header="0" w:footer="0" w:gutter="0"/>
          <w:cols w:space="720"/>
          <w:titlePg/>
        </w:sectPr>
      </w:pPr>
    </w:p>
    <w:tbl>
      <w:tblPr>
        <w:tblW w:w="1658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1134"/>
        <w:gridCol w:w="709"/>
        <w:gridCol w:w="850"/>
        <w:gridCol w:w="993"/>
        <w:gridCol w:w="1134"/>
        <w:gridCol w:w="1134"/>
        <w:gridCol w:w="992"/>
        <w:gridCol w:w="992"/>
        <w:gridCol w:w="1134"/>
        <w:gridCol w:w="992"/>
        <w:gridCol w:w="709"/>
        <w:gridCol w:w="850"/>
        <w:gridCol w:w="851"/>
        <w:gridCol w:w="850"/>
        <w:gridCol w:w="851"/>
        <w:gridCol w:w="851"/>
        <w:gridCol w:w="1121"/>
        <w:gridCol w:w="13"/>
      </w:tblGrid>
      <w:tr w:rsidR="00BB1633" w:rsidRPr="00F15B78" w14:paraId="4E3F8A8F" w14:textId="77777777" w:rsidTr="00F15B78">
        <w:trPr>
          <w:gridAfter w:val="1"/>
          <w:wAfter w:w="13" w:type="dxa"/>
        </w:trPr>
        <w:tc>
          <w:tcPr>
            <w:tcW w:w="1560" w:type="dxa"/>
            <w:gridSpan w:val="2"/>
            <w:vMerge w:val="restart"/>
            <w:vAlign w:val="center"/>
          </w:tcPr>
          <w:p w14:paraId="36DC64CB"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lastRenderedPageBreak/>
              <w:t>Функциональное назначение огораживаемых зданий, строений, сооружений, территорий</w:t>
            </w:r>
          </w:p>
        </w:tc>
        <w:tc>
          <w:tcPr>
            <w:tcW w:w="15013" w:type="dxa"/>
            <w:gridSpan w:val="16"/>
            <w:vAlign w:val="center"/>
          </w:tcPr>
          <w:p w14:paraId="40139DA2"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Ограничения использования материалов постоянных ограждений в зависимости от функционального назначения огораживаемой территории, здания, строения, сооружения</w:t>
            </w:r>
          </w:p>
          <w:p w14:paraId="4B931A2E" w14:textId="07077258" w:rsidR="00BB1633" w:rsidRPr="00F15B78" w:rsidRDefault="00E55AA8">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r w:rsidR="00B533F6" w:rsidRPr="00F15B78">
              <w:rPr>
                <w:rFonts w:ascii="Times New Roman" w:hAnsi="Times New Roman" w:cs="Times New Roman"/>
                <w:color w:val="000000" w:themeColor="text1"/>
                <w:sz w:val="24"/>
                <w:szCs w:val="24"/>
              </w:rPr>
              <w:t xml:space="preserve"> – </w:t>
            </w:r>
            <w:r w:rsidR="00BB1633" w:rsidRPr="00F15B78">
              <w:rPr>
                <w:rFonts w:ascii="Times New Roman" w:hAnsi="Times New Roman" w:cs="Times New Roman"/>
                <w:color w:val="000000" w:themeColor="text1"/>
                <w:sz w:val="24"/>
                <w:szCs w:val="24"/>
              </w:rPr>
              <w:t>не допускается для всех ограждений вне зависимости от функционального назначения огораживаемой территории, здания, строения, сооружения</w:t>
            </w:r>
          </w:p>
          <w:p w14:paraId="656037BE" w14:textId="5C56CA4D" w:rsidR="00BB1633" w:rsidRPr="00F15B78" w:rsidRDefault="00E55AA8">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w:t>
            </w:r>
            <w:r w:rsidRPr="00F15B78">
              <w:rPr>
                <w:rFonts w:ascii="Times New Roman" w:hAnsi="Times New Roman" w:cs="Times New Roman"/>
                <w:color w:val="000000" w:themeColor="text1"/>
                <w:sz w:val="24"/>
                <w:szCs w:val="24"/>
              </w:rPr>
              <w:t>»</w:t>
            </w:r>
            <w:r w:rsidR="00B533F6" w:rsidRPr="00F15B78">
              <w:rPr>
                <w:rFonts w:ascii="Times New Roman" w:hAnsi="Times New Roman" w:cs="Times New Roman"/>
                <w:color w:val="000000" w:themeColor="text1"/>
                <w:sz w:val="24"/>
                <w:szCs w:val="24"/>
              </w:rPr>
              <w:t xml:space="preserve"> – </w:t>
            </w:r>
            <w:r w:rsidR="00BB1633" w:rsidRPr="00F15B78">
              <w:rPr>
                <w:rFonts w:ascii="Times New Roman" w:hAnsi="Times New Roman" w:cs="Times New Roman"/>
                <w:color w:val="000000" w:themeColor="text1"/>
                <w:sz w:val="24"/>
                <w:szCs w:val="24"/>
              </w:rPr>
              <w:t>допускается для всех ограждений вне зависимости от функционального назначения огораживаемой территории, здания, строения, сооружения</w:t>
            </w:r>
          </w:p>
          <w:p w14:paraId="3747567B"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Частичное ограничение материала:</w:t>
            </w:r>
          </w:p>
          <w:p w14:paraId="46CD7A16" w14:textId="5DBB0ECF" w:rsidR="00BB1633" w:rsidRPr="00F15B78" w:rsidRDefault="00E55AA8">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НЕТ-П</w:t>
            </w:r>
            <w:r w:rsidRPr="00F15B78">
              <w:rPr>
                <w:rFonts w:ascii="Times New Roman" w:hAnsi="Times New Roman" w:cs="Times New Roman"/>
                <w:color w:val="000000" w:themeColor="text1"/>
                <w:sz w:val="24"/>
                <w:szCs w:val="24"/>
              </w:rPr>
              <w:t>»</w:t>
            </w:r>
            <w:r w:rsidR="00B533F6" w:rsidRPr="00F15B78">
              <w:rPr>
                <w:rFonts w:ascii="Times New Roman" w:hAnsi="Times New Roman" w:cs="Times New Roman"/>
                <w:color w:val="000000" w:themeColor="text1"/>
                <w:sz w:val="24"/>
                <w:szCs w:val="24"/>
              </w:rPr>
              <w:t xml:space="preserve"> – </w:t>
            </w:r>
            <w:r w:rsidR="00BB1633" w:rsidRPr="00F15B78">
              <w:rPr>
                <w:rFonts w:ascii="Times New Roman" w:hAnsi="Times New Roman" w:cs="Times New Roman"/>
                <w:color w:val="000000" w:themeColor="text1"/>
                <w:sz w:val="24"/>
                <w:szCs w:val="24"/>
              </w:rPr>
              <w:t xml:space="preserve">не допускается вдоль приоритетных территорий, указанных в </w:t>
            </w:r>
            <w:hyperlink w:anchor="P5403">
              <w:r w:rsidR="00BB1633" w:rsidRPr="00F15B78">
                <w:rPr>
                  <w:rFonts w:ascii="Times New Roman" w:hAnsi="Times New Roman" w:cs="Times New Roman"/>
                  <w:color w:val="000000" w:themeColor="text1"/>
                  <w:sz w:val="24"/>
                  <w:szCs w:val="24"/>
                </w:rPr>
                <w:t xml:space="preserve">пп. </w:t>
              </w: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б</w:t>
              </w: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 xml:space="preserve"> п. 4</w:t>
              </w:r>
            </w:hyperlink>
            <w:r w:rsidR="00BB1633" w:rsidRPr="00F15B78">
              <w:rPr>
                <w:rFonts w:ascii="Times New Roman" w:hAnsi="Times New Roman" w:cs="Times New Roman"/>
                <w:color w:val="000000" w:themeColor="text1"/>
                <w:sz w:val="24"/>
                <w:szCs w:val="24"/>
              </w:rPr>
              <w:t xml:space="preserve"> настоящей статьи</w:t>
            </w:r>
          </w:p>
          <w:p w14:paraId="53D169D2"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Частичное разрешение материала:</w:t>
            </w:r>
          </w:p>
          <w:p w14:paraId="23D5703D" w14:textId="1FA2B9F0" w:rsidR="00BB1633" w:rsidRPr="00F15B78" w:rsidRDefault="00E55AA8">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ДА-СПЕЦ</w:t>
            </w:r>
            <w:r w:rsidRPr="00F15B78">
              <w:rPr>
                <w:rFonts w:ascii="Times New Roman" w:hAnsi="Times New Roman" w:cs="Times New Roman"/>
                <w:color w:val="000000" w:themeColor="text1"/>
                <w:sz w:val="24"/>
                <w:szCs w:val="24"/>
              </w:rPr>
              <w:t>»</w:t>
            </w:r>
            <w:r w:rsidR="00B533F6" w:rsidRPr="00F15B78">
              <w:rPr>
                <w:rFonts w:ascii="Times New Roman" w:hAnsi="Times New Roman" w:cs="Times New Roman"/>
                <w:color w:val="000000" w:themeColor="text1"/>
                <w:sz w:val="24"/>
                <w:szCs w:val="24"/>
              </w:rPr>
              <w:t xml:space="preserve"> – </w:t>
            </w:r>
            <w:r w:rsidR="00BB1633" w:rsidRPr="00F15B78">
              <w:rPr>
                <w:rFonts w:ascii="Times New Roman" w:hAnsi="Times New Roman" w:cs="Times New Roman"/>
                <w:color w:val="000000" w:themeColor="text1"/>
                <w:sz w:val="24"/>
                <w:szCs w:val="24"/>
              </w:rPr>
              <w:t>допускается при установке (замене) специальных ограждений</w:t>
            </w:r>
          </w:p>
        </w:tc>
      </w:tr>
      <w:tr w:rsidR="00DB4934" w:rsidRPr="00F15B78" w14:paraId="58718BA7" w14:textId="77777777" w:rsidTr="00F15B78">
        <w:tc>
          <w:tcPr>
            <w:tcW w:w="1560" w:type="dxa"/>
            <w:gridSpan w:val="2"/>
            <w:vMerge/>
          </w:tcPr>
          <w:p w14:paraId="76B364D7" w14:textId="77777777" w:rsidR="00BB1633" w:rsidRPr="00F15B78" w:rsidRDefault="00BB1633">
            <w:pPr>
              <w:pStyle w:val="ConsPlusNormal"/>
              <w:rPr>
                <w:rFonts w:ascii="Times New Roman" w:hAnsi="Times New Roman" w:cs="Times New Roman"/>
                <w:color w:val="000000" w:themeColor="text1"/>
                <w:sz w:val="24"/>
                <w:szCs w:val="24"/>
              </w:rPr>
            </w:pPr>
          </w:p>
        </w:tc>
        <w:tc>
          <w:tcPr>
            <w:tcW w:w="709" w:type="dxa"/>
            <w:vAlign w:val="center"/>
          </w:tcPr>
          <w:p w14:paraId="5B308497"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I</w:t>
            </w:r>
          </w:p>
        </w:tc>
        <w:tc>
          <w:tcPr>
            <w:tcW w:w="850" w:type="dxa"/>
            <w:vAlign w:val="center"/>
          </w:tcPr>
          <w:p w14:paraId="6F5B71B0"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II</w:t>
            </w:r>
          </w:p>
        </w:tc>
        <w:tc>
          <w:tcPr>
            <w:tcW w:w="993" w:type="dxa"/>
            <w:vAlign w:val="center"/>
          </w:tcPr>
          <w:p w14:paraId="22256F2A"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II</w:t>
            </w:r>
          </w:p>
        </w:tc>
        <w:tc>
          <w:tcPr>
            <w:tcW w:w="1134" w:type="dxa"/>
            <w:vAlign w:val="center"/>
          </w:tcPr>
          <w:p w14:paraId="11266C69"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IV</w:t>
            </w:r>
          </w:p>
        </w:tc>
        <w:tc>
          <w:tcPr>
            <w:tcW w:w="1134" w:type="dxa"/>
            <w:vAlign w:val="center"/>
          </w:tcPr>
          <w:p w14:paraId="0A19BCEF"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V</w:t>
            </w:r>
          </w:p>
        </w:tc>
        <w:tc>
          <w:tcPr>
            <w:tcW w:w="992" w:type="dxa"/>
            <w:vAlign w:val="center"/>
          </w:tcPr>
          <w:p w14:paraId="1871C690"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VI</w:t>
            </w:r>
          </w:p>
        </w:tc>
        <w:tc>
          <w:tcPr>
            <w:tcW w:w="992" w:type="dxa"/>
            <w:vAlign w:val="center"/>
          </w:tcPr>
          <w:p w14:paraId="5FDB3C75"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VII</w:t>
            </w:r>
          </w:p>
        </w:tc>
        <w:tc>
          <w:tcPr>
            <w:tcW w:w="1134" w:type="dxa"/>
            <w:vAlign w:val="center"/>
          </w:tcPr>
          <w:p w14:paraId="78AB2C8B"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VIII</w:t>
            </w:r>
          </w:p>
        </w:tc>
        <w:tc>
          <w:tcPr>
            <w:tcW w:w="992" w:type="dxa"/>
            <w:vAlign w:val="center"/>
          </w:tcPr>
          <w:p w14:paraId="59D8BABE"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IX</w:t>
            </w:r>
          </w:p>
        </w:tc>
        <w:tc>
          <w:tcPr>
            <w:tcW w:w="709" w:type="dxa"/>
            <w:vAlign w:val="center"/>
          </w:tcPr>
          <w:p w14:paraId="6A80FABD"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X</w:t>
            </w:r>
          </w:p>
        </w:tc>
        <w:tc>
          <w:tcPr>
            <w:tcW w:w="850" w:type="dxa"/>
            <w:vAlign w:val="center"/>
          </w:tcPr>
          <w:p w14:paraId="71201E31"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XI</w:t>
            </w:r>
          </w:p>
        </w:tc>
        <w:tc>
          <w:tcPr>
            <w:tcW w:w="851" w:type="dxa"/>
            <w:vAlign w:val="center"/>
          </w:tcPr>
          <w:p w14:paraId="78332F77"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XII</w:t>
            </w:r>
          </w:p>
        </w:tc>
        <w:tc>
          <w:tcPr>
            <w:tcW w:w="850" w:type="dxa"/>
            <w:vAlign w:val="center"/>
          </w:tcPr>
          <w:p w14:paraId="5EB0D733"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XIII</w:t>
            </w:r>
          </w:p>
        </w:tc>
        <w:tc>
          <w:tcPr>
            <w:tcW w:w="851" w:type="dxa"/>
            <w:vAlign w:val="center"/>
          </w:tcPr>
          <w:p w14:paraId="413C99D1"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XIV</w:t>
            </w:r>
          </w:p>
        </w:tc>
        <w:tc>
          <w:tcPr>
            <w:tcW w:w="851" w:type="dxa"/>
            <w:vAlign w:val="center"/>
          </w:tcPr>
          <w:p w14:paraId="4CE5BC0B"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XV</w:t>
            </w:r>
          </w:p>
        </w:tc>
        <w:tc>
          <w:tcPr>
            <w:tcW w:w="1134" w:type="dxa"/>
            <w:gridSpan w:val="2"/>
            <w:vAlign w:val="center"/>
          </w:tcPr>
          <w:p w14:paraId="246BD906"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XVI</w:t>
            </w:r>
          </w:p>
        </w:tc>
      </w:tr>
      <w:tr w:rsidR="00DB4934" w:rsidRPr="00F15B78" w14:paraId="25019FA5" w14:textId="77777777" w:rsidTr="00F15B78">
        <w:tc>
          <w:tcPr>
            <w:tcW w:w="1560" w:type="dxa"/>
            <w:gridSpan w:val="2"/>
            <w:vMerge/>
          </w:tcPr>
          <w:p w14:paraId="170762A8" w14:textId="77777777" w:rsidR="00BB1633" w:rsidRPr="00F15B78" w:rsidRDefault="00BB1633">
            <w:pPr>
              <w:pStyle w:val="ConsPlusNormal"/>
              <w:rPr>
                <w:rFonts w:ascii="Times New Roman" w:hAnsi="Times New Roman" w:cs="Times New Roman"/>
                <w:color w:val="000000" w:themeColor="text1"/>
                <w:sz w:val="24"/>
                <w:szCs w:val="24"/>
              </w:rPr>
            </w:pPr>
          </w:p>
        </w:tc>
        <w:tc>
          <w:tcPr>
            <w:tcW w:w="709" w:type="dxa"/>
            <w:vAlign w:val="center"/>
          </w:tcPr>
          <w:p w14:paraId="11608A78"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1. Металлический просечно-вытяжной лист.</w:t>
            </w:r>
          </w:p>
        </w:tc>
        <w:tc>
          <w:tcPr>
            <w:tcW w:w="850" w:type="dxa"/>
            <w:vAlign w:val="center"/>
          </w:tcPr>
          <w:p w14:paraId="3FACE35A"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2. Металлическая просечно-вытяжная сетка.</w:t>
            </w:r>
          </w:p>
          <w:p w14:paraId="669AD1A7"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3. Металлическая секционная 3-д сетка.</w:t>
            </w:r>
          </w:p>
          <w:p w14:paraId="5C69EB54"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4. Металлическ</w:t>
            </w:r>
            <w:r w:rsidRPr="00F15B78">
              <w:rPr>
                <w:rFonts w:ascii="Times New Roman" w:hAnsi="Times New Roman" w:cs="Times New Roman"/>
                <w:color w:val="000000" w:themeColor="text1"/>
                <w:sz w:val="24"/>
                <w:szCs w:val="24"/>
              </w:rPr>
              <w:lastRenderedPageBreak/>
              <w:t>ие прутья.</w:t>
            </w:r>
          </w:p>
        </w:tc>
        <w:tc>
          <w:tcPr>
            <w:tcW w:w="993" w:type="dxa"/>
            <w:vAlign w:val="center"/>
          </w:tcPr>
          <w:p w14:paraId="6675D26D"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lastRenderedPageBreak/>
              <w:t>5. Металлический перфорированный лист.</w:t>
            </w:r>
          </w:p>
          <w:p w14:paraId="5116826D"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6. Декоративное ограждение из металлической тканой сетки.</w:t>
            </w:r>
          </w:p>
          <w:p w14:paraId="67967FD7"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7. Стеклянное (трипле</w:t>
            </w:r>
            <w:r w:rsidRPr="00F15B78">
              <w:rPr>
                <w:rFonts w:ascii="Times New Roman" w:hAnsi="Times New Roman" w:cs="Times New Roman"/>
                <w:color w:val="000000" w:themeColor="text1"/>
                <w:sz w:val="24"/>
                <w:szCs w:val="24"/>
              </w:rPr>
              <w:lastRenderedPageBreak/>
              <w:t>кс, сталинит, молированное).</w:t>
            </w:r>
          </w:p>
          <w:p w14:paraId="13B338B2"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8. Монолитный поликарбонат.</w:t>
            </w:r>
          </w:p>
          <w:p w14:paraId="5D92B31E"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9. Декоративное ограждение из ДПК.</w:t>
            </w:r>
          </w:p>
        </w:tc>
        <w:tc>
          <w:tcPr>
            <w:tcW w:w="1134" w:type="dxa"/>
            <w:vAlign w:val="center"/>
          </w:tcPr>
          <w:p w14:paraId="5FEE776A"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lastRenderedPageBreak/>
              <w:t>10. Металлические жалюзи (ламели).</w:t>
            </w:r>
          </w:p>
          <w:p w14:paraId="5A67FE77"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11. Металлический</w:t>
            </w:r>
          </w:p>
          <w:p w14:paraId="6299F6B7"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штакетник (евроштакетник (односторонний, шахматка)</w:t>
            </w:r>
          </w:p>
          <w:p w14:paraId="479AC25E"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12. Металлическая габионна</w:t>
            </w:r>
            <w:r w:rsidRPr="00F15B78">
              <w:rPr>
                <w:rFonts w:ascii="Times New Roman" w:hAnsi="Times New Roman" w:cs="Times New Roman"/>
                <w:color w:val="000000" w:themeColor="text1"/>
                <w:sz w:val="24"/>
                <w:szCs w:val="24"/>
              </w:rPr>
              <w:lastRenderedPageBreak/>
              <w:t>я сетка.</w:t>
            </w:r>
          </w:p>
          <w:p w14:paraId="171F5B9B" w14:textId="66F7F0A2"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 xml:space="preserve">13. Дощатое деревянное ограждение </w:t>
            </w:r>
            <w:r w:rsidR="00E55AA8" w:rsidRPr="00F15B78">
              <w:rPr>
                <w:rFonts w:ascii="Times New Roman" w:hAnsi="Times New Roman" w:cs="Times New Roman"/>
                <w:color w:val="000000" w:themeColor="text1"/>
                <w:sz w:val="24"/>
                <w:szCs w:val="24"/>
              </w:rPr>
              <w:t>«</w:t>
            </w:r>
            <w:r w:rsidRPr="00F15B78">
              <w:rPr>
                <w:rFonts w:ascii="Times New Roman" w:hAnsi="Times New Roman" w:cs="Times New Roman"/>
                <w:color w:val="000000" w:themeColor="text1"/>
                <w:sz w:val="24"/>
                <w:szCs w:val="24"/>
              </w:rPr>
              <w:t>ранчо</w:t>
            </w:r>
            <w:r w:rsidR="00E55AA8" w:rsidRPr="00F15B78">
              <w:rPr>
                <w:rFonts w:ascii="Times New Roman" w:hAnsi="Times New Roman" w:cs="Times New Roman"/>
                <w:color w:val="000000" w:themeColor="text1"/>
                <w:sz w:val="24"/>
                <w:szCs w:val="24"/>
              </w:rPr>
              <w:t>»</w:t>
            </w:r>
            <w:r w:rsidRPr="00F15B78">
              <w:rPr>
                <w:rFonts w:ascii="Times New Roman" w:hAnsi="Times New Roman" w:cs="Times New Roman"/>
                <w:color w:val="000000" w:themeColor="text1"/>
                <w:sz w:val="24"/>
                <w:szCs w:val="24"/>
              </w:rPr>
              <w:t>.</w:t>
            </w:r>
          </w:p>
        </w:tc>
        <w:tc>
          <w:tcPr>
            <w:tcW w:w="1134" w:type="dxa"/>
            <w:vAlign w:val="center"/>
          </w:tcPr>
          <w:p w14:paraId="2909F96A"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lastRenderedPageBreak/>
              <w:t>14. Металлический профилированные листы (профнастил) с высотой профиля до 20 мм с полимерным покрытием.</w:t>
            </w:r>
          </w:p>
        </w:tc>
        <w:tc>
          <w:tcPr>
            <w:tcW w:w="992" w:type="dxa"/>
            <w:vAlign w:val="center"/>
          </w:tcPr>
          <w:p w14:paraId="7EB22282"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15.15. Металлическая каннелированная (рифленая) сетка.</w:t>
            </w:r>
          </w:p>
          <w:p w14:paraId="12E2CE9D"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16. Металлическая сварная сетка.</w:t>
            </w:r>
          </w:p>
          <w:p w14:paraId="221D1A67"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17. Металлическая</w:t>
            </w:r>
          </w:p>
          <w:p w14:paraId="518AB231"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крученая сетка.</w:t>
            </w:r>
          </w:p>
          <w:p w14:paraId="50E2D44C"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 xml:space="preserve">18. </w:t>
            </w:r>
            <w:r w:rsidRPr="00F15B78">
              <w:rPr>
                <w:rFonts w:ascii="Times New Roman" w:hAnsi="Times New Roman" w:cs="Times New Roman"/>
                <w:color w:val="000000" w:themeColor="text1"/>
                <w:sz w:val="24"/>
                <w:szCs w:val="24"/>
              </w:rPr>
              <w:lastRenderedPageBreak/>
              <w:t>Металлическая сетка-рабица.</w:t>
            </w:r>
          </w:p>
          <w:p w14:paraId="28F740ED"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19. Полимерная 3-д сетка (евросетка).</w:t>
            </w:r>
          </w:p>
          <w:p w14:paraId="30828B5B"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20. Сотовый</w:t>
            </w:r>
          </w:p>
          <w:p w14:paraId="1B28F1EF"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поликарбонат.</w:t>
            </w:r>
          </w:p>
        </w:tc>
        <w:tc>
          <w:tcPr>
            <w:tcW w:w="992" w:type="dxa"/>
            <w:vAlign w:val="center"/>
          </w:tcPr>
          <w:p w14:paraId="0CD6296E"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lastRenderedPageBreak/>
              <w:t>21. Художественная ковка (ручное изготовление).</w:t>
            </w:r>
          </w:p>
        </w:tc>
        <w:tc>
          <w:tcPr>
            <w:tcW w:w="1134" w:type="dxa"/>
            <w:vAlign w:val="center"/>
          </w:tcPr>
          <w:p w14:paraId="0F001F01"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22. Панели из древесно-полимерного композита (ДПК).</w:t>
            </w:r>
          </w:p>
          <w:p w14:paraId="12B22C21"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23. Доски из ДПК.</w:t>
            </w:r>
          </w:p>
          <w:p w14:paraId="58539B65"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24. Планкин из ДПК.</w:t>
            </w:r>
          </w:p>
          <w:p w14:paraId="1A7D4E61"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25. Брус из ДПК.</w:t>
            </w:r>
          </w:p>
          <w:p w14:paraId="5434AD2A"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 xml:space="preserve">26. Деревянный штакетник </w:t>
            </w:r>
            <w:r w:rsidRPr="00F15B78">
              <w:rPr>
                <w:rFonts w:ascii="Times New Roman" w:hAnsi="Times New Roman" w:cs="Times New Roman"/>
                <w:color w:val="000000" w:themeColor="text1"/>
                <w:sz w:val="24"/>
                <w:szCs w:val="24"/>
              </w:rPr>
              <w:lastRenderedPageBreak/>
              <w:t>(односторонний, шахматка)</w:t>
            </w:r>
          </w:p>
          <w:p w14:paraId="03E3FA81" w14:textId="558CCD58"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 xml:space="preserve">27. Дощатое деревянное </w:t>
            </w:r>
            <w:r w:rsidR="00E55AA8" w:rsidRPr="00F15B78">
              <w:rPr>
                <w:rFonts w:ascii="Times New Roman" w:hAnsi="Times New Roman" w:cs="Times New Roman"/>
                <w:color w:val="000000" w:themeColor="text1"/>
                <w:sz w:val="24"/>
                <w:szCs w:val="24"/>
              </w:rPr>
              <w:t>«</w:t>
            </w:r>
            <w:r w:rsidRPr="00F15B78">
              <w:rPr>
                <w:rFonts w:ascii="Times New Roman" w:hAnsi="Times New Roman" w:cs="Times New Roman"/>
                <w:color w:val="000000" w:themeColor="text1"/>
                <w:sz w:val="24"/>
                <w:szCs w:val="24"/>
              </w:rPr>
              <w:t>лесенка</w:t>
            </w:r>
            <w:r w:rsidR="00E55AA8" w:rsidRPr="00F15B78">
              <w:rPr>
                <w:rFonts w:ascii="Times New Roman" w:hAnsi="Times New Roman" w:cs="Times New Roman"/>
                <w:color w:val="000000" w:themeColor="text1"/>
                <w:sz w:val="24"/>
                <w:szCs w:val="24"/>
              </w:rPr>
              <w:t>»</w:t>
            </w:r>
            <w:r w:rsidRPr="00F15B78">
              <w:rPr>
                <w:rFonts w:ascii="Times New Roman" w:hAnsi="Times New Roman" w:cs="Times New Roman"/>
                <w:color w:val="000000" w:themeColor="text1"/>
                <w:sz w:val="24"/>
                <w:szCs w:val="24"/>
              </w:rPr>
              <w:t>,</w:t>
            </w:r>
          </w:p>
          <w:p w14:paraId="5C0DDCF6" w14:textId="35E65B8B"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решетка</w:t>
            </w: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w:t>
            </w:r>
          </w:p>
          <w:p w14:paraId="1AE2A8C1" w14:textId="147228C5"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плетенка</w:t>
            </w: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w:t>
            </w:r>
          </w:p>
        </w:tc>
        <w:tc>
          <w:tcPr>
            <w:tcW w:w="992" w:type="dxa"/>
            <w:vAlign w:val="center"/>
          </w:tcPr>
          <w:p w14:paraId="0470B05C"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lastRenderedPageBreak/>
              <w:t>28. Лоза.</w:t>
            </w:r>
          </w:p>
          <w:p w14:paraId="722A6E65"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29. Горбыль.</w:t>
            </w:r>
          </w:p>
          <w:p w14:paraId="60DA02A3"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30. Бревно.</w:t>
            </w:r>
          </w:p>
          <w:p w14:paraId="26A4216D"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31. Дикий, колотый камень.</w:t>
            </w:r>
          </w:p>
          <w:p w14:paraId="01A30FE5"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32. Полимерные и бетонные имитации облицов</w:t>
            </w:r>
            <w:r w:rsidRPr="00F15B78">
              <w:rPr>
                <w:rFonts w:ascii="Times New Roman" w:hAnsi="Times New Roman" w:cs="Times New Roman"/>
                <w:color w:val="000000" w:themeColor="text1"/>
                <w:sz w:val="24"/>
                <w:szCs w:val="24"/>
              </w:rPr>
              <w:lastRenderedPageBreak/>
              <w:t>очного кирпича.</w:t>
            </w:r>
          </w:p>
          <w:p w14:paraId="67A567A1"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33. Полимерные и бетонные имитации камня.</w:t>
            </w:r>
          </w:p>
        </w:tc>
        <w:tc>
          <w:tcPr>
            <w:tcW w:w="709" w:type="dxa"/>
            <w:vAlign w:val="center"/>
          </w:tcPr>
          <w:p w14:paraId="4F858878"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lastRenderedPageBreak/>
              <w:t>36. Декоративный железобетонный</w:t>
            </w:r>
          </w:p>
        </w:tc>
        <w:tc>
          <w:tcPr>
            <w:tcW w:w="850" w:type="dxa"/>
            <w:vAlign w:val="center"/>
          </w:tcPr>
          <w:p w14:paraId="50D147FF" w14:textId="1CF28B2B"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 xml:space="preserve">37. Финишная отделка блоков штукатуркой с текстурами </w:t>
            </w:r>
            <w:r w:rsidR="00E55AA8" w:rsidRPr="00F15B78">
              <w:rPr>
                <w:rFonts w:ascii="Times New Roman" w:hAnsi="Times New Roman" w:cs="Times New Roman"/>
                <w:color w:val="000000" w:themeColor="text1"/>
                <w:sz w:val="24"/>
                <w:szCs w:val="24"/>
              </w:rPr>
              <w:t>«</w:t>
            </w:r>
            <w:r w:rsidRPr="00F15B78">
              <w:rPr>
                <w:rFonts w:ascii="Times New Roman" w:hAnsi="Times New Roman" w:cs="Times New Roman"/>
                <w:color w:val="000000" w:themeColor="text1"/>
                <w:sz w:val="24"/>
                <w:szCs w:val="24"/>
              </w:rPr>
              <w:t>короед</w:t>
            </w:r>
            <w:r w:rsidR="00E55AA8" w:rsidRPr="00F15B78">
              <w:rPr>
                <w:rFonts w:ascii="Times New Roman" w:hAnsi="Times New Roman" w:cs="Times New Roman"/>
                <w:color w:val="000000" w:themeColor="text1"/>
                <w:sz w:val="24"/>
                <w:szCs w:val="24"/>
              </w:rPr>
              <w:t>»</w:t>
            </w:r>
            <w:r w:rsidRPr="00F15B78">
              <w:rPr>
                <w:rFonts w:ascii="Times New Roman" w:hAnsi="Times New Roman" w:cs="Times New Roman"/>
                <w:color w:val="000000" w:themeColor="text1"/>
                <w:sz w:val="24"/>
                <w:szCs w:val="24"/>
              </w:rPr>
              <w:t xml:space="preserve">, </w:t>
            </w:r>
            <w:r w:rsidR="00E55AA8" w:rsidRPr="00F15B78">
              <w:rPr>
                <w:rFonts w:ascii="Times New Roman" w:hAnsi="Times New Roman" w:cs="Times New Roman"/>
                <w:color w:val="000000" w:themeColor="text1"/>
                <w:sz w:val="24"/>
                <w:szCs w:val="24"/>
              </w:rPr>
              <w:t>«</w:t>
            </w:r>
            <w:r w:rsidRPr="00F15B78">
              <w:rPr>
                <w:rFonts w:ascii="Times New Roman" w:hAnsi="Times New Roman" w:cs="Times New Roman"/>
                <w:color w:val="000000" w:themeColor="text1"/>
                <w:sz w:val="24"/>
                <w:szCs w:val="24"/>
              </w:rPr>
              <w:t>шуба</w:t>
            </w:r>
            <w:r w:rsidR="00E55AA8" w:rsidRPr="00F15B78">
              <w:rPr>
                <w:rFonts w:ascii="Times New Roman" w:hAnsi="Times New Roman" w:cs="Times New Roman"/>
                <w:color w:val="000000" w:themeColor="text1"/>
                <w:sz w:val="24"/>
                <w:szCs w:val="24"/>
              </w:rPr>
              <w:t>»</w:t>
            </w:r>
            <w:r w:rsidRPr="00F15B78">
              <w:rPr>
                <w:rFonts w:ascii="Times New Roman" w:hAnsi="Times New Roman" w:cs="Times New Roman"/>
                <w:color w:val="000000" w:themeColor="text1"/>
                <w:sz w:val="24"/>
                <w:szCs w:val="24"/>
              </w:rPr>
              <w:t xml:space="preserve">, </w:t>
            </w:r>
            <w:r w:rsidR="00E55AA8" w:rsidRPr="00F15B78">
              <w:rPr>
                <w:rFonts w:ascii="Times New Roman" w:hAnsi="Times New Roman" w:cs="Times New Roman"/>
                <w:color w:val="000000" w:themeColor="text1"/>
                <w:sz w:val="24"/>
                <w:szCs w:val="24"/>
              </w:rPr>
              <w:t>«</w:t>
            </w:r>
            <w:r w:rsidRPr="00F15B78">
              <w:rPr>
                <w:rFonts w:ascii="Times New Roman" w:hAnsi="Times New Roman" w:cs="Times New Roman"/>
                <w:color w:val="000000" w:themeColor="text1"/>
                <w:sz w:val="24"/>
                <w:szCs w:val="24"/>
              </w:rPr>
              <w:t>гранул</w:t>
            </w:r>
            <w:r w:rsidR="00E55AA8" w:rsidRPr="00F15B78">
              <w:rPr>
                <w:rFonts w:ascii="Times New Roman" w:hAnsi="Times New Roman" w:cs="Times New Roman"/>
                <w:color w:val="000000" w:themeColor="text1"/>
                <w:sz w:val="24"/>
                <w:szCs w:val="24"/>
              </w:rPr>
              <w:t>»</w:t>
            </w:r>
            <w:r w:rsidRPr="00F15B78">
              <w:rPr>
                <w:rFonts w:ascii="Times New Roman" w:hAnsi="Times New Roman" w:cs="Times New Roman"/>
                <w:color w:val="000000" w:themeColor="text1"/>
                <w:sz w:val="24"/>
                <w:szCs w:val="24"/>
              </w:rPr>
              <w:t xml:space="preserve">, </w:t>
            </w:r>
            <w:r w:rsidR="00E55AA8" w:rsidRPr="00F15B78">
              <w:rPr>
                <w:rFonts w:ascii="Times New Roman" w:hAnsi="Times New Roman" w:cs="Times New Roman"/>
                <w:color w:val="000000" w:themeColor="text1"/>
                <w:sz w:val="24"/>
                <w:szCs w:val="24"/>
              </w:rPr>
              <w:t>«</w:t>
            </w:r>
            <w:r w:rsidRPr="00F15B78">
              <w:rPr>
                <w:rFonts w:ascii="Times New Roman" w:hAnsi="Times New Roman" w:cs="Times New Roman"/>
                <w:color w:val="000000" w:themeColor="text1"/>
                <w:sz w:val="24"/>
                <w:szCs w:val="24"/>
              </w:rPr>
              <w:t>камешковая</w:t>
            </w:r>
            <w:r w:rsidR="00E55AA8" w:rsidRPr="00F15B78">
              <w:rPr>
                <w:rFonts w:ascii="Times New Roman" w:hAnsi="Times New Roman" w:cs="Times New Roman"/>
                <w:color w:val="000000" w:themeColor="text1"/>
                <w:sz w:val="24"/>
                <w:szCs w:val="24"/>
              </w:rPr>
              <w:t>»</w:t>
            </w:r>
            <w:r w:rsidRPr="00F15B78">
              <w:rPr>
                <w:rFonts w:ascii="Times New Roman" w:hAnsi="Times New Roman" w:cs="Times New Roman"/>
                <w:color w:val="000000" w:themeColor="text1"/>
                <w:sz w:val="24"/>
                <w:szCs w:val="24"/>
              </w:rPr>
              <w:t xml:space="preserve">, </w:t>
            </w:r>
            <w:r w:rsidR="00E55AA8" w:rsidRPr="00F15B78">
              <w:rPr>
                <w:rFonts w:ascii="Times New Roman" w:hAnsi="Times New Roman" w:cs="Times New Roman"/>
                <w:color w:val="000000" w:themeColor="text1"/>
                <w:sz w:val="24"/>
                <w:szCs w:val="24"/>
              </w:rPr>
              <w:lastRenderedPageBreak/>
              <w:t>«</w:t>
            </w:r>
            <w:r w:rsidRPr="00F15B78">
              <w:rPr>
                <w:rFonts w:ascii="Times New Roman" w:hAnsi="Times New Roman" w:cs="Times New Roman"/>
                <w:color w:val="000000" w:themeColor="text1"/>
                <w:sz w:val="24"/>
                <w:szCs w:val="24"/>
              </w:rPr>
              <w:t>мраморная крошка</w:t>
            </w:r>
            <w:r w:rsidR="00E55AA8" w:rsidRPr="00F15B78">
              <w:rPr>
                <w:rFonts w:ascii="Times New Roman" w:hAnsi="Times New Roman" w:cs="Times New Roman"/>
                <w:color w:val="000000" w:themeColor="text1"/>
                <w:sz w:val="24"/>
                <w:szCs w:val="24"/>
              </w:rPr>
              <w:t>»</w:t>
            </w:r>
            <w:r w:rsidRPr="00F15B78">
              <w:rPr>
                <w:rFonts w:ascii="Times New Roman" w:hAnsi="Times New Roman" w:cs="Times New Roman"/>
                <w:color w:val="000000" w:themeColor="text1"/>
                <w:sz w:val="24"/>
                <w:szCs w:val="24"/>
              </w:rPr>
              <w:t>.</w:t>
            </w:r>
          </w:p>
          <w:p w14:paraId="07C3EAC4"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38. Финишная отделка блоков керамической, клинкерной плиткой</w:t>
            </w:r>
          </w:p>
        </w:tc>
        <w:tc>
          <w:tcPr>
            <w:tcW w:w="851" w:type="dxa"/>
            <w:vAlign w:val="center"/>
          </w:tcPr>
          <w:p w14:paraId="02120E9D"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lastRenderedPageBreak/>
              <w:t>39. Железобетонные плиты.</w:t>
            </w:r>
          </w:p>
          <w:p w14:paraId="09C7535D"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40. Шумозащитные из специализированных панелей.</w:t>
            </w:r>
          </w:p>
          <w:p w14:paraId="3ED5BE5A"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41. Колючая проволока</w:t>
            </w:r>
          </w:p>
        </w:tc>
        <w:tc>
          <w:tcPr>
            <w:tcW w:w="850" w:type="dxa"/>
            <w:vAlign w:val="center"/>
          </w:tcPr>
          <w:p w14:paraId="28F44992"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42. Одинарный облицовочный кирпич</w:t>
            </w:r>
          </w:p>
          <w:p w14:paraId="3EB72A26"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(клинкерный, керамический)</w:t>
            </w:r>
          </w:p>
        </w:tc>
        <w:tc>
          <w:tcPr>
            <w:tcW w:w="851" w:type="dxa"/>
            <w:vAlign w:val="center"/>
          </w:tcPr>
          <w:p w14:paraId="13D8D1EB"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43. Гиперпрессованный облицовочный кирпич.</w:t>
            </w:r>
          </w:p>
          <w:p w14:paraId="7FF9DD3D"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44. Колотый облицовочный кирпич</w:t>
            </w:r>
          </w:p>
          <w:p w14:paraId="2FA96832"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45. Полут</w:t>
            </w:r>
            <w:r w:rsidRPr="00F15B78">
              <w:rPr>
                <w:rFonts w:ascii="Times New Roman" w:hAnsi="Times New Roman" w:cs="Times New Roman"/>
                <w:color w:val="000000" w:themeColor="text1"/>
                <w:sz w:val="24"/>
                <w:szCs w:val="24"/>
              </w:rPr>
              <w:lastRenderedPageBreak/>
              <w:t>орный, двойной облицовочный кирпич</w:t>
            </w:r>
          </w:p>
          <w:p w14:paraId="110F0389"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(клинкерный, керамический)</w:t>
            </w:r>
          </w:p>
          <w:p w14:paraId="0807492F"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46. Силикатный облицовочный кирпич</w:t>
            </w:r>
          </w:p>
        </w:tc>
        <w:tc>
          <w:tcPr>
            <w:tcW w:w="851" w:type="dxa"/>
            <w:vAlign w:val="center"/>
          </w:tcPr>
          <w:p w14:paraId="1A8F3C36"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lastRenderedPageBreak/>
              <w:t>47. Маскировочная сетка.</w:t>
            </w:r>
          </w:p>
          <w:p w14:paraId="04059693"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48. Фотосетка,</w:t>
            </w:r>
          </w:p>
          <w:p w14:paraId="656E264B"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49. Металлическая тканая</w:t>
            </w:r>
          </w:p>
          <w:p w14:paraId="4DC0017B"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сетка,</w:t>
            </w:r>
          </w:p>
          <w:p w14:paraId="5A05BDA6"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50. Штукатурная сетка.</w:t>
            </w:r>
          </w:p>
          <w:p w14:paraId="29496DB6"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51. Полим</w:t>
            </w:r>
            <w:r w:rsidRPr="00F15B78">
              <w:rPr>
                <w:rFonts w:ascii="Times New Roman" w:hAnsi="Times New Roman" w:cs="Times New Roman"/>
                <w:color w:val="000000" w:themeColor="text1"/>
                <w:sz w:val="24"/>
                <w:szCs w:val="24"/>
              </w:rPr>
              <w:lastRenderedPageBreak/>
              <w:t>ерная 3-д сетка из экструдированных полимерных волокон (ПВХ).</w:t>
            </w:r>
          </w:p>
          <w:p w14:paraId="0102A1E2"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52. Керамогранит</w:t>
            </w:r>
          </w:p>
        </w:tc>
        <w:tc>
          <w:tcPr>
            <w:tcW w:w="1134" w:type="dxa"/>
            <w:gridSpan w:val="2"/>
            <w:vAlign w:val="center"/>
          </w:tcPr>
          <w:p w14:paraId="5D090882"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lastRenderedPageBreak/>
              <w:t>53. Ткани</w:t>
            </w:r>
          </w:p>
          <w:p w14:paraId="3E983FEA"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54. Картон, бумага</w:t>
            </w:r>
          </w:p>
          <w:p w14:paraId="71D8CD65"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55. Кровельные строительные материалы</w:t>
            </w:r>
          </w:p>
          <w:p w14:paraId="254C9048"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56. Керамогранит</w:t>
            </w:r>
          </w:p>
          <w:p w14:paraId="0547E5EA"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 xml:space="preserve">57. Деревянные поддоны, бутылки, остатки </w:t>
            </w:r>
            <w:r w:rsidRPr="00F15B78">
              <w:rPr>
                <w:rFonts w:ascii="Times New Roman" w:hAnsi="Times New Roman" w:cs="Times New Roman"/>
                <w:color w:val="000000" w:themeColor="text1"/>
                <w:sz w:val="24"/>
                <w:szCs w:val="24"/>
              </w:rPr>
              <w:lastRenderedPageBreak/>
              <w:t>после проведения ремонта и строительства, коробки, ящики и иные упаковочные материалы, шины и запасные части транспортных средств, иные подобные изделия</w:t>
            </w:r>
          </w:p>
          <w:p w14:paraId="324BE79F"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58. неоштукатуренные (неокрашенные) строительные блоки</w:t>
            </w:r>
          </w:p>
        </w:tc>
      </w:tr>
      <w:tr w:rsidR="00DB4934" w:rsidRPr="00F15B78" w14:paraId="580EFE0F" w14:textId="77777777" w:rsidTr="00F15B78">
        <w:tc>
          <w:tcPr>
            <w:tcW w:w="426" w:type="dxa"/>
          </w:tcPr>
          <w:p w14:paraId="4A565176"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lastRenderedPageBreak/>
              <w:t>1</w:t>
            </w:r>
          </w:p>
        </w:tc>
        <w:tc>
          <w:tcPr>
            <w:tcW w:w="1134" w:type="dxa"/>
          </w:tcPr>
          <w:p w14:paraId="6C7FF182"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Мастерск</w:t>
            </w:r>
            <w:r w:rsidRPr="00F15B78">
              <w:rPr>
                <w:rFonts w:ascii="Times New Roman" w:hAnsi="Times New Roman" w:cs="Times New Roman"/>
                <w:color w:val="000000" w:themeColor="text1"/>
                <w:sz w:val="24"/>
                <w:szCs w:val="24"/>
              </w:rPr>
              <w:lastRenderedPageBreak/>
              <w:t>ие мелкого ремонта, ателье, бани, парикмахерские, прачечные, химчистки, похоронные бюро</w:t>
            </w:r>
          </w:p>
        </w:tc>
        <w:tc>
          <w:tcPr>
            <w:tcW w:w="709" w:type="dxa"/>
            <w:vMerge w:val="restart"/>
          </w:tcPr>
          <w:p w14:paraId="0360F9AC" w14:textId="40FEF0D8"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lastRenderedPageBreak/>
              <w:t>«</w:t>
            </w:r>
            <w:r w:rsidR="00BB1633" w:rsidRPr="00F15B78">
              <w:rPr>
                <w:rFonts w:ascii="Times New Roman" w:hAnsi="Times New Roman" w:cs="Times New Roman"/>
                <w:color w:val="000000" w:themeColor="text1"/>
                <w:sz w:val="24"/>
                <w:szCs w:val="24"/>
              </w:rPr>
              <w:t>ДА</w:t>
            </w:r>
            <w:r w:rsidRPr="00F15B78">
              <w:rPr>
                <w:rFonts w:ascii="Times New Roman" w:hAnsi="Times New Roman" w:cs="Times New Roman"/>
                <w:color w:val="000000" w:themeColor="text1"/>
                <w:sz w:val="24"/>
                <w:szCs w:val="24"/>
              </w:rPr>
              <w:t>»</w:t>
            </w:r>
          </w:p>
        </w:tc>
        <w:tc>
          <w:tcPr>
            <w:tcW w:w="850" w:type="dxa"/>
            <w:vMerge w:val="restart"/>
          </w:tcPr>
          <w:p w14:paraId="3A56EF43" w14:textId="24952001"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w:t>
            </w:r>
            <w:r w:rsidRPr="00F15B78">
              <w:rPr>
                <w:rFonts w:ascii="Times New Roman" w:hAnsi="Times New Roman" w:cs="Times New Roman"/>
                <w:color w:val="000000" w:themeColor="text1"/>
                <w:sz w:val="24"/>
                <w:szCs w:val="24"/>
              </w:rPr>
              <w:t>»</w:t>
            </w:r>
          </w:p>
        </w:tc>
        <w:tc>
          <w:tcPr>
            <w:tcW w:w="993" w:type="dxa"/>
            <w:vMerge w:val="restart"/>
          </w:tcPr>
          <w:p w14:paraId="3425A486" w14:textId="06417E2B"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w:t>
            </w:r>
            <w:r w:rsidRPr="00F15B78">
              <w:rPr>
                <w:rFonts w:ascii="Times New Roman" w:hAnsi="Times New Roman" w:cs="Times New Roman"/>
                <w:color w:val="000000" w:themeColor="text1"/>
                <w:sz w:val="24"/>
                <w:szCs w:val="24"/>
              </w:rPr>
              <w:t>»</w:t>
            </w:r>
          </w:p>
        </w:tc>
        <w:tc>
          <w:tcPr>
            <w:tcW w:w="1134" w:type="dxa"/>
            <w:vMerge w:val="restart"/>
          </w:tcPr>
          <w:p w14:paraId="23257196" w14:textId="28FE515B"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1134" w:type="dxa"/>
            <w:vMerge w:val="restart"/>
          </w:tcPr>
          <w:p w14:paraId="6E835737" w14:textId="7504C125"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992" w:type="dxa"/>
            <w:vMerge w:val="restart"/>
          </w:tcPr>
          <w:p w14:paraId="3FB5BD03" w14:textId="597043A0"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992" w:type="dxa"/>
            <w:vMerge w:val="restart"/>
          </w:tcPr>
          <w:p w14:paraId="3A20E273" w14:textId="3EE5BE4C"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1134" w:type="dxa"/>
            <w:vMerge w:val="restart"/>
          </w:tcPr>
          <w:p w14:paraId="1A9C1EC3" w14:textId="7B011F21"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992" w:type="dxa"/>
            <w:vMerge w:val="restart"/>
          </w:tcPr>
          <w:p w14:paraId="7254CF2A" w14:textId="0C15D8E8"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709" w:type="dxa"/>
            <w:vMerge w:val="restart"/>
          </w:tcPr>
          <w:p w14:paraId="3A9C8488" w14:textId="6ACE5A05"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w:t>
            </w:r>
            <w:r w:rsidR="00BB1633" w:rsidRPr="00F15B78">
              <w:rPr>
                <w:rFonts w:ascii="Times New Roman" w:hAnsi="Times New Roman" w:cs="Times New Roman"/>
                <w:color w:val="000000" w:themeColor="text1"/>
                <w:sz w:val="24"/>
                <w:szCs w:val="24"/>
              </w:rPr>
              <w:lastRenderedPageBreak/>
              <w:t>Т</w:t>
            </w:r>
            <w:r w:rsidRPr="00F15B78">
              <w:rPr>
                <w:rFonts w:ascii="Times New Roman" w:hAnsi="Times New Roman" w:cs="Times New Roman"/>
                <w:color w:val="000000" w:themeColor="text1"/>
                <w:sz w:val="24"/>
                <w:szCs w:val="24"/>
              </w:rPr>
              <w:t>»</w:t>
            </w:r>
          </w:p>
        </w:tc>
        <w:tc>
          <w:tcPr>
            <w:tcW w:w="850" w:type="dxa"/>
            <w:vMerge w:val="restart"/>
          </w:tcPr>
          <w:p w14:paraId="21951C11" w14:textId="799A8036"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lastRenderedPageBreak/>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851" w:type="dxa"/>
            <w:vMerge w:val="restart"/>
          </w:tcPr>
          <w:p w14:paraId="706276AA" w14:textId="68A2C821"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w:t>
            </w:r>
            <w:r w:rsidR="00BB1633" w:rsidRPr="00F15B78">
              <w:rPr>
                <w:rFonts w:ascii="Times New Roman" w:hAnsi="Times New Roman" w:cs="Times New Roman"/>
                <w:color w:val="000000" w:themeColor="text1"/>
                <w:sz w:val="24"/>
                <w:szCs w:val="24"/>
              </w:rPr>
              <w:lastRenderedPageBreak/>
              <w:t>СПЕЦ</w:t>
            </w:r>
            <w:r w:rsidRPr="00F15B78">
              <w:rPr>
                <w:rFonts w:ascii="Times New Roman" w:hAnsi="Times New Roman" w:cs="Times New Roman"/>
                <w:color w:val="000000" w:themeColor="text1"/>
                <w:sz w:val="24"/>
                <w:szCs w:val="24"/>
              </w:rPr>
              <w:t>»</w:t>
            </w:r>
          </w:p>
        </w:tc>
        <w:tc>
          <w:tcPr>
            <w:tcW w:w="850" w:type="dxa"/>
            <w:vMerge w:val="restart"/>
          </w:tcPr>
          <w:p w14:paraId="0C6F4455" w14:textId="7DEB537A"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lastRenderedPageBreak/>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851" w:type="dxa"/>
            <w:vMerge w:val="restart"/>
          </w:tcPr>
          <w:p w14:paraId="239D2C00" w14:textId="5FBAEA82"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851" w:type="dxa"/>
            <w:vMerge w:val="restart"/>
          </w:tcPr>
          <w:p w14:paraId="5FADBB8A" w14:textId="01D3FBDC"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1134" w:type="dxa"/>
            <w:gridSpan w:val="2"/>
            <w:vMerge w:val="restart"/>
          </w:tcPr>
          <w:p w14:paraId="2700782C" w14:textId="210EA662"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r>
      <w:tr w:rsidR="00DB4934" w:rsidRPr="00F15B78" w14:paraId="097719CC" w14:textId="77777777" w:rsidTr="00F15B78">
        <w:tc>
          <w:tcPr>
            <w:tcW w:w="426" w:type="dxa"/>
          </w:tcPr>
          <w:p w14:paraId="523569A1"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2</w:t>
            </w:r>
          </w:p>
        </w:tc>
        <w:tc>
          <w:tcPr>
            <w:tcW w:w="1134" w:type="dxa"/>
          </w:tcPr>
          <w:p w14:paraId="662219B5"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Социальная инфраструктура</w:t>
            </w:r>
          </w:p>
        </w:tc>
        <w:tc>
          <w:tcPr>
            <w:tcW w:w="709" w:type="dxa"/>
            <w:vMerge/>
          </w:tcPr>
          <w:p w14:paraId="454114E3"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6CCB2406" w14:textId="77777777" w:rsidR="00BB1633" w:rsidRPr="00F15B78" w:rsidRDefault="00BB1633">
            <w:pPr>
              <w:pStyle w:val="ConsPlusNormal"/>
              <w:rPr>
                <w:rFonts w:ascii="Times New Roman" w:hAnsi="Times New Roman" w:cs="Times New Roman"/>
                <w:color w:val="000000" w:themeColor="text1"/>
                <w:sz w:val="24"/>
                <w:szCs w:val="24"/>
              </w:rPr>
            </w:pPr>
          </w:p>
        </w:tc>
        <w:tc>
          <w:tcPr>
            <w:tcW w:w="993" w:type="dxa"/>
            <w:vMerge/>
          </w:tcPr>
          <w:p w14:paraId="4831F908"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402B95AD"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6319EBA8"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747275C1"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661C5244"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678CDCEF"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22049BB0" w14:textId="77777777" w:rsidR="00BB1633" w:rsidRPr="00F15B78" w:rsidRDefault="00BB1633">
            <w:pPr>
              <w:pStyle w:val="ConsPlusNormal"/>
              <w:rPr>
                <w:rFonts w:ascii="Times New Roman" w:hAnsi="Times New Roman" w:cs="Times New Roman"/>
                <w:color w:val="000000" w:themeColor="text1"/>
                <w:sz w:val="24"/>
                <w:szCs w:val="24"/>
              </w:rPr>
            </w:pPr>
          </w:p>
        </w:tc>
        <w:tc>
          <w:tcPr>
            <w:tcW w:w="709" w:type="dxa"/>
            <w:vMerge/>
          </w:tcPr>
          <w:p w14:paraId="25D560C4"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05EE1107"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190FFA82"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150A1336"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3E8FCB1F"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2D702932"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gridSpan w:val="2"/>
            <w:vMerge/>
          </w:tcPr>
          <w:p w14:paraId="42E94133" w14:textId="77777777" w:rsidR="00BB1633" w:rsidRPr="00F15B78" w:rsidRDefault="00BB1633">
            <w:pPr>
              <w:pStyle w:val="ConsPlusNormal"/>
              <w:rPr>
                <w:rFonts w:ascii="Times New Roman" w:hAnsi="Times New Roman" w:cs="Times New Roman"/>
                <w:color w:val="000000" w:themeColor="text1"/>
                <w:sz w:val="24"/>
                <w:szCs w:val="24"/>
              </w:rPr>
            </w:pPr>
          </w:p>
        </w:tc>
      </w:tr>
      <w:tr w:rsidR="00DB4934" w:rsidRPr="00F15B78" w14:paraId="5BA5159C" w14:textId="77777777" w:rsidTr="00F15B78">
        <w:tc>
          <w:tcPr>
            <w:tcW w:w="426" w:type="dxa"/>
          </w:tcPr>
          <w:p w14:paraId="39255989"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3</w:t>
            </w:r>
          </w:p>
        </w:tc>
        <w:tc>
          <w:tcPr>
            <w:tcW w:w="1134" w:type="dxa"/>
          </w:tcPr>
          <w:p w14:paraId="68E8BFF9"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Объекты торговли и услуг</w:t>
            </w:r>
          </w:p>
        </w:tc>
        <w:tc>
          <w:tcPr>
            <w:tcW w:w="709" w:type="dxa"/>
            <w:vMerge/>
          </w:tcPr>
          <w:p w14:paraId="4419A02E"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2622CDB1" w14:textId="77777777" w:rsidR="00BB1633" w:rsidRPr="00F15B78" w:rsidRDefault="00BB1633">
            <w:pPr>
              <w:pStyle w:val="ConsPlusNormal"/>
              <w:rPr>
                <w:rFonts w:ascii="Times New Roman" w:hAnsi="Times New Roman" w:cs="Times New Roman"/>
                <w:color w:val="000000" w:themeColor="text1"/>
                <w:sz w:val="24"/>
                <w:szCs w:val="24"/>
              </w:rPr>
            </w:pPr>
          </w:p>
        </w:tc>
        <w:tc>
          <w:tcPr>
            <w:tcW w:w="993" w:type="dxa"/>
            <w:vMerge/>
          </w:tcPr>
          <w:p w14:paraId="2039D5FF"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65D3512E"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76DE3EBB"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471970C9"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3608BBBE"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08173102"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7CBFCA0D" w14:textId="77777777" w:rsidR="00BB1633" w:rsidRPr="00F15B78" w:rsidRDefault="00BB1633">
            <w:pPr>
              <w:pStyle w:val="ConsPlusNormal"/>
              <w:rPr>
                <w:rFonts w:ascii="Times New Roman" w:hAnsi="Times New Roman" w:cs="Times New Roman"/>
                <w:color w:val="000000" w:themeColor="text1"/>
                <w:sz w:val="24"/>
                <w:szCs w:val="24"/>
              </w:rPr>
            </w:pPr>
          </w:p>
        </w:tc>
        <w:tc>
          <w:tcPr>
            <w:tcW w:w="709" w:type="dxa"/>
            <w:vMerge/>
          </w:tcPr>
          <w:p w14:paraId="64B75AFE"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692AAF4B"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2593B51A"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2E976CA8"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02302414"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0BE4CBD7"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gridSpan w:val="2"/>
            <w:vMerge/>
          </w:tcPr>
          <w:p w14:paraId="636CAFE7" w14:textId="77777777" w:rsidR="00BB1633" w:rsidRPr="00F15B78" w:rsidRDefault="00BB1633">
            <w:pPr>
              <w:pStyle w:val="ConsPlusNormal"/>
              <w:rPr>
                <w:rFonts w:ascii="Times New Roman" w:hAnsi="Times New Roman" w:cs="Times New Roman"/>
                <w:color w:val="000000" w:themeColor="text1"/>
                <w:sz w:val="24"/>
                <w:szCs w:val="24"/>
              </w:rPr>
            </w:pPr>
          </w:p>
        </w:tc>
      </w:tr>
      <w:tr w:rsidR="00DB4934" w:rsidRPr="00F15B78" w14:paraId="6FBF9BFC" w14:textId="77777777" w:rsidTr="00F15B78">
        <w:tc>
          <w:tcPr>
            <w:tcW w:w="426" w:type="dxa"/>
          </w:tcPr>
          <w:p w14:paraId="673AF762"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4</w:t>
            </w:r>
          </w:p>
        </w:tc>
        <w:tc>
          <w:tcPr>
            <w:tcW w:w="1134" w:type="dxa"/>
          </w:tcPr>
          <w:p w14:paraId="5C315227"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Объекты придорожного сервиса</w:t>
            </w:r>
          </w:p>
        </w:tc>
        <w:tc>
          <w:tcPr>
            <w:tcW w:w="709" w:type="dxa"/>
            <w:vMerge/>
          </w:tcPr>
          <w:p w14:paraId="6B297D0E"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31AF6897" w14:textId="77777777" w:rsidR="00BB1633" w:rsidRPr="00F15B78" w:rsidRDefault="00BB1633">
            <w:pPr>
              <w:pStyle w:val="ConsPlusNormal"/>
              <w:rPr>
                <w:rFonts w:ascii="Times New Roman" w:hAnsi="Times New Roman" w:cs="Times New Roman"/>
                <w:color w:val="000000" w:themeColor="text1"/>
                <w:sz w:val="24"/>
                <w:szCs w:val="24"/>
              </w:rPr>
            </w:pPr>
          </w:p>
        </w:tc>
        <w:tc>
          <w:tcPr>
            <w:tcW w:w="993" w:type="dxa"/>
            <w:vMerge/>
          </w:tcPr>
          <w:p w14:paraId="314C2EEA"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52B09A7A"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5C23217F"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4AC8E38C"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17CE469B"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5F776C7E"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038A02DB" w14:textId="77777777" w:rsidR="00BB1633" w:rsidRPr="00F15B78" w:rsidRDefault="00BB1633">
            <w:pPr>
              <w:pStyle w:val="ConsPlusNormal"/>
              <w:rPr>
                <w:rFonts w:ascii="Times New Roman" w:hAnsi="Times New Roman" w:cs="Times New Roman"/>
                <w:color w:val="000000" w:themeColor="text1"/>
                <w:sz w:val="24"/>
                <w:szCs w:val="24"/>
              </w:rPr>
            </w:pPr>
          </w:p>
        </w:tc>
        <w:tc>
          <w:tcPr>
            <w:tcW w:w="709" w:type="dxa"/>
            <w:vMerge/>
          </w:tcPr>
          <w:p w14:paraId="609C404E"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655BEBBE"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126FB816"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62F5D239"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0B8EB152"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7C355DBE"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gridSpan w:val="2"/>
            <w:vMerge/>
          </w:tcPr>
          <w:p w14:paraId="265A42C1" w14:textId="77777777" w:rsidR="00BB1633" w:rsidRPr="00F15B78" w:rsidRDefault="00BB1633">
            <w:pPr>
              <w:pStyle w:val="ConsPlusNormal"/>
              <w:rPr>
                <w:rFonts w:ascii="Times New Roman" w:hAnsi="Times New Roman" w:cs="Times New Roman"/>
                <w:color w:val="000000" w:themeColor="text1"/>
                <w:sz w:val="24"/>
                <w:szCs w:val="24"/>
              </w:rPr>
            </w:pPr>
          </w:p>
        </w:tc>
      </w:tr>
      <w:tr w:rsidR="00DB4934" w:rsidRPr="00F15B78" w14:paraId="0F3FC9CF" w14:textId="77777777" w:rsidTr="00F15B78">
        <w:tc>
          <w:tcPr>
            <w:tcW w:w="426" w:type="dxa"/>
          </w:tcPr>
          <w:p w14:paraId="24D00364"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5</w:t>
            </w:r>
          </w:p>
        </w:tc>
        <w:tc>
          <w:tcPr>
            <w:tcW w:w="1134" w:type="dxa"/>
          </w:tcPr>
          <w:p w14:paraId="5B1EDC15"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Рынки</w:t>
            </w:r>
          </w:p>
        </w:tc>
        <w:tc>
          <w:tcPr>
            <w:tcW w:w="709" w:type="dxa"/>
            <w:vMerge/>
          </w:tcPr>
          <w:p w14:paraId="49EDF9C7"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49943390" w14:textId="77777777" w:rsidR="00BB1633" w:rsidRPr="00F15B78" w:rsidRDefault="00BB1633">
            <w:pPr>
              <w:pStyle w:val="ConsPlusNormal"/>
              <w:rPr>
                <w:rFonts w:ascii="Times New Roman" w:hAnsi="Times New Roman" w:cs="Times New Roman"/>
                <w:color w:val="000000" w:themeColor="text1"/>
                <w:sz w:val="24"/>
                <w:szCs w:val="24"/>
              </w:rPr>
            </w:pPr>
          </w:p>
        </w:tc>
        <w:tc>
          <w:tcPr>
            <w:tcW w:w="993" w:type="dxa"/>
            <w:vMerge/>
          </w:tcPr>
          <w:p w14:paraId="558B0735"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51A06BAC"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124F8326"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0F66FE3B"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7D33E476"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4AD08A90"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3D608E5B" w14:textId="77777777" w:rsidR="00BB1633" w:rsidRPr="00F15B78" w:rsidRDefault="00BB1633">
            <w:pPr>
              <w:pStyle w:val="ConsPlusNormal"/>
              <w:rPr>
                <w:rFonts w:ascii="Times New Roman" w:hAnsi="Times New Roman" w:cs="Times New Roman"/>
                <w:color w:val="000000" w:themeColor="text1"/>
                <w:sz w:val="24"/>
                <w:szCs w:val="24"/>
              </w:rPr>
            </w:pPr>
          </w:p>
        </w:tc>
        <w:tc>
          <w:tcPr>
            <w:tcW w:w="709" w:type="dxa"/>
            <w:vMerge/>
          </w:tcPr>
          <w:p w14:paraId="3C41FCF2"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4A91991E"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4EABFF7F"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37757EAF"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3189C75B"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0DB1C85A"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gridSpan w:val="2"/>
            <w:vMerge/>
          </w:tcPr>
          <w:p w14:paraId="785FD373" w14:textId="77777777" w:rsidR="00BB1633" w:rsidRPr="00F15B78" w:rsidRDefault="00BB1633">
            <w:pPr>
              <w:pStyle w:val="ConsPlusNormal"/>
              <w:rPr>
                <w:rFonts w:ascii="Times New Roman" w:hAnsi="Times New Roman" w:cs="Times New Roman"/>
                <w:color w:val="000000" w:themeColor="text1"/>
                <w:sz w:val="24"/>
                <w:szCs w:val="24"/>
              </w:rPr>
            </w:pPr>
          </w:p>
        </w:tc>
      </w:tr>
      <w:tr w:rsidR="00DB4934" w:rsidRPr="00F15B78" w14:paraId="42339AD4" w14:textId="77777777" w:rsidTr="00F15B78">
        <w:tc>
          <w:tcPr>
            <w:tcW w:w="426" w:type="dxa"/>
          </w:tcPr>
          <w:p w14:paraId="1D2DB463"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6</w:t>
            </w:r>
          </w:p>
        </w:tc>
        <w:tc>
          <w:tcPr>
            <w:tcW w:w="1134" w:type="dxa"/>
          </w:tcPr>
          <w:p w14:paraId="7D6DF78D"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Многоквартирная жилая застройка</w:t>
            </w:r>
            <w:r w:rsidRPr="00F15B78">
              <w:rPr>
                <w:rFonts w:ascii="Times New Roman" w:hAnsi="Times New Roman" w:cs="Times New Roman"/>
                <w:color w:val="000000" w:themeColor="text1"/>
                <w:sz w:val="24"/>
                <w:szCs w:val="24"/>
              </w:rPr>
              <w:lastRenderedPageBreak/>
              <w:t>, блокированная жилая застройка</w:t>
            </w:r>
          </w:p>
        </w:tc>
        <w:tc>
          <w:tcPr>
            <w:tcW w:w="709" w:type="dxa"/>
            <w:vMerge/>
          </w:tcPr>
          <w:p w14:paraId="7EBEE843"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7CE13EE8" w14:textId="77777777" w:rsidR="00BB1633" w:rsidRPr="00F15B78" w:rsidRDefault="00BB1633">
            <w:pPr>
              <w:pStyle w:val="ConsPlusNormal"/>
              <w:rPr>
                <w:rFonts w:ascii="Times New Roman" w:hAnsi="Times New Roman" w:cs="Times New Roman"/>
                <w:color w:val="000000" w:themeColor="text1"/>
                <w:sz w:val="24"/>
                <w:szCs w:val="24"/>
              </w:rPr>
            </w:pPr>
          </w:p>
        </w:tc>
        <w:tc>
          <w:tcPr>
            <w:tcW w:w="993" w:type="dxa"/>
            <w:vMerge/>
          </w:tcPr>
          <w:p w14:paraId="68375220"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2D567B9B"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69D0A4F3"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0454EE99"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495221C6"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6EE679A0"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1AD4E105" w14:textId="77777777" w:rsidR="00BB1633" w:rsidRPr="00F15B78" w:rsidRDefault="00BB1633">
            <w:pPr>
              <w:pStyle w:val="ConsPlusNormal"/>
              <w:rPr>
                <w:rFonts w:ascii="Times New Roman" w:hAnsi="Times New Roman" w:cs="Times New Roman"/>
                <w:color w:val="000000" w:themeColor="text1"/>
                <w:sz w:val="24"/>
                <w:szCs w:val="24"/>
              </w:rPr>
            </w:pPr>
          </w:p>
        </w:tc>
        <w:tc>
          <w:tcPr>
            <w:tcW w:w="709" w:type="dxa"/>
            <w:vMerge/>
          </w:tcPr>
          <w:p w14:paraId="73C933E3"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08D878B7"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739BB1A9"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36FB8E8A"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6B981E92"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45D9AA18"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gridSpan w:val="2"/>
            <w:vMerge/>
          </w:tcPr>
          <w:p w14:paraId="4A5F39A7" w14:textId="77777777" w:rsidR="00BB1633" w:rsidRPr="00F15B78" w:rsidRDefault="00BB1633">
            <w:pPr>
              <w:pStyle w:val="ConsPlusNormal"/>
              <w:rPr>
                <w:rFonts w:ascii="Times New Roman" w:hAnsi="Times New Roman" w:cs="Times New Roman"/>
                <w:color w:val="000000" w:themeColor="text1"/>
                <w:sz w:val="24"/>
                <w:szCs w:val="24"/>
              </w:rPr>
            </w:pPr>
          </w:p>
        </w:tc>
      </w:tr>
      <w:tr w:rsidR="00DB4934" w:rsidRPr="00F15B78" w14:paraId="432C12B6" w14:textId="77777777" w:rsidTr="00F15B78">
        <w:tc>
          <w:tcPr>
            <w:tcW w:w="426" w:type="dxa"/>
          </w:tcPr>
          <w:p w14:paraId="50C784B7"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7</w:t>
            </w:r>
          </w:p>
        </w:tc>
        <w:tc>
          <w:tcPr>
            <w:tcW w:w="1134" w:type="dxa"/>
          </w:tcPr>
          <w:p w14:paraId="113B482F"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Индивидуальное жилищное строительство, блокированная жилая застройка</w:t>
            </w:r>
          </w:p>
        </w:tc>
        <w:tc>
          <w:tcPr>
            <w:tcW w:w="709" w:type="dxa"/>
            <w:vMerge w:val="restart"/>
          </w:tcPr>
          <w:p w14:paraId="2A4CF58A" w14:textId="2E665B8E"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w:t>
            </w:r>
            <w:r w:rsidRPr="00F15B78">
              <w:rPr>
                <w:rFonts w:ascii="Times New Roman" w:hAnsi="Times New Roman" w:cs="Times New Roman"/>
                <w:color w:val="000000" w:themeColor="text1"/>
                <w:sz w:val="24"/>
                <w:szCs w:val="24"/>
              </w:rPr>
              <w:t>»</w:t>
            </w:r>
          </w:p>
        </w:tc>
        <w:tc>
          <w:tcPr>
            <w:tcW w:w="850" w:type="dxa"/>
            <w:vMerge w:val="restart"/>
          </w:tcPr>
          <w:p w14:paraId="65746707" w14:textId="0D5AAD2E"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w:t>
            </w:r>
            <w:r w:rsidRPr="00F15B78">
              <w:rPr>
                <w:rFonts w:ascii="Times New Roman" w:hAnsi="Times New Roman" w:cs="Times New Roman"/>
                <w:color w:val="000000" w:themeColor="text1"/>
                <w:sz w:val="24"/>
                <w:szCs w:val="24"/>
              </w:rPr>
              <w:t>»</w:t>
            </w:r>
          </w:p>
        </w:tc>
        <w:tc>
          <w:tcPr>
            <w:tcW w:w="993" w:type="dxa"/>
            <w:vMerge w:val="restart"/>
          </w:tcPr>
          <w:p w14:paraId="3DA164B7" w14:textId="5175B0BA"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w:t>
            </w:r>
            <w:r w:rsidRPr="00F15B78">
              <w:rPr>
                <w:rFonts w:ascii="Times New Roman" w:hAnsi="Times New Roman" w:cs="Times New Roman"/>
                <w:color w:val="000000" w:themeColor="text1"/>
                <w:sz w:val="24"/>
                <w:szCs w:val="24"/>
              </w:rPr>
              <w:t>»</w:t>
            </w:r>
          </w:p>
        </w:tc>
        <w:tc>
          <w:tcPr>
            <w:tcW w:w="1134" w:type="dxa"/>
            <w:vMerge w:val="restart"/>
          </w:tcPr>
          <w:p w14:paraId="73A18CE8" w14:textId="05B38F17"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w:t>
            </w:r>
            <w:r w:rsidRPr="00F15B78">
              <w:rPr>
                <w:rFonts w:ascii="Times New Roman" w:hAnsi="Times New Roman" w:cs="Times New Roman"/>
                <w:color w:val="000000" w:themeColor="text1"/>
                <w:sz w:val="24"/>
                <w:szCs w:val="24"/>
              </w:rPr>
              <w:t>»</w:t>
            </w:r>
          </w:p>
        </w:tc>
        <w:tc>
          <w:tcPr>
            <w:tcW w:w="1134" w:type="dxa"/>
            <w:vMerge w:val="restart"/>
          </w:tcPr>
          <w:p w14:paraId="17A7849D" w14:textId="7C64E96F"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w:t>
            </w:r>
            <w:r w:rsidRPr="00F15B78">
              <w:rPr>
                <w:rFonts w:ascii="Times New Roman" w:hAnsi="Times New Roman" w:cs="Times New Roman"/>
                <w:color w:val="000000" w:themeColor="text1"/>
                <w:sz w:val="24"/>
                <w:szCs w:val="24"/>
              </w:rPr>
              <w:t>»</w:t>
            </w:r>
          </w:p>
        </w:tc>
        <w:tc>
          <w:tcPr>
            <w:tcW w:w="992" w:type="dxa"/>
            <w:vMerge w:val="restart"/>
          </w:tcPr>
          <w:p w14:paraId="109736E8" w14:textId="54FF1B31"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НЕТ-П</w:t>
            </w:r>
            <w:r w:rsidRPr="00F15B78">
              <w:rPr>
                <w:rFonts w:ascii="Times New Roman" w:hAnsi="Times New Roman" w:cs="Times New Roman"/>
                <w:color w:val="000000" w:themeColor="text1"/>
                <w:sz w:val="24"/>
                <w:szCs w:val="24"/>
              </w:rPr>
              <w:t>»</w:t>
            </w:r>
          </w:p>
        </w:tc>
        <w:tc>
          <w:tcPr>
            <w:tcW w:w="992" w:type="dxa"/>
            <w:vMerge w:val="restart"/>
          </w:tcPr>
          <w:p w14:paraId="14221AC8" w14:textId="4EB1207B"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w:t>
            </w:r>
            <w:r w:rsidRPr="00F15B78">
              <w:rPr>
                <w:rFonts w:ascii="Times New Roman" w:hAnsi="Times New Roman" w:cs="Times New Roman"/>
                <w:color w:val="000000" w:themeColor="text1"/>
                <w:sz w:val="24"/>
                <w:szCs w:val="24"/>
              </w:rPr>
              <w:t>»</w:t>
            </w:r>
          </w:p>
        </w:tc>
        <w:tc>
          <w:tcPr>
            <w:tcW w:w="1134" w:type="dxa"/>
            <w:vMerge w:val="restart"/>
          </w:tcPr>
          <w:p w14:paraId="7B6A1C7B" w14:textId="536EA539"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w:t>
            </w:r>
            <w:r w:rsidRPr="00F15B78">
              <w:rPr>
                <w:rFonts w:ascii="Times New Roman" w:hAnsi="Times New Roman" w:cs="Times New Roman"/>
                <w:color w:val="000000" w:themeColor="text1"/>
                <w:sz w:val="24"/>
                <w:szCs w:val="24"/>
              </w:rPr>
              <w:t>»</w:t>
            </w:r>
          </w:p>
        </w:tc>
        <w:tc>
          <w:tcPr>
            <w:tcW w:w="992" w:type="dxa"/>
            <w:vMerge w:val="restart"/>
          </w:tcPr>
          <w:p w14:paraId="30D392DF" w14:textId="36CF96B5"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НЕТ-П</w:t>
            </w:r>
            <w:r w:rsidRPr="00F15B78">
              <w:rPr>
                <w:rFonts w:ascii="Times New Roman" w:hAnsi="Times New Roman" w:cs="Times New Roman"/>
                <w:color w:val="000000" w:themeColor="text1"/>
                <w:sz w:val="24"/>
                <w:szCs w:val="24"/>
              </w:rPr>
              <w:t>»</w:t>
            </w:r>
          </w:p>
        </w:tc>
        <w:tc>
          <w:tcPr>
            <w:tcW w:w="709" w:type="dxa"/>
            <w:vMerge w:val="restart"/>
          </w:tcPr>
          <w:p w14:paraId="3FB635FA" w14:textId="04810233"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НЕТ-П</w:t>
            </w:r>
            <w:r w:rsidRPr="00F15B78">
              <w:rPr>
                <w:rFonts w:ascii="Times New Roman" w:hAnsi="Times New Roman" w:cs="Times New Roman"/>
                <w:color w:val="000000" w:themeColor="text1"/>
                <w:sz w:val="24"/>
                <w:szCs w:val="24"/>
              </w:rPr>
              <w:t>»</w:t>
            </w:r>
          </w:p>
        </w:tc>
        <w:tc>
          <w:tcPr>
            <w:tcW w:w="850" w:type="dxa"/>
            <w:vMerge w:val="restart"/>
          </w:tcPr>
          <w:p w14:paraId="4C417DCE" w14:textId="5E604891"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w:t>
            </w:r>
            <w:r w:rsidRPr="00F15B78">
              <w:rPr>
                <w:rFonts w:ascii="Times New Roman" w:hAnsi="Times New Roman" w:cs="Times New Roman"/>
                <w:color w:val="000000" w:themeColor="text1"/>
                <w:sz w:val="24"/>
                <w:szCs w:val="24"/>
              </w:rPr>
              <w:t>»</w:t>
            </w:r>
          </w:p>
        </w:tc>
        <w:tc>
          <w:tcPr>
            <w:tcW w:w="851" w:type="dxa"/>
            <w:vMerge w:val="restart"/>
          </w:tcPr>
          <w:p w14:paraId="07841457" w14:textId="39647057"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ДА-СПЕЦ</w:t>
            </w:r>
            <w:r w:rsidRPr="00F15B78">
              <w:rPr>
                <w:rFonts w:ascii="Times New Roman" w:hAnsi="Times New Roman" w:cs="Times New Roman"/>
                <w:color w:val="000000" w:themeColor="text1"/>
                <w:sz w:val="24"/>
                <w:szCs w:val="24"/>
              </w:rPr>
              <w:t>»</w:t>
            </w:r>
          </w:p>
        </w:tc>
        <w:tc>
          <w:tcPr>
            <w:tcW w:w="850" w:type="dxa"/>
            <w:vMerge w:val="restart"/>
          </w:tcPr>
          <w:p w14:paraId="710D1289" w14:textId="47A503BD"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w:t>
            </w:r>
            <w:r w:rsidRPr="00F15B78">
              <w:rPr>
                <w:rFonts w:ascii="Times New Roman" w:hAnsi="Times New Roman" w:cs="Times New Roman"/>
                <w:color w:val="000000" w:themeColor="text1"/>
                <w:sz w:val="24"/>
                <w:szCs w:val="24"/>
              </w:rPr>
              <w:t>»</w:t>
            </w:r>
          </w:p>
        </w:tc>
        <w:tc>
          <w:tcPr>
            <w:tcW w:w="851" w:type="dxa"/>
            <w:vMerge w:val="restart"/>
          </w:tcPr>
          <w:p w14:paraId="1D8D162C" w14:textId="1926AF21"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НЕТ-П</w:t>
            </w:r>
            <w:r w:rsidRPr="00F15B78">
              <w:rPr>
                <w:rFonts w:ascii="Times New Roman" w:hAnsi="Times New Roman" w:cs="Times New Roman"/>
                <w:color w:val="000000" w:themeColor="text1"/>
                <w:sz w:val="24"/>
                <w:szCs w:val="24"/>
              </w:rPr>
              <w:t>»</w:t>
            </w:r>
          </w:p>
        </w:tc>
        <w:tc>
          <w:tcPr>
            <w:tcW w:w="851" w:type="dxa"/>
            <w:vMerge w:val="restart"/>
          </w:tcPr>
          <w:p w14:paraId="489847F6" w14:textId="4BF7F836"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НЕТ-П</w:t>
            </w:r>
            <w:r w:rsidRPr="00F15B78">
              <w:rPr>
                <w:rFonts w:ascii="Times New Roman" w:hAnsi="Times New Roman" w:cs="Times New Roman"/>
                <w:color w:val="000000" w:themeColor="text1"/>
                <w:sz w:val="24"/>
                <w:szCs w:val="24"/>
              </w:rPr>
              <w:t>»</w:t>
            </w:r>
          </w:p>
        </w:tc>
        <w:tc>
          <w:tcPr>
            <w:tcW w:w="1134" w:type="dxa"/>
            <w:gridSpan w:val="2"/>
            <w:vMerge w:val="restart"/>
          </w:tcPr>
          <w:p w14:paraId="150D8821" w14:textId="5A0DF9AA"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r>
      <w:tr w:rsidR="00DB4934" w:rsidRPr="00F15B78" w14:paraId="31ED683A" w14:textId="77777777" w:rsidTr="00F15B78">
        <w:tc>
          <w:tcPr>
            <w:tcW w:w="426" w:type="dxa"/>
          </w:tcPr>
          <w:p w14:paraId="0CD696DA"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8</w:t>
            </w:r>
          </w:p>
        </w:tc>
        <w:tc>
          <w:tcPr>
            <w:tcW w:w="1134" w:type="dxa"/>
          </w:tcPr>
          <w:p w14:paraId="1F65EEA8"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Личные подсобные хозяйства, огородничество, садоводство</w:t>
            </w:r>
          </w:p>
        </w:tc>
        <w:tc>
          <w:tcPr>
            <w:tcW w:w="709" w:type="dxa"/>
            <w:vMerge/>
          </w:tcPr>
          <w:p w14:paraId="2481651F"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131111AF" w14:textId="77777777" w:rsidR="00BB1633" w:rsidRPr="00F15B78" w:rsidRDefault="00BB1633">
            <w:pPr>
              <w:pStyle w:val="ConsPlusNormal"/>
              <w:rPr>
                <w:rFonts w:ascii="Times New Roman" w:hAnsi="Times New Roman" w:cs="Times New Roman"/>
                <w:color w:val="000000" w:themeColor="text1"/>
                <w:sz w:val="24"/>
                <w:szCs w:val="24"/>
              </w:rPr>
            </w:pPr>
          </w:p>
        </w:tc>
        <w:tc>
          <w:tcPr>
            <w:tcW w:w="993" w:type="dxa"/>
            <w:vMerge/>
          </w:tcPr>
          <w:p w14:paraId="10E01BA0"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009093AF"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457E49C9"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18E17A1E"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1D168487"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03E6E84B"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4C6A3008" w14:textId="77777777" w:rsidR="00BB1633" w:rsidRPr="00F15B78" w:rsidRDefault="00BB1633">
            <w:pPr>
              <w:pStyle w:val="ConsPlusNormal"/>
              <w:rPr>
                <w:rFonts w:ascii="Times New Roman" w:hAnsi="Times New Roman" w:cs="Times New Roman"/>
                <w:color w:val="000000" w:themeColor="text1"/>
                <w:sz w:val="24"/>
                <w:szCs w:val="24"/>
              </w:rPr>
            </w:pPr>
          </w:p>
        </w:tc>
        <w:tc>
          <w:tcPr>
            <w:tcW w:w="709" w:type="dxa"/>
            <w:vMerge/>
          </w:tcPr>
          <w:p w14:paraId="20C171E2"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383AAFD0"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3E7787B1"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0A9D75EF"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55C20320"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0EFED066"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gridSpan w:val="2"/>
            <w:vMerge/>
          </w:tcPr>
          <w:p w14:paraId="608D9080" w14:textId="77777777" w:rsidR="00BB1633" w:rsidRPr="00F15B78" w:rsidRDefault="00BB1633">
            <w:pPr>
              <w:pStyle w:val="ConsPlusNormal"/>
              <w:rPr>
                <w:rFonts w:ascii="Times New Roman" w:hAnsi="Times New Roman" w:cs="Times New Roman"/>
                <w:color w:val="000000" w:themeColor="text1"/>
                <w:sz w:val="24"/>
                <w:szCs w:val="24"/>
              </w:rPr>
            </w:pPr>
          </w:p>
        </w:tc>
      </w:tr>
      <w:tr w:rsidR="00DB4934" w:rsidRPr="00F15B78" w14:paraId="732D8D57" w14:textId="77777777" w:rsidTr="00F15B78">
        <w:tc>
          <w:tcPr>
            <w:tcW w:w="426" w:type="dxa"/>
          </w:tcPr>
          <w:p w14:paraId="7BC437DB"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9</w:t>
            </w:r>
          </w:p>
        </w:tc>
        <w:tc>
          <w:tcPr>
            <w:tcW w:w="1134" w:type="dxa"/>
          </w:tcPr>
          <w:p w14:paraId="319FD501"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Объекты гаражного назначения</w:t>
            </w:r>
          </w:p>
        </w:tc>
        <w:tc>
          <w:tcPr>
            <w:tcW w:w="709" w:type="dxa"/>
          </w:tcPr>
          <w:p w14:paraId="5BBB585C" w14:textId="4A3F77A9"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w:t>
            </w:r>
            <w:r w:rsidRPr="00F15B78">
              <w:rPr>
                <w:rFonts w:ascii="Times New Roman" w:hAnsi="Times New Roman" w:cs="Times New Roman"/>
                <w:color w:val="000000" w:themeColor="text1"/>
                <w:sz w:val="24"/>
                <w:szCs w:val="24"/>
              </w:rPr>
              <w:t>»</w:t>
            </w:r>
          </w:p>
        </w:tc>
        <w:tc>
          <w:tcPr>
            <w:tcW w:w="850" w:type="dxa"/>
          </w:tcPr>
          <w:p w14:paraId="3D39A8D3" w14:textId="47F1BC83"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993" w:type="dxa"/>
          </w:tcPr>
          <w:p w14:paraId="680E739A" w14:textId="17761F63"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1134" w:type="dxa"/>
          </w:tcPr>
          <w:p w14:paraId="0D75C9B1" w14:textId="706DD7BE"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1134" w:type="dxa"/>
          </w:tcPr>
          <w:p w14:paraId="7AC7509B" w14:textId="031DE91E"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w:t>
            </w:r>
            <w:r w:rsidRPr="00F15B78">
              <w:rPr>
                <w:rFonts w:ascii="Times New Roman" w:hAnsi="Times New Roman" w:cs="Times New Roman"/>
                <w:color w:val="000000" w:themeColor="text1"/>
                <w:sz w:val="24"/>
                <w:szCs w:val="24"/>
              </w:rPr>
              <w:t>»</w:t>
            </w:r>
          </w:p>
        </w:tc>
        <w:tc>
          <w:tcPr>
            <w:tcW w:w="992" w:type="dxa"/>
          </w:tcPr>
          <w:p w14:paraId="4B6C4B2F" w14:textId="0925E988"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992" w:type="dxa"/>
          </w:tcPr>
          <w:p w14:paraId="148D341A" w14:textId="25AA517A"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1134" w:type="dxa"/>
          </w:tcPr>
          <w:p w14:paraId="08147DC0" w14:textId="1DE10741"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992" w:type="dxa"/>
          </w:tcPr>
          <w:p w14:paraId="1528D9FD" w14:textId="53DDD3FE"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709" w:type="dxa"/>
          </w:tcPr>
          <w:p w14:paraId="5B3F6AF7" w14:textId="3B8D493B"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850" w:type="dxa"/>
          </w:tcPr>
          <w:p w14:paraId="2AF77E71" w14:textId="1D559822"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851" w:type="dxa"/>
          </w:tcPr>
          <w:p w14:paraId="73BA806D" w14:textId="13A22660"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ДА-СПЕЦ</w:t>
            </w:r>
            <w:r w:rsidRPr="00F15B78">
              <w:rPr>
                <w:rFonts w:ascii="Times New Roman" w:hAnsi="Times New Roman" w:cs="Times New Roman"/>
                <w:color w:val="000000" w:themeColor="text1"/>
                <w:sz w:val="24"/>
                <w:szCs w:val="24"/>
              </w:rPr>
              <w:t>»</w:t>
            </w:r>
          </w:p>
        </w:tc>
        <w:tc>
          <w:tcPr>
            <w:tcW w:w="850" w:type="dxa"/>
          </w:tcPr>
          <w:p w14:paraId="54DDCB75" w14:textId="4E530B2A"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851" w:type="dxa"/>
          </w:tcPr>
          <w:p w14:paraId="5BD33D11" w14:textId="7EA9F277"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851" w:type="dxa"/>
          </w:tcPr>
          <w:p w14:paraId="51DA8ECA" w14:textId="76C30788"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1134" w:type="dxa"/>
            <w:gridSpan w:val="2"/>
          </w:tcPr>
          <w:p w14:paraId="48A4BE83" w14:textId="34607BCB"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r>
      <w:tr w:rsidR="00DB4934" w:rsidRPr="00F15B78" w14:paraId="1123E5A3" w14:textId="77777777" w:rsidTr="00F15B78">
        <w:tc>
          <w:tcPr>
            <w:tcW w:w="426" w:type="dxa"/>
          </w:tcPr>
          <w:p w14:paraId="35943612"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lastRenderedPageBreak/>
              <w:t>10</w:t>
            </w:r>
          </w:p>
        </w:tc>
        <w:tc>
          <w:tcPr>
            <w:tcW w:w="1134" w:type="dxa"/>
          </w:tcPr>
          <w:p w14:paraId="11EB26EF"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Плоскостные автостоянки</w:t>
            </w:r>
          </w:p>
        </w:tc>
        <w:tc>
          <w:tcPr>
            <w:tcW w:w="709" w:type="dxa"/>
          </w:tcPr>
          <w:p w14:paraId="054162DD" w14:textId="3D302EB0"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w:t>
            </w:r>
            <w:r w:rsidRPr="00F15B78">
              <w:rPr>
                <w:rFonts w:ascii="Times New Roman" w:hAnsi="Times New Roman" w:cs="Times New Roman"/>
                <w:color w:val="000000" w:themeColor="text1"/>
                <w:sz w:val="24"/>
                <w:szCs w:val="24"/>
              </w:rPr>
              <w:t>»</w:t>
            </w:r>
          </w:p>
        </w:tc>
        <w:tc>
          <w:tcPr>
            <w:tcW w:w="850" w:type="dxa"/>
          </w:tcPr>
          <w:p w14:paraId="387A6910" w14:textId="5C442004"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w:t>
            </w:r>
            <w:r w:rsidRPr="00F15B78">
              <w:rPr>
                <w:rFonts w:ascii="Times New Roman" w:hAnsi="Times New Roman" w:cs="Times New Roman"/>
                <w:color w:val="000000" w:themeColor="text1"/>
                <w:sz w:val="24"/>
                <w:szCs w:val="24"/>
              </w:rPr>
              <w:t>»</w:t>
            </w:r>
          </w:p>
        </w:tc>
        <w:tc>
          <w:tcPr>
            <w:tcW w:w="993" w:type="dxa"/>
          </w:tcPr>
          <w:p w14:paraId="4B1D6E2B" w14:textId="39306CCE"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1134" w:type="dxa"/>
          </w:tcPr>
          <w:p w14:paraId="43183BEA" w14:textId="4F07F095"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1134" w:type="dxa"/>
          </w:tcPr>
          <w:p w14:paraId="13BF671D" w14:textId="0AFAD87D"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992" w:type="dxa"/>
          </w:tcPr>
          <w:p w14:paraId="30E3749D" w14:textId="188141CC"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992" w:type="dxa"/>
          </w:tcPr>
          <w:p w14:paraId="20FD83E7" w14:textId="3ACB5891"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1134" w:type="dxa"/>
          </w:tcPr>
          <w:p w14:paraId="38B9F8BB" w14:textId="24C4C790"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992" w:type="dxa"/>
          </w:tcPr>
          <w:p w14:paraId="5187E02B" w14:textId="23C80529"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709" w:type="dxa"/>
          </w:tcPr>
          <w:p w14:paraId="64AFC156" w14:textId="7191255E"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850" w:type="dxa"/>
          </w:tcPr>
          <w:p w14:paraId="4598F9C7" w14:textId="7C3FB5B6"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851" w:type="dxa"/>
          </w:tcPr>
          <w:p w14:paraId="18B31299" w14:textId="037E51B8"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ДА-СПЕЦ</w:t>
            </w:r>
            <w:r w:rsidRPr="00F15B78">
              <w:rPr>
                <w:rFonts w:ascii="Times New Roman" w:hAnsi="Times New Roman" w:cs="Times New Roman"/>
                <w:color w:val="000000" w:themeColor="text1"/>
                <w:sz w:val="24"/>
                <w:szCs w:val="24"/>
              </w:rPr>
              <w:t>»</w:t>
            </w:r>
          </w:p>
        </w:tc>
        <w:tc>
          <w:tcPr>
            <w:tcW w:w="850" w:type="dxa"/>
          </w:tcPr>
          <w:p w14:paraId="28DD401D" w14:textId="078A6D71"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851" w:type="dxa"/>
          </w:tcPr>
          <w:p w14:paraId="4AF16BC8" w14:textId="28EE9B99"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851" w:type="dxa"/>
          </w:tcPr>
          <w:p w14:paraId="2AC0A9EE" w14:textId="07B8F42D"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1134" w:type="dxa"/>
            <w:gridSpan w:val="2"/>
          </w:tcPr>
          <w:p w14:paraId="3C43D3DF" w14:textId="6A9CF089"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r>
      <w:tr w:rsidR="00DB4934" w:rsidRPr="00F15B78" w14:paraId="02E61A14" w14:textId="77777777" w:rsidTr="00F15B78">
        <w:tc>
          <w:tcPr>
            <w:tcW w:w="426" w:type="dxa"/>
          </w:tcPr>
          <w:p w14:paraId="292D469A"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11</w:t>
            </w:r>
          </w:p>
        </w:tc>
        <w:tc>
          <w:tcPr>
            <w:tcW w:w="1134" w:type="dxa"/>
          </w:tcPr>
          <w:p w14:paraId="48FA581D"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Коммунальное обслуживание</w:t>
            </w:r>
          </w:p>
        </w:tc>
        <w:tc>
          <w:tcPr>
            <w:tcW w:w="709" w:type="dxa"/>
            <w:vMerge w:val="restart"/>
          </w:tcPr>
          <w:p w14:paraId="47132607" w14:textId="42682863"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w:t>
            </w:r>
            <w:r w:rsidRPr="00F15B78">
              <w:rPr>
                <w:rFonts w:ascii="Times New Roman" w:hAnsi="Times New Roman" w:cs="Times New Roman"/>
                <w:color w:val="000000" w:themeColor="text1"/>
                <w:sz w:val="24"/>
                <w:szCs w:val="24"/>
              </w:rPr>
              <w:t>»</w:t>
            </w:r>
          </w:p>
        </w:tc>
        <w:tc>
          <w:tcPr>
            <w:tcW w:w="850" w:type="dxa"/>
            <w:vMerge w:val="restart"/>
          </w:tcPr>
          <w:p w14:paraId="44A6BE0C" w14:textId="77C14022"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w:t>
            </w:r>
            <w:r w:rsidRPr="00F15B78">
              <w:rPr>
                <w:rFonts w:ascii="Times New Roman" w:hAnsi="Times New Roman" w:cs="Times New Roman"/>
                <w:color w:val="000000" w:themeColor="text1"/>
                <w:sz w:val="24"/>
                <w:szCs w:val="24"/>
              </w:rPr>
              <w:t>»</w:t>
            </w:r>
          </w:p>
        </w:tc>
        <w:tc>
          <w:tcPr>
            <w:tcW w:w="993" w:type="dxa"/>
            <w:vMerge w:val="restart"/>
          </w:tcPr>
          <w:p w14:paraId="4BD5B497" w14:textId="6B04F53B"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w:t>
            </w:r>
            <w:r w:rsidRPr="00F15B78">
              <w:rPr>
                <w:rFonts w:ascii="Times New Roman" w:hAnsi="Times New Roman" w:cs="Times New Roman"/>
                <w:color w:val="000000" w:themeColor="text1"/>
                <w:sz w:val="24"/>
                <w:szCs w:val="24"/>
              </w:rPr>
              <w:t>»</w:t>
            </w:r>
          </w:p>
        </w:tc>
        <w:tc>
          <w:tcPr>
            <w:tcW w:w="1134" w:type="dxa"/>
            <w:vMerge w:val="restart"/>
          </w:tcPr>
          <w:p w14:paraId="607DE3B7" w14:textId="3AB7766F"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w:t>
            </w:r>
            <w:r w:rsidRPr="00F15B78">
              <w:rPr>
                <w:rFonts w:ascii="Times New Roman" w:hAnsi="Times New Roman" w:cs="Times New Roman"/>
                <w:color w:val="000000" w:themeColor="text1"/>
                <w:sz w:val="24"/>
                <w:szCs w:val="24"/>
              </w:rPr>
              <w:t>»</w:t>
            </w:r>
          </w:p>
        </w:tc>
        <w:tc>
          <w:tcPr>
            <w:tcW w:w="1134" w:type="dxa"/>
            <w:vMerge w:val="restart"/>
          </w:tcPr>
          <w:p w14:paraId="5895BBAB" w14:textId="10B9245C"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НЕТ-П</w:t>
            </w:r>
            <w:r w:rsidRPr="00F15B78">
              <w:rPr>
                <w:rFonts w:ascii="Times New Roman" w:hAnsi="Times New Roman" w:cs="Times New Roman"/>
                <w:color w:val="000000" w:themeColor="text1"/>
                <w:sz w:val="24"/>
                <w:szCs w:val="24"/>
              </w:rPr>
              <w:t>»</w:t>
            </w:r>
          </w:p>
        </w:tc>
        <w:tc>
          <w:tcPr>
            <w:tcW w:w="992" w:type="dxa"/>
            <w:vMerge w:val="restart"/>
          </w:tcPr>
          <w:p w14:paraId="034D874F" w14:textId="182E9A11"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НЕТ-П</w:t>
            </w:r>
            <w:r w:rsidRPr="00F15B78">
              <w:rPr>
                <w:rFonts w:ascii="Times New Roman" w:hAnsi="Times New Roman" w:cs="Times New Roman"/>
                <w:color w:val="000000" w:themeColor="text1"/>
                <w:sz w:val="24"/>
                <w:szCs w:val="24"/>
              </w:rPr>
              <w:t>»</w:t>
            </w:r>
          </w:p>
        </w:tc>
        <w:tc>
          <w:tcPr>
            <w:tcW w:w="992" w:type="dxa"/>
            <w:vMerge w:val="restart"/>
          </w:tcPr>
          <w:p w14:paraId="504CA2A9" w14:textId="7923DD5A"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1134" w:type="dxa"/>
            <w:vMerge w:val="restart"/>
          </w:tcPr>
          <w:p w14:paraId="270919BF" w14:textId="10C32336"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НЕТ-П</w:t>
            </w:r>
            <w:r w:rsidRPr="00F15B78">
              <w:rPr>
                <w:rFonts w:ascii="Times New Roman" w:hAnsi="Times New Roman" w:cs="Times New Roman"/>
                <w:color w:val="000000" w:themeColor="text1"/>
                <w:sz w:val="24"/>
                <w:szCs w:val="24"/>
              </w:rPr>
              <w:t>»</w:t>
            </w:r>
          </w:p>
        </w:tc>
        <w:tc>
          <w:tcPr>
            <w:tcW w:w="992" w:type="dxa"/>
            <w:vMerge w:val="restart"/>
          </w:tcPr>
          <w:p w14:paraId="232D7188" w14:textId="73F721A4"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709" w:type="dxa"/>
            <w:vMerge w:val="restart"/>
          </w:tcPr>
          <w:p w14:paraId="21692A47" w14:textId="0B2F68AE"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850" w:type="dxa"/>
            <w:vMerge w:val="restart"/>
          </w:tcPr>
          <w:p w14:paraId="5A879E4A" w14:textId="10061F08"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w:t>
            </w:r>
            <w:r w:rsidRPr="00F15B78">
              <w:rPr>
                <w:rFonts w:ascii="Times New Roman" w:hAnsi="Times New Roman" w:cs="Times New Roman"/>
                <w:color w:val="000000" w:themeColor="text1"/>
                <w:sz w:val="24"/>
                <w:szCs w:val="24"/>
              </w:rPr>
              <w:t>»</w:t>
            </w:r>
          </w:p>
        </w:tc>
        <w:tc>
          <w:tcPr>
            <w:tcW w:w="851" w:type="dxa"/>
            <w:vMerge w:val="restart"/>
          </w:tcPr>
          <w:p w14:paraId="1FD05513" w14:textId="1F8261DA"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ДА-СПЕЦ</w:t>
            </w:r>
            <w:r w:rsidRPr="00F15B78">
              <w:rPr>
                <w:rFonts w:ascii="Times New Roman" w:hAnsi="Times New Roman" w:cs="Times New Roman"/>
                <w:color w:val="000000" w:themeColor="text1"/>
                <w:sz w:val="24"/>
                <w:szCs w:val="24"/>
              </w:rPr>
              <w:t>»</w:t>
            </w:r>
          </w:p>
        </w:tc>
        <w:tc>
          <w:tcPr>
            <w:tcW w:w="850" w:type="dxa"/>
            <w:vMerge w:val="restart"/>
          </w:tcPr>
          <w:p w14:paraId="165C8BBA" w14:textId="260EDB87"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w:t>
            </w:r>
            <w:r w:rsidRPr="00F15B78">
              <w:rPr>
                <w:rFonts w:ascii="Times New Roman" w:hAnsi="Times New Roman" w:cs="Times New Roman"/>
                <w:color w:val="000000" w:themeColor="text1"/>
                <w:sz w:val="24"/>
                <w:szCs w:val="24"/>
              </w:rPr>
              <w:t>»</w:t>
            </w:r>
          </w:p>
        </w:tc>
        <w:tc>
          <w:tcPr>
            <w:tcW w:w="851" w:type="dxa"/>
            <w:vMerge w:val="restart"/>
          </w:tcPr>
          <w:p w14:paraId="77691F88" w14:textId="3E8E1411"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НЕТ-П</w:t>
            </w:r>
            <w:r w:rsidRPr="00F15B78">
              <w:rPr>
                <w:rFonts w:ascii="Times New Roman" w:hAnsi="Times New Roman" w:cs="Times New Roman"/>
                <w:color w:val="000000" w:themeColor="text1"/>
                <w:sz w:val="24"/>
                <w:szCs w:val="24"/>
              </w:rPr>
              <w:t>»</w:t>
            </w:r>
          </w:p>
        </w:tc>
        <w:tc>
          <w:tcPr>
            <w:tcW w:w="851" w:type="dxa"/>
            <w:vMerge w:val="restart"/>
          </w:tcPr>
          <w:p w14:paraId="16EB90C1" w14:textId="31E9E319"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1134" w:type="dxa"/>
            <w:gridSpan w:val="2"/>
            <w:vMerge w:val="restart"/>
          </w:tcPr>
          <w:p w14:paraId="661D08C3" w14:textId="120D81E3"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r>
      <w:tr w:rsidR="00DB4934" w:rsidRPr="00F15B78" w14:paraId="72DD406C" w14:textId="77777777" w:rsidTr="00F15B78">
        <w:tc>
          <w:tcPr>
            <w:tcW w:w="426" w:type="dxa"/>
          </w:tcPr>
          <w:p w14:paraId="508320B2"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12</w:t>
            </w:r>
          </w:p>
        </w:tc>
        <w:tc>
          <w:tcPr>
            <w:tcW w:w="1134" w:type="dxa"/>
          </w:tcPr>
          <w:p w14:paraId="518A25AE"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Обслуживание автотранспорта</w:t>
            </w:r>
          </w:p>
        </w:tc>
        <w:tc>
          <w:tcPr>
            <w:tcW w:w="709" w:type="dxa"/>
            <w:vMerge/>
          </w:tcPr>
          <w:p w14:paraId="3BD46CF6"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5F64F0A8" w14:textId="77777777" w:rsidR="00BB1633" w:rsidRPr="00F15B78" w:rsidRDefault="00BB1633">
            <w:pPr>
              <w:pStyle w:val="ConsPlusNormal"/>
              <w:rPr>
                <w:rFonts w:ascii="Times New Roman" w:hAnsi="Times New Roman" w:cs="Times New Roman"/>
                <w:color w:val="000000" w:themeColor="text1"/>
                <w:sz w:val="24"/>
                <w:szCs w:val="24"/>
              </w:rPr>
            </w:pPr>
          </w:p>
        </w:tc>
        <w:tc>
          <w:tcPr>
            <w:tcW w:w="993" w:type="dxa"/>
            <w:vMerge/>
          </w:tcPr>
          <w:p w14:paraId="3E714E53"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1BD69235"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11B3BCBF"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375C956C"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75DD2640"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4011532C"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73B08471" w14:textId="77777777" w:rsidR="00BB1633" w:rsidRPr="00F15B78" w:rsidRDefault="00BB1633">
            <w:pPr>
              <w:pStyle w:val="ConsPlusNormal"/>
              <w:rPr>
                <w:rFonts w:ascii="Times New Roman" w:hAnsi="Times New Roman" w:cs="Times New Roman"/>
                <w:color w:val="000000" w:themeColor="text1"/>
                <w:sz w:val="24"/>
                <w:szCs w:val="24"/>
              </w:rPr>
            </w:pPr>
          </w:p>
        </w:tc>
        <w:tc>
          <w:tcPr>
            <w:tcW w:w="709" w:type="dxa"/>
            <w:vMerge/>
          </w:tcPr>
          <w:p w14:paraId="55D5CB80"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05ECCF6F"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68DE984F"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3E85F760"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346FEE33"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4511E994"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gridSpan w:val="2"/>
            <w:vMerge/>
          </w:tcPr>
          <w:p w14:paraId="5B3A9E71" w14:textId="77777777" w:rsidR="00BB1633" w:rsidRPr="00F15B78" w:rsidRDefault="00BB1633">
            <w:pPr>
              <w:pStyle w:val="ConsPlusNormal"/>
              <w:rPr>
                <w:rFonts w:ascii="Times New Roman" w:hAnsi="Times New Roman" w:cs="Times New Roman"/>
                <w:color w:val="000000" w:themeColor="text1"/>
                <w:sz w:val="24"/>
                <w:szCs w:val="24"/>
              </w:rPr>
            </w:pPr>
          </w:p>
        </w:tc>
      </w:tr>
      <w:tr w:rsidR="00DB4934" w:rsidRPr="00F15B78" w14:paraId="06A16A3A" w14:textId="77777777" w:rsidTr="00F15B78">
        <w:tc>
          <w:tcPr>
            <w:tcW w:w="426" w:type="dxa"/>
          </w:tcPr>
          <w:p w14:paraId="2CFD543D"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13</w:t>
            </w:r>
          </w:p>
        </w:tc>
        <w:tc>
          <w:tcPr>
            <w:tcW w:w="1134" w:type="dxa"/>
          </w:tcPr>
          <w:p w14:paraId="0D957C4F"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Кладбища</w:t>
            </w:r>
          </w:p>
        </w:tc>
        <w:tc>
          <w:tcPr>
            <w:tcW w:w="709" w:type="dxa"/>
            <w:vMerge/>
          </w:tcPr>
          <w:p w14:paraId="3ACE9580"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224A2F30" w14:textId="77777777" w:rsidR="00BB1633" w:rsidRPr="00F15B78" w:rsidRDefault="00BB1633">
            <w:pPr>
              <w:pStyle w:val="ConsPlusNormal"/>
              <w:rPr>
                <w:rFonts w:ascii="Times New Roman" w:hAnsi="Times New Roman" w:cs="Times New Roman"/>
                <w:color w:val="000000" w:themeColor="text1"/>
                <w:sz w:val="24"/>
                <w:szCs w:val="24"/>
              </w:rPr>
            </w:pPr>
          </w:p>
        </w:tc>
        <w:tc>
          <w:tcPr>
            <w:tcW w:w="993" w:type="dxa"/>
            <w:vMerge/>
          </w:tcPr>
          <w:p w14:paraId="1300F631"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26F180A8"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19E1721E"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78E3AE81"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51AA8140"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152D4DCB"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060E1A8C" w14:textId="77777777" w:rsidR="00BB1633" w:rsidRPr="00F15B78" w:rsidRDefault="00BB1633">
            <w:pPr>
              <w:pStyle w:val="ConsPlusNormal"/>
              <w:rPr>
                <w:rFonts w:ascii="Times New Roman" w:hAnsi="Times New Roman" w:cs="Times New Roman"/>
                <w:color w:val="000000" w:themeColor="text1"/>
                <w:sz w:val="24"/>
                <w:szCs w:val="24"/>
              </w:rPr>
            </w:pPr>
          </w:p>
        </w:tc>
        <w:tc>
          <w:tcPr>
            <w:tcW w:w="709" w:type="dxa"/>
            <w:vMerge/>
          </w:tcPr>
          <w:p w14:paraId="661D305E"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08D5793E"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0098F301"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06AF18AD"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065257E1"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2002061B"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gridSpan w:val="2"/>
            <w:vMerge/>
          </w:tcPr>
          <w:p w14:paraId="08B0EDDA" w14:textId="77777777" w:rsidR="00BB1633" w:rsidRPr="00F15B78" w:rsidRDefault="00BB1633">
            <w:pPr>
              <w:pStyle w:val="ConsPlusNormal"/>
              <w:rPr>
                <w:rFonts w:ascii="Times New Roman" w:hAnsi="Times New Roman" w:cs="Times New Roman"/>
                <w:color w:val="000000" w:themeColor="text1"/>
                <w:sz w:val="24"/>
                <w:szCs w:val="24"/>
              </w:rPr>
            </w:pPr>
          </w:p>
        </w:tc>
      </w:tr>
      <w:tr w:rsidR="00DB4934" w:rsidRPr="00F15B78" w14:paraId="56A2B7CC" w14:textId="77777777" w:rsidTr="00F15B78">
        <w:tc>
          <w:tcPr>
            <w:tcW w:w="426" w:type="dxa"/>
          </w:tcPr>
          <w:p w14:paraId="7974DA5E"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14</w:t>
            </w:r>
          </w:p>
        </w:tc>
        <w:tc>
          <w:tcPr>
            <w:tcW w:w="1134" w:type="dxa"/>
          </w:tcPr>
          <w:p w14:paraId="12EA3F8D"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Ритуальная деятельность</w:t>
            </w:r>
          </w:p>
        </w:tc>
        <w:tc>
          <w:tcPr>
            <w:tcW w:w="709" w:type="dxa"/>
            <w:vMerge/>
          </w:tcPr>
          <w:p w14:paraId="3F94B59A"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4707A352" w14:textId="77777777" w:rsidR="00BB1633" w:rsidRPr="00F15B78" w:rsidRDefault="00BB1633">
            <w:pPr>
              <w:pStyle w:val="ConsPlusNormal"/>
              <w:rPr>
                <w:rFonts w:ascii="Times New Roman" w:hAnsi="Times New Roman" w:cs="Times New Roman"/>
                <w:color w:val="000000" w:themeColor="text1"/>
                <w:sz w:val="24"/>
                <w:szCs w:val="24"/>
              </w:rPr>
            </w:pPr>
          </w:p>
        </w:tc>
        <w:tc>
          <w:tcPr>
            <w:tcW w:w="993" w:type="dxa"/>
            <w:vMerge/>
          </w:tcPr>
          <w:p w14:paraId="0B115A7B"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33C8E46B"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3CEFBE81"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546C2857"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54546466"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449C923E"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45A331A9" w14:textId="77777777" w:rsidR="00BB1633" w:rsidRPr="00F15B78" w:rsidRDefault="00BB1633">
            <w:pPr>
              <w:pStyle w:val="ConsPlusNormal"/>
              <w:rPr>
                <w:rFonts w:ascii="Times New Roman" w:hAnsi="Times New Roman" w:cs="Times New Roman"/>
                <w:color w:val="000000" w:themeColor="text1"/>
                <w:sz w:val="24"/>
                <w:szCs w:val="24"/>
              </w:rPr>
            </w:pPr>
          </w:p>
        </w:tc>
        <w:tc>
          <w:tcPr>
            <w:tcW w:w="709" w:type="dxa"/>
            <w:vMerge/>
          </w:tcPr>
          <w:p w14:paraId="20B4F1C5"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58ABD015"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525A9456"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77F997DB"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3D43ACFC"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68502645"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gridSpan w:val="2"/>
            <w:vMerge/>
          </w:tcPr>
          <w:p w14:paraId="65D92664" w14:textId="77777777" w:rsidR="00BB1633" w:rsidRPr="00F15B78" w:rsidRDefault="00BB1633">
            <w:pPr>
              <w:pStyle w:val="ConsPlusNormal"/>
              <w:rPr>
                <w:rFonts w:ascii="Times New Roman" w:hAnsi="Times New Roman" w:cs="Times New Roman"/>
                <w:color w:val="000000" w:themeColor="text1"/>
                <w:sz w:val="24"/>
                <w:szCs w:val="24"/>
              </w:rPr>
            </w:pPr>
          </w:p>
        </w:tc>
      </w:tr>
      <w:tr w:rsidR="00DB4934" w:rsidRPr="00F15B78" w14:paraId="646827A2" w14:textId="77777777" w:rsidTr="00F15B78">
        <w:tc>
          <w:tcPr>
            <w:tcW w:w="426" w:type="dxa"/>
          </w:tcPr>
          <w:p w14:paraId="3B71F569"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15</w:t>
            </w:r>
          </w:p>
        </w:tc>
        <w:tc>
          <w:tcPr>
            <w:tcW w:w="1134" w:type="dxa"/>
          </w:tcPr>
          <w:p w14:paraId="1DE090FE"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Содержание или разведение животных</w:t>
            </w:r>
          </w:p>
        </w:tc>
        <w:tc>
          <w:tcPr>
            <w:tcW w:w="709" w:type="dxa"/>
            <w:vMerge/>
          </w:tcPr>
          <w:p w14:paraId="4B271D90"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36A60D7B" w14:textId="77777777" w:rsidR="00BB1633" w:rsidRPr="00F15B78" w:rsidRDefault="00BB1633">
            <w:pPr>
              <w:pStyle w:val="ConsPlusNormal"/>
              <w:rPr>
                <w:rFonts w:ascii="Times New Roman" w:hAnsi="Times New Roman" w:cs="Times New Roman"/>
                <w:color w:val="000000" w:themeColor="text1"/>
                <w:sz w:val="24"/>
                <w:szCs w:val="24"/>
              </w:rPr>
            </w:pPr>
          </w:p>
        </w:tc>
        <w:tc>
          <w:tcPr>
            <w:tcW w:w="993" w:type="dxa"/>
            <w:vMerge/>
          </w:tcPr>
          <w:p w14:paraId="1B5FFE4E"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4CABA8E9"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707BE3C9"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5BDE7A7F"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010E4A4F"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1C4568F5"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2DD83195" w14:textId="77777777" w:rsidR="00BB1633" w:rsidRPr="00F15B78" w:rsidRDefault="00BB1633">
            <w:pPr>
              <w:pStyle w:val="ConsPlusNormal"/>
              <w:rPr>
                <w:rFonts w:ascii="Times New Roman" w:hAnsi="Times New Roman" w:cs="Times New Roman"/>
                <w:color w:val="000000" w:themeColor="text1"/>
                <w:sz w:val="24"/>
                <w:szCs w:val="24"/>
              </w:rPr>
            </w:pPr>
          </w:p>
        </w:tc>
        <w:tc>
          <w:tcPr>
            <w:tcW w:w="709" w:type="dxa"/>
            <w:vMerge/>
          </w:tcPr>
          <w:p w14:paraId="59F2F768"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590A43E8"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79DC0BD2"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09BE70C0"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69F83A28"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72DC0A83"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gridSpan w:val="2"/>
            <w:vMerge/>
          </w:tcPr>
          <w:p w14:paraId="7E8C38B3" w14:textId="77777777" w:rsidR="00BB1633" w:rsidRPr="00F15B78" w:rsidRDefault="00BB1633">
            <w:pPr>
              <w:pStyle w:val="ConsPlusNormal"/>
              <w:rPr>
                <w:rFonts w:ascii="Times New Roman" w:hAnsi="Times New Roman" w:cs="Times New Roman"/>
                <w:color w:val="000000" w:themeColor="text1"/>
                <w:sz w:val="24"/>
                <w:szCs w:val="24"/>
              </w:rPr>
            </w:pPr>
          </w:p>
        </w:tc>
      </w:tr>
      <w:tr w:rsidR="00DB4934" w:rsidRPr="00F15B78" w14:paraId="26A4A256" w14:textId="77777777" w:rsidTr="00F15B78">
        <w:tc>
          <w:tcPr>
            <w:tcW w:w="426" w:type="dxa"/>
          </w:tcPr>
          <w:p w14:paraId="0AC54E64"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16</w:t>
            </w:r>
          </w:p>
        </w:tc>
        <w:tc>
          <w:tcPr>
            <w:tcW w:w="1134" w:type="dxa"/>
          </w:tcPr>
          <w:p w14:paraId="4E5D1251"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Приюты для животных</w:t>
            </w:r>
          </w:p>
        </w:tc>
        <w:tc>
          <w:tcPr>
            <w:tcW w:w="709" w:type="dxa"/>
            <w:vMerge/>
          </w:tcPr>
          <w:p w14:paraId="63948BE9"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54C8455B" w14:textId="77777777" w:rsidR="00BB1633" w:rsidRPr="00F15B78" w:rsidRDefault="00BB1633">
            <w:pPr>
              <w:pStyle w:val="ConsPlusNormal"/>
              <w:rPr>
                <w:rFonts w:ascii="Times New Roman" w:hAnsi="Times New Roman" w:cs="Times New Roman"/>
                <w:color w:val="000000" w:themeColor="text1"/>
                <w:sz w:val="24"/>
                <w:szCs w:val="24"/>
              </w:rPr>
            </w:pPr>
          </w:p>
        </w:tc>
        <w:tc>
          <w:tcPr>
            <w:tcW w:w="993" w:type="dxa"/>
            <w:vMerge/>
          </w:tcPr>
          <w:p w14:paraId="22199A7D"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4B486C80"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34774218"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5E2F5328"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58960776"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0EA92338"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09B8DDA9" w14:textId="77777777" w:rsidR="00BB1633" w:rsidRPr="00F15B78" w:rsidRDefault="00BB1633">
            <w:pPr>
              <w:pStyle w:val="ConsPlusNormal"/>
              <w:rPr>
                <w:rFonts w:ascii="Times New Roman" w:hAnsi="Times New Roman" w:cs="Times New Roman"/>
                <w:color w:val="000000" w:themeColor="text1"/>
                <w:sz w:val="24"/>
                <w:szCs w:val="24"/>
              </w:rPr>
            </w:pPr>
          </w:p>
        </w:tc>
        <w:tc>
          <w:tcPr>
            <w:tcW w:w="709" w:type="dxa"/>
            <w:vMerge/>
          </w:tcPr>
          <w:p w14:paraId="141C465B"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1BC3E01C"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44795DD9"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7F123933"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792964E4"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44107956"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gridSpan w:val="2"/>
            <w:vMerge/>
          </w:tcPr>
          <w:p w14:paraId="470BB17B" w14:textId="77777777" w:rsidR="00BB1633" w:rsidRPr="00F15B78" w:rsidRDefault="00BB1633">
            <w:pPr>
              <w:pStyle w:val="ConsPlusNormal"/>
              <w:rPr>
                <w:rFonts w:ascii="Times New Roman" w:hAnsi="Times New Roman" w:cs="Times New Roman"/>
                <w:color w:val="000000" w:themeColor="text1"/>
                <w:sz w:val="24"/>
                <w:szCs w:val="24"/>
              </w:rPr>
            </w:pPr>
          </w:p>
        </w:tc>
      </w:tr>
      <w:tr w:rsidR="00DB4934" w:rsidRPr="00F15B78" w14:paraId="4DE84540" w14:textId="77777777" w:rsidTr="00F15B78">
        <w:tc>
          <w:tcPr>
            <w:tcW w:w="426" w:type="dxa"/>
          </w:tcPr>
          <w:p w14:paraId="14F4913D"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lastRenderedPageBreak/>
              <w:t>17</w:t>
            </w:r>
          </w:p>
        </w:tc>
        <w:tc>
          <w:tcPr>
            <w:tcW w:w="1134" w:type="dxa"/>
          </w:tcPr>
          <w:p w14:paraId="05749C64"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Иные</w:t>
            </w:r>
          </w:p>
        </w:tc>
        <w:tc>
          <w:tcPr>
            <w:tcW w:w="709" w:type="dxa"/>
            <w:vMerge/>
          </w:tcPr>
          <w:p w14:paraId="65A069E3"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560B2732" w14:textId="77777777" w:rsidR="00BB1633" w:rsidRPr="00F15B78" w:rsidRDefault="00BB1633">
            <w:pPr>
              <w:pStyle w:val="ConsPlusNormal"/>
              <w:rPr>
                <w:rFonts w:ascii="Times New Roman" w:hAnsi="Times New Roman" w:cs="Times New Roman"/>
                <w:color w:val="000000" w:themeColor="text1"/>
                <w:sz w:val="24"/>
                <w:szCs w:val="24"/>
              </w:rPr>
            </w:pPr>
          </w:p>
        </w:tc>
        <w:tc>
          <w:tcPr>
            <w:tcW w:w="993" w:type="dxa"/>
            <w:vMerge/>
          </w:tcPr>
          <w:p w14:paraId="04EB7B11"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58DCDCBE"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2C0D4D40"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15595D21"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20567C67"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30EF44D9"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663112F8" w14:textId="77777777" w:rsidR="00BB1633" w:rsidRPr="00F15B78" w:rsidRDefault="00BB1633">
            <w:pPr>
              <w:pStyle w:val="ConsPlusNormal"/>
              <w:rPr>
                <w:rFonts w:ascii="Times New Roman" w:hAnsi="Times New Roman" w:cs="Times New Roman"/>
                <w:color w:val="000000" w:themeColor="text1"/>
                <w:sz w:val="24"/>
                <w:szCs w:val="24"/>
              </w:rPr>
            </w:pPr>
          </w:p>
        </w:tc>
        <w:tc>
          <w:tcPr>
            <w:tcW w:w="709" w:type="dxa"/>
            <w:vMerge/>
          </w:tcPr>
          <w:p w14:paraId="03B1A1A5"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5092D97C"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2CAE39C6"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32EB1E99"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010199DE"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35789BA9"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gridSpan w:val="2"/>
            <w:vMerge/>
          </w:tcPr>
          <w:p w14:paraId="6EF87D35" w14:textId="77777777" w:rsidR="00BB1633" w:rsidRPr="00F15B78" w:rsidRDefault="00BB1633">
            <w:pPr>
              <w:pStyle w:val="ConsPlusNormal"/>
              <w:rPr>
                <w:rFonts w:ascii="Times New Roman" w:hAnsi="Times New Roman" w:cs="Times New Roman"/>
                <w:color w:val="000000" w:themeColor="text1"/>
                <w:sz w:val="24"/>
                <w:szCs w:val="24"/>
              </w:rPr>
            </w:pPr>
          </w:p>
        </w:tc>
      </w:tr>
      <w:tr w:rsidR="00BB1633" w:rsidRPr="00F15B78" w14:paraId="687F86A7" w14:textId="77777777" w:rsidTr="00DB4934">
        <w:tc>
          <w:tcPr>
            <w:tcW w:w="16586" w:type="dxa"/>
            <w:gridSpan w:val="19"/>
          </w:tcPr>
          <w:p w14:paraId="62B590C6" w14:textId="1D4C3D4E"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 xml:space="preserve">Примечание: Дополнительные характеристики внешнего вида устанавливаемых (заменяемых) постоянных ограждений вдоль приоритетных территорий, указанных в </w:t>
            </w:r>
            <w:hyperlink w:anchor="P5403">
              <w:r w:rsidRPr="00F15B78">
                <w:rPr>
                  <w:rFonts w:ascii="Times New Roman" w:hAnsi="Times New Roman" w:cs="Times New Roman"/>
                  <w:color w:val="000000" w:themeColor="text1"/>
                  <w:sz w:val="24"/>
                  <w:szCs w:val="24"/>
                </w:rPr>
                <w:t xml:space="preserve">подпункте </w:t>
              </w:r>
              <w:r w:rsidR="00E55AA8" w:rsidRPr="00F15B78">
                <w:rPr>
                  <w:rFonts w:ascii="Times New Roman" w:hAnsi="Times New Roman" w:cs="Times New Roman"/>
                  <w:color w:val="000000" w:themeColor="text1"/>
                  <w:sz w:val="24"/>
                  <w:szCs w:val="24"/>
                </w:rPr>
                <w:t>«</w:t>
              </w:r>
              <w:r w:rsidRPr="00F15B78">
                <w:rPr>
                  <w:rFonts w:ascii="Times New Roman" w:hAnsi="Times New Roman" w:cs="Times New Roman"/>
                  <w:color w:val="000000" w:themeColor="text1"/>
                  <w:sz w:val="24"/>
                  <w:szCs w:val="24"/>
                </w:rPr>
                <w:t>б</w:t>
              </w:r>
              <w:r w:rsidR="00E55AA8" w:rsidRPr="00F15B78">
                <w:rPr>
                  <w:rFonts w:ascii="Times New Roman" w:hAnsi="Times New Roman" w:cs="Times New Roman"/>
                  <w:color w:val="000000" w:themeColor="text1"/>
                  <w:sz w:val="24"/>
                  <w:szCs w:val="24"/>
                </w:rPr>
                <w:t>»</w:t>
              </w:r>
              <w:r w:rsidRPr="00F15B78">
                <w:rPr>
                  <w:rFonts w:ascii="Times New Roman" w:hAnsi="Times New Roman" w:cs="Times New Roman"/>
                  <w:color w:val="000000" w:themeColor="text1"/>
                  <w:sz w:val="24"/>
                  <w:szCs w:val="24"/>
                </w:rPr>
                <w:t xml:space="preserve"> пункта 4</w:t>
              </w:r>
            </w:hyperlink>
            <w:r w:rsidRPr="00F15B78">
              <w:rPr>
                <w:rFonts w:ascii="Times New Roman" w:hAnsi="Times New Roman" w:cs="Times New Roman"/>
                <w:color w:val="000000" w:themeColor="text1"/>
                <w:sz w:val="24"/>
                <w:szCs w:val="24"/>
              </w:rPr>
              <w:t xml:space="preserve"> настоящей статьи:</w:t>
            </w:r>
          </w:p>
          <w:p w14:paraId="6A7FE4AD"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а) просечно-вытяжной лист (ПВЛ):</w:t>
            </w:r>
          </w:p>
          <w:p w14:paraId="4774BE81" w14:textId="0DD78F93"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 xml:space="preserve">форма ячеек: </w:t>
            </w:r>
            <w:r w:rsidR="00E55AA8" w:rsidRPr="00F15B78">
              <w:rPr>
                <w:rFonts w:ascii="Times New Roman" w:hAnsi="Times New Roman" w:cs="Times New Roman"/>
                <w:color w:val="000000" w:themeColor="text1"/>
                <w:sz w:val="24"/>
                <w:szCs w:val="24"/>
              </w:rPr>
              <w:t>«</w:t>
            </w:r>
            <w:r w:rsidRPr="00F15B78">
              <w:rPr>
                <w:rFonts w:ascii="Times New Roman" w:hAnsi="Times New Roman" w:cs="Times New Roman"/>
                <w:color w:val="000000" w:themeColor="text1"/>
                <w:sz w:val="24"/>
                <w:szCs w:val="24"/>
              </w:rPr>
              <w:t>ромб</w:t>
            </w:r>
            <w:r w:rsidR="00E55AA8" w:rsidRPr="00F15B78">
              <w:rPr>
                <w:rFonts w:ascii="Times New Roman" w:hAnsi="Times New Roman" w:cs="Times New Roman"/>
                <w:color w:val="000000" w:themeColor="text1"/>
                <w:sz w:val="24"/>
                <w:szCs w:val="24"/>
              </w:rPr>
              <w:t>»</w:t>
            </w:r>
            <w:r w:rsidRPr="00F15B78">
              <w:rPr>
                <w:rFonts w:ascii="Times New Roman" w:hAnsi="Times New Roman" w:cs="Times New Roman"/>
                <w:color w:val="000000" w:themeColor="text1"/>
                <w:sz w:val="24"/>
                <w:szCs w:val="24"/>
              </w:rPr>
              <w:t xml:space="preserve">, </w:t>
            </w:r>
            <w:r w:rsidR="00E55AA8" w:rsidRPr="00F15B78">
              <w:rPr>
                <w:rFonts w:ascii="Times New Roman" w:hAnsi="Times New Roman" w:cs="Times New Roman"/>
                <w:color w:val="000000" w:themeColor="text1"/>
                <w:sz w:val="24"/>
                <w:szCs w:val="24"/>
              </w:rPr>
              <w:t>«</w:t>
            </w:r>
            <w:r w:rsidRPr="00F15B78">
              <w:rPr>
                <w:rFonts w:ascii="Times New Roman" w:hAnsi="Times New Roman" w:cs="Times New Roman"/>
                <w:color w:val="000000" w:themeColor="text1"/>
                <w:sz w:val="24"/>
                <w:szCs w:val="24"/>
              </w:rPr>
              <w:t>квадрат</w:t>
            </w:r>
            <w:r w:rsidR="00E55AA8" w:rsidRPr="00F15B78">
              <w:rPr>
                <w:rFonts w:ascii="Times New Roman" w:hAnsi="Times New Roman" w:cs="Times New Roman"/>
                <w:color w:val="000000" w:themeColor="text1"/>
                <w:sz w:val="24"/>
                <w:szCs w:val="24"/>
              </w:rPr>
              <w:t>»</w:t>
            </w:r>
            <w:r w:rsidRPr="00F15B78">
              <w:rPr>
                <w:rFonts w:ascii="Times New Roman" w:hAnsi="Times New Roman" w:cs="Times New Roman"/>
                <w:color w:val="000000" w:themeColor="text1"/>
                <w:sz w:val="24"/>
                <w:szCs w:val="24"/>
              </w:rPr>
              <w:t xml:space="preserve">, </w:t>
            </w:r>
            <w:r w:rsidR="00E55AA8" w:rsidRPr="00F15B78">
              <w:rPr>
                <w:rFonts w:ascii="Times New Roman" w:hAnsi="Times New Roman" w:cs="Times New Roman"/>
                <w:color w:val="000000" w:themeColor="text1"/>
                <w:sz w:val="24"/>
                <w:szCs w:val="24"/>
              </w:rPr>
              <w:t>«</w:t>
            </w:r>
            <w:r w:rsidRPr="00F15B78">
              <w:rPr>
                <w:rFonts w:ascii="Times New Roman" w:hAnsi="Times New Roman" w:cs="Times New Roman"/>
                <w:color w:val="000000" w:themeColor="text1"/>
                <w:sz w:val="24"/>
                <w:szCs w:val="24"/>
              </w:rPr>
              <w:t>круг</w:t>
            </w:r>
            <w:r w:rsidR="00E55AA8" w:rsidRPr="00F15B78">
              <w:rPr>
                <w:rFonts w:ascii="Times New Roman" w:hAnsi="Times New Roman" w:cs="Times New Roman"/>
                <w:color w:val="000000" w:themeColor="text1"/>
                <w:sz w:val="24"/>
                <w:szCs w:val="24"/>
              </w:rPr>
              <w:t>»</w:t>
            </w:r>
            <w:r w:rsidRPr="00F15B78">
              <w:rPr>
                <w:rFonts w:ascii="Times New Roman" w:hAnsi="Times New Roman" w:cs="Times New Roman"/>
                <w:color w:val="000000" w:themeColor="text1"/>
                <w:sz w:val="24"/>
                <w:szCs w:val="24"/>
              </w:rPr>
              <w:t>;</w:t>
            </w:r>
          </w:p>
          <w:p w14:paraId="64BD25CA"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б) просечно-вытяжная сетка (ЦПВС):</w:t>
            </w:r>
          </w:p>
          <w:p w14:paraId="475FA8CC"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размер ячеек: оцинкованной ЦПВС не менее 37 x 13 мм, из нержавеющей стали не менее 16 x 6 мм;</w:t>
            </w:r>
          </w:p>
          <w:p w14:paraId="3BDB81F6"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в) перфорированный металлический лист:</w:t>
            </w:r>
          </w:p>
          <w:p w14:paraId="6F158AC3"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типы перфорации: стандартный (повторяющиеся с одинаковым шагом одноразмерные круги, квадраты, ромбы, полосы), художественная перфорация (формирование из однотипных проколов (кругов, квадратов и т.д.) путем их различного расположения и размера эко-орнамента, фигур, иных форм (надписи не допускаются);</w:t>
            </w:r>
          </w:p>
          <w:p w14:paraId="28795739"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г) металлические прутья:</w:t>
            </w:r>
          </w:p>
          <w:p w14:paraId="5213ED43"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декор секций: не более 4 горизонтальных прутов, не более 2 горизонтальных поясов декора с простым повторяющимся геометрическим узором (за исключением воссоздаваемых исторических ограждений);</w:t>
            </w:r>
          </w:p>
          <w:p w14:paraId="61820F16"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завершение вертикальных прутов: заглушки, пики, шишечки, горизонтальный прут;</w:t>
            </w:r>
          </w:p>
          <w:p w14:paraId="5589A079"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д) металлический штакетник (евроштакетник):</w:t>
            </w:r>
          </w:p>
          <w:p w14:paraId="1BDE27DD"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виды профиля: М-профиль, П-профиль, П-профиль 3D (полукруглый профиль не допускается);</w:t>
            </w:r>
          </w:p>
          <w:p w14:paraId="34ABFDF6"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ширина штакетины 115-200 мм (скрытая завальцовка), расстояние между штакетинами 20-100 мм);</w:t>
            </w:r>
          </w:p>
          <w:p w14:paraId="453A9471"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е) расстояние между элементами и секциями ограждений площадок для выгула собак, его нижнем краем и землей, не должно позволять животному покинуть площадку или причинить себе травму.</w:t>
            </w:r>
          </w:p>
          <w:p w14:paraId="735D973A" w14:textId="02D6B1E2"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 xml:space="preserve">ж) не допускается установка (замена) различных по типу и виду секций ограждений (материалов, цвета, цветовых сочетаний) одного земельного участка, здания, строения, сооружения, комплекса вдоль приоритетных территорий, указанных в </w:t>
            </w:r>
            <w:hyperlink w:anchor="P5403">
              <w:r w:rsidRPr="00F15B78">
                <w:rPr>
                  <w:rFonts w:ascii="Times New Roman" w:hAnsi="Times New Roman" w:cs="Times New Roman"/>
                  <w:color w:val="000000" w:themeColor="text1"/>
                  <w:sz w:val="24"/>
                  <w:szCs w:val="24"/>
                </w:rPr>
                <w:t xml:space="preserve">подпункте </w:t>
              </w:r>
              <w:r w:rsidR="00E55AA8" w:rsidRPr="00F15B78">
                <w:rPr>
                  <w:rFonts w:ascii="Times New Roman" w:hAnsi="Times New Roman" w:cs="Times New Roman"/>
                  <w:color w:val="000000" w:themeColor="text1"/>
                  <w:sz w:val="24"/>
                  <w:szCs w:val="24"/>
                </w:rPr>
                <w:t>«</w:t>
              </w:r>
              <w:r w:rsidRPr="00F15B78">
                <w:rPr>
                  <w:rFonts w:ascii="Times New Roman" w:hAnsi="Times New Roman" w:cs="Times New Roman"/>
                  <w:color w:val="000000" w:themeColor="text1"/>
                  <w:sz w:val="24"/>
                  <w:szCs w:val="24"/>
                </w:rPr>
                <w:t>б</w:t>
              </w:r>
              <w:r w:rsidR="00E55AA8" w:rsidRPr="00F15B78">
                <w:rPr>
                  <w:rFonts w:ascii="Times New Roman" w:hAnsi="Times New Roman" w:cs="Times New Roman"/>
                  <w:color w:val="000000" w:themeColor="text1"/>
                  <w:sz w:val="24"/>
                  <w:szCs w:val="24"/>
                </w:rPr>
                <w:t>»</w:t>
              </w:r>
              <w:r w:rsidRPr="00F15B78">
                <w:rPr>
                  <w:rFonts w:ascii="Times New Roman" w:hAnsi="Times New Roman" w:cs="Times New Roman"/>
                  <w:color w:val="000000" w:themeColor="text1"/>
                  <w:sz w:val="24"/>
                  <w:szCs w:val="24"/>
                </w:rPr>
                <w:t xml:space="preserve"> пункта 4</w:t>
              </w:r>
            </w:hyperlink>
            <w:r w:rsidRPr="00F15B78">
              <w:rPr>
                <w:rFonts w:ascii="Times New Roman" w:hAnsi="Times New Roman" w:cs="Times New Roman"/>
                <w:color w:val="000000" w:themeColor="text1"/>
                <w:sz w:val="24"/>
                <w:szCs w:val="24"/>
              </w:rPr>
              <w:t xml:space="preserve"> настоящей статьи.</w:t>
            </w:r>
          </w:p>
        </w:tc>
      </w:tr>
    </w:tbl>
    <w:p w14:paraId="7F5D94CC" w14:textId="77777777" w:rsidR="00BB1633" w:rsidRPr="00525207" w:rsidRDefault="00BB1633">
      <w:pPr>
        <w:pStyle w:val="ConsPlusNormal"/>
        <w:jc w:val="both"/>
        <w:rPr>
          <w:rFonts w:ascii="Times New Roman" w:hAnsi="Times New Roman" w:cs="Times New Roman"/>
          <w:color w:val="000000" w:themeColor="text1"/>
          <w:sz w:val="20"/>
          <w:szCs w:val="28"/>
        </w:rPr>
      </w:pPr>
    </w:p>
    <w:p w14:paraId="44225809" w14:textId="2F615EFA" w:rsidR="00BB1633" w:rsidRPr="00BB1633" w:rsidRDefault="00BB1633">
      <w:pPr>
        <w:pStyle w:val="ConsPlusNormal"/>
        <w:jc w:val="center"/>
        <w:rPr>
          <w:rFonts w:ascii="Times New Roman" w:hAnsi="Times New Roman" w:cs="Times New Roman"/>
          <w:color w:val="000000" w:themeColor="text1"/>
          <w:sz w:val="28"/>
          <w:szCs w:val="28"/>
        </w:rPr>
      </w:pPr>
      <w:bookmarkStart w:id="28" w:name="P5650"/>
      <w:bookmarkEnd w:id="28"/>
      <w:r w:rsidRPr="00BB1633">
        <w:rPr>
          <w:rFonts w:ascii="Times New Roman" w:hAnsi="Times New Roman" w:cs="Times New Roman"/>
          <w:color w:val="000000" w:themeColor="text1"/>
          <w:sz w:val="28"/>
          <w:szCs w:val="28"/>
        </w:rPr>
        <w:t xml:space="preserve">Таблица 3 </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Допустимые цвета, цветовые сочетания, подлежащие</w:t>
      </w:r>
    </w:p>
    <w:p w14:paraId="749829E8" w14:textId="77777777" w:rsidR="00BB1633" w:rsidRPr="00BB1633" w:rsidRDefault="00BB1633">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учету при подборе цвета, цветовых сочетаний внешних покрытий</w:t>
      </w:r>
    </w:p>
    <w:p w14:paraId="0C8CA4EB" w14:textId="27A51D6C" w:rsidR="00BB1633" w:rsidRPr="00BB1633" w:rsidRDefault="00BB1633">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постоянных ограждений</w:t>
      </w:r>
      <w:r w:rsidR="00E55AA8">
        <w:rPr>
          <w:rFonts w:ascii="Times New Roman" w:hAnsi="Times New Roman" w:cs="Times New Roman"/>
          <w:color w:val="000000" w:themeColor="text1"/>
          <w:sz w:val="28"/>
          <w:szCs w:val="28"/>
        </w:rPr>
        <w:t>»</w:t>
      </w:r>
    </w:p>
    <w:p w14:paraId="0A9F73C3" w14:textId="77777777" w:rsidR="00BB1633" w:rsidRPr="00525207" w:rsidRDefault="00BB1633">
      <w:pPr>
        <w:pStyle w:val="ConsPlusNormal"/>
        <w:jc w:val="both"/>
        <w:rPr>
          <w:rFonts w:ascii="Times New Roman" w:hAnsi="Times New Roman" w:cs="Times New Roman"/>
          <w:color w:val="000000" w:themeColor="text1"/>
          <w:sz w:val="20"/>
          <w:szCs w:val="28"/>
        </w:rPr>
      </w:pPr>
    </w:p>
    <w:tbl>
      <w:tblPr>
        <w:tblW w:w="1658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8"/>
        <w:gridCol w:w="657"/>
        <w:gridCol w:w="709"/>
        <w:gridCol w:w="782"/>
        <w:gridCol w:w="635"/>
        <w:gridCol w:w="771"/>
        <w:gridCol w:w="703"/>
        <w:gridCol w:w="610"/>
        <w:gridCol w:w="1035"/>
        <w:gridCol w:w="1134"/>
        <w:gridCol w:w="1275"/>
        <w:gridCol w:w="1276"/>
        <w:gridCol w:w="1559"/>
        <w:gridCol w:w="1286"/>
        <w:gridCol w:w="1149"/>
        <w:gridCol w:w="1525"/>
        <w:gridCol w:w="1002"/>
      </w:tblGrid>
      <w:tr w:rsidR="00BB1633" w:rsidRPr="00DB4934" w14:paraId="29870BFB" w14:textId="77777777" w:rsidTr="00DB4934">
        <w:tc>
          <w:tcPr>
            <w:tcW w:w="1135" w:type="dxa"/>
            <w:gridSpan w:val="2"/>
            <w:vMerge w:val="restart"/>
          </w:tcPr>
          <w:p w14:paraId="2228AFA5"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Цвет, цветовое сочетание</w:t>
            </w:r>
          </w:p>
          <w:p w14:paraId="0DE72270" w14:textId="374B38B4"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ц</w:t>
            </w:r>
            <w:r>
              <w:rPr>
                <w:rFonts w:ascii="Times New Roman" w:hAnsi="Times New Roman" w:cs="Times New Roman"/>
                <w:color w:val="000000" w:themeColor="text1"/>
              </w:rPr>
              <w:t>»</w:t>
            </w:r>
            <w:r w:rsidR="00B533F6">
              <w:rPr>
                <w:rFonts w:ascii="Times New Roman" w:hAnsi="Times New Roman" w:cs="Times New Roman"/>
                <w:color w:val="000000" w:themeColor="text1"/>
              </w:rPr>
              <w:t xml:space="preserve"> – </w:t>
            </w:r>
            <w:r w:rsidR="00BB1633" w:rsidRPr="00DB4934">
              <w:rPr>
                <w:rFonts w:ascii="Times New Roman" w:hAnsi="Times New Roman" w:cs="Times New Roman"/>
                <w:color w:val="000000" w:themeColor="text1"/>
              </w:rPr>
              <w:t>цвет</w:t>
            </w:r>
          </w:p>
          <w:p w14:paraId="7720DFD3" w14:textId="1BF00BFD" w:rsidR="00BB1633" w:rsidRPr="00DB4934" w:rsidRDefault="00E55AA8">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lastRenderedPageBreak/>
              <w:t>«</w:t>
            </w:r>
            <w:r w:rsidR="00BB1633" w:rsidRPr="00DB4934">
              <w:rPr>
                <w:rFonts w:ascii="Times New Roman" w:hAnsi="Times New Roman" w:cs="Times New Roman"/>
                <w:color w:val="000000" w:themeColor="text1"/>
              </w:rPr>
              <w:t>цс</w:t>
            </w:r>
            <w:r>
              <w:rPr>
                <w:rFonts w:ascii="Times New Roman" w:hAnsi="Times New Roman" w:cs="Times New Roman"/>
                <w:color w:val="000000" w:themeColor="text1"/>
              </w:rPr>
              <w:t>»</w:t>
            </w:r>
            <w:r w:rsidR="00B533F6">
              <w:rPr>
                <w:rFonts w:ascii="Times New Roman" w:hAnsi="Times New Roman" w:cs="Times New Roman"/>
                <w:color w:val="000000" w:themeColor="text1"/>
              </w:rPr>
              <w:t xml:space="preserve"> – </w:t>
            </w:r>
            <w:r w:rsidR="00BB1633" w:rsidRPr="00DB4934">
              <w:rPr>
                <w:rFonts w:ascii="Times New Roman" w:hAnsi="Times New Roman" w:cs="Times New Roman"/>
                <w:color w:val="000000" w:themeColor="text1"/>
              </w:rPr>
              <w:t>сочетание</w:t>
            </w:r>
          </w:p>
          <w:p w14:paraId="4337AA3F" w14:textId="5D9AC5AB" w:rsidR="00BB1633" w:rsidRPr="00DB4934" w:rsidRDefault="00E55AA8">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ц/цс</w:t>
            </w:r>
            <w:r>
              <w:rPr>
                <w:rFonts w:ascii="Times New Roman" w:hAnsi="Times New Roman" w:cs="Times New Roman"/>
                <w:color w:val="000000" w:themeColor="text1"/>
              </w:rPr>
              <w:t>»</w:t>
            </w:r>
            <w:r w:rsidR="00B533F6">
              <w:rPr>
                <w:rFonts w:ascii="Times New Roman" w:hAnsi="Times New Roman" w:cs="Times New Roman"/>
                <w:color w:val="000000" w:themeColor="text1"/>
              </w:rPr>
              <w:t xml:space="preserve"> – </w:t>
            </w:r>
            <w:r w:rsidR="00BB1633" w:rsidRPr="00DB4934">
              <w:rPr>
                <w:rFonts w:ascii="Times New Roman" w:hAnsi="Times New Roman" w:cs="Times New Roman"/>
                <w:color w:val="000000" w:themeColor="text1"/>
              </w:rPr>
              <w:t>цвет и все сочетания с цветом</w:t>
            </w:r>
          </w:p>
        </w:tc>
        <w:tc>
          <w:tcPr>
            <w:tcW w:w="15451" w:type="dxa"/>
            <w:gridSpan w:val="15"/>
          </w:tcPr>
          <w:p w14:paraId="498B11D2" w14:textId="77777777" w:rsidR="00BB1633" w:rsidRPr="00DB4934" w:rsidRDefault="00BB1633">
            <w:pPr>
              <w:pStyle w:val="ConsPlusNormal"/>
              <w:rPr>
                <w:rFonts w:ascii="Times New Roman" w:hAnsi="Times New Roman" w:cs="Times New Roman"/>
                <w:color w:val="000000" w:themeColor="text1"/>
              </w:rPr>
            </w:pPr>
            <w:r w:rsidRPr="00DB4934">
              <w:rPr>
                <w:rFonts w:ascii="Times New Roman" w:hAnsi="Times New Roman" w:cs="Times New Roman"/>
                <w:color w:val="000000" w:themeColor="text1"/>
              </w:rPr>
              <w:lastRenderedPageBreak/>
              <w:t>Ограничения использования цвета, цветового сочетания постоянных ограждений в зависимости от функционального назначения огораживаемой территории, здания, строения, сооружения</w:t>
            </w:r>
          </w:p>
          <w:p w14:paraId="77378472" w14:textId="77777777" w:rsidR="00BB1633" w:rsidRPr="00DB4934" w:rsidRDefault="00BB1633">
            <w:pPr>
              <w:pStyle w:val="ConsPlusNormal"/>
              <w:rPr>
                <w:rFonts w:ascii="Times New Roman" w:hAnsi="Times New Roman" w:cs="Times New Roman"/>
                <w:color w:val="000000" w:themeColor="text1"/>
              </w:rPr>
            </w:pPr>
          </w:p>
          <w:p w14:paraId="27E0FD7B" w14:textId="6D50776E" w:rsidR="00BB1633" w:rsidRPr="00DB4934" w:rsidRDefault="00E55AA8">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r w:rsidR="00B533F6">
              <w:rPr>
                <w:rFonts w:ascii="Times New Roman" w:hAnsi="Times New Roman" w:cs="Times New Roman"/>
                <w:color w:val="000000" w:themeColor="text1"/>
              </w:rPr>
              <w:t xml:space="preserve"> – </w:t>
            </w:r>
            <w:r w:rsidR="00BB1633" w:rsidRPr="00DB4934">
              <w:rPr>
                <w:rFonts w:ascii="Times New Roman" w:hAnsi="Times New Roman" w:cs="Times New Roman"/>
                <w:color w:val="000000" w:themeColor="text1"/>
              </w:rPr>
              <w:t>не допускается для всех ограждений</w:t>
            </w:r>
          </w:p>
          <w:p w14:paraId="7D691918" w14:textId="589BAAA0" w:rsidR="00BB1633" w:rsidRPr="00DB4934" w:rsidRDefault="00E55AA8">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lastRenderedPageBreak/>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r w:rsidR="00B533F6">
              <w:rPr>
                <w:rFonts w:ascii="Times New Roman" w:hAnsi="Times New Roman" w:cs="Times New Roman"/>
                <w:color w:val="000000" w:themeColor="text1"/>
              </w:rPr>
              <w:t xml:space="preserve"> – </w:t>
            </w:r>
            <w:r w:rsidR="00BB1633" w:rsidRPr="00DB4934">
              <w:rPr>
                <w:rFonts w:ascii="Times New Roman" w:hAnsi="Times New Roman" w:cs="Times New Roman"/>
                <w:color w:val="000000" w:themeColor="text1"/>
              </w:rPr>
              <w:t>допускается для всех ограждений</w:t>
            </w:r>
          </w:p>
          <w:p w14:paraId="43F49D83" w14:textId="77777777"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Частичное ограничение материала:</w:t>
            </w:r>
          </w:p>
          <w:p w14:paraId="1A4B84BB" w14:textId="474AEC1D" w:rsidR="00BB1633" w:rsidRPr="00DB4934" w:rsidRDefault="00E55AA8">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НЕТ-П</w:t>
            </w:r>
            <w:r>
              <w:rPr>
                <w:rFonts w:ascii="Times New Roman" w:hAnsi="Times New Roman" w:cs="Times New Roman"/>
                <w:color w:val="000000" w:themeColor="text1"/>
              </w:rPr>
              <w:t>»</w:t>
            </w:r>
            <w:r w:rsidR="00B533F6">
              <w:rPr>
                <w:rFonts w:ascii="Times New Roman" w:hAnsi="Times New Roman" w:cs="Times New Roman"/>
                <w:color w:val="000000" w:themeColor="text1"/>
              </w:rPr>
              <w:t xml:space="preserve"> – </w:t>
            </w:r>
            <w:r w:rsidR="00BB1633" w:rsidRPr="00DB4934">
              <w:rPr>
                <w:rFonts w:ascii="Times New Roman" w:hAnsi="Times New Roman" w:cs="Times New Roman"/>
                <w:color w:val="000000" w:themeColor="text1"/>
              </w:rPr>
              <w:t xml:space="preserve">не допускается вдоль приоритетных территорий, указанных в </w:t>
            </w:r>
            <w:hyperlink w:anchor="P5403">
              <w:r w:rsidR="00BB1633" w:rsidRPr="00DB4934">
                <w:rPr>
                  <w:rFonts w:ascii="Times New Roman" w:hAnsi="Times New Roman" w:cs="Times New Roman"/>
                  <w:color w:val="000000" w:themeColor="text1"/>
                </w:rPr>
                <w:t xml:space="preserve">пп. </w:t>
              </w: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б</w:t>
              </w: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 xml:space="preserve"> п. 4</w:t>
              </w:r>
            </w:hyperlink>
            <w:r w:rsidR="00BB1633" w:rsidRPr="00DB4934">
              <w:rPr>
                <w:rFonts w:ascii="Times New Roman" w:hAnsi="Times New Roman" w:cs="Times New Roman"/>
                <w:color w:val="000000" w:themeColor="text1"/>
              </w:rPr>
              <w:t xml:space="preserve"> настоящей статьи</w:t>
            </w:r>
          </w:p>
          <w:p w14:paraId="5E2FC11D" w14:textId="77777777"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Частичное разрешение материала:</w:t>
            </w:r>
          </w:p>
          <w:p w14:paraId="691064CD" w14:textId="5B0993BA" w:rsidR="00BB1633" w:rsidRPr="00DB4934" w:rsidRDefault="00E55AA8">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ДА-ИЖС</w:t>
            </w:r>
            <w:r>
              <w:rPr>
                <w:rFonts w:ascii="Times New Roman" w:hAnsi="Times New Roman" w:cs="Times New Roman"/>
                <w:color w:val="000000" w:themeColor="text1"/>
              </w:rPr>
              <w:t>»</w:t>
            </w:r>
            <w:r w:rsidR="00B533F6">
              <w:rPr>
                <w:rFonts w:ascii="Times New Roman" w:hAnsi="Times New Roman" w:cs="Times New Roman"/>
                <w:color w:val="000000" w:themeColor="text1"/>
              </w:rPr>
              <w:t xml:space="preserve"> – </w:t>
            </w:r>
            <w:r w:rsidR="00BB1633" w:rsidRPr="00DB4934">
              <w:rPr>
                <w:rFonts w:ascii="Times New Roman" w:hAnsi="Times New Roman" w:cs="Times New Roman"/>
                <w:color w:val="000000" w:themeColor="text1"/>
              </w:rPr>
              <w:t xml:space="preserve">допускается для индивидуального жилищного строительства, личных подсобных хозяйств, огородничества, садоводства, не расположенных вдоль приоритетных территорий, указанных в </w:t>
            </w:r>
            <w:hyperlink w:anchor="P5403">
              <w:r w:rsidR="00BB1633" w:rsidRPr="00DB4934">
                <w:rPr>
                  <w:rFonts w:ascii="Times New Roman" w:hAnsi="Times New Roman" w:cs="Times New Roman"/>
                  <w:color w:val="000000" w:themeColor="text1"/>
                </w:rPr>
                <w:t xml:space="preserve">пп. </w:t>
              </w: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б</w:t>
              </w: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 xml:space="preserve"> п. 4</w:t>
              </w:r>
            </w:hyperlink>
            <w:r w:rsidR="00BB1633" w:rsidRPr="00DB4934">
              <w:rPr>
                <w:rFonts w:ascii="Times New Roman" w:hAnsi="Times New Roman" w:cs="Times New Roman"/>
                <w:color w:val="000000" w:themeColor="text1"/>
              </w:rPr>
              <w:t xml:space="preserve"> настоящей статьи</w:t>
            </w:r>
          </w:p>
          <w:p w14:paraId="34F80290" w14:textId="40F2A514" w:rsidR="00BB1633" w:rsidRPr="00DB4934" w:rsidRDefault="00E55AA8">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ДА-И</w:t>
            </w:r>
            <w:r>
              <w:rPr>
                <w:rFonts w:ascii="Times New Roman" w:hAnsi="Times New Roman" w:cs="Times New Roman"/>
                <w:color w:val="000000" w:themeColor="text1"/>
              </w:rPr>
              <w:t>»</w:t>
            </w:r>
            <w:r w:rsidR="00B533F6">
              <w:rPr>
                <w:rFonts w:ascii="Times New Roman" w:hAnsi="Times New Roman" w:cs="Times New Roman"/>
                <w:color w:val="000000" w:themeColor="text1"/>
              </w:rPr>
              <w:t xml:space="preserve"> – </w:t>
            </w:r>
            <w:r w:rsidR="00BB1633" w:rsidRPr="00DB4934">
              <w:rPr>
                <w:rFonts w:ascii="Times New Roman" w:hAnsi="Times New Roman" w:cs="Times New Roman"/>
                <w:color w:val="000000" w:themeColor="text1"/>
              </w:rPr>
              <w:t xml:space="preserve">допускается для ограждений в историческом стиле территорий общего пользования, для индивидуального жилищного строительства, личных подсобных хозяйств, огородничества, садоводства, не расположенных вдоль приоритетных территорий, указанных в </w:t>
            </w:r>
            <w:hyperlink w:anchor="P5403">
              <w:r w:rsidR="00BB1633" w:rsidRPr="00DB4934">
                <w:rPr>
                  <w:rFonts w:ascii="Times New Roman" w:hAnsi="Times New Roman" w:cs="Times New Roman"/>
                  <w:color w:val="000000" w:themeColor="text1"/>
                </w:rPr>
                <w:t xml:space="preserve">пп. </w:t>
              </w: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б</w:t>
              </w: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 xml:space="preserve"> п. 4</w:t>
              </w:r>
            </w:hyperlink>
            <w:r w:rsidR="00BB1633" w:rsidRPr="00DB4934">
              <w:rPr>
                <w:rFonts w:ascii="Times New Roman" w:hAnsi="Times New Roman" w:cs="Times New Roman"/>
                <w:color w:val="000000" w:themeColor="text1"/>
              </w:rPr>
              <w:t xml:space="preserve"> настоящей статьи</w:t>
            </w:r>
          </w:p>
        </w:tc>
      </w:tr>
      <w:tr w:rsidR="00DB4934" w:rsidRPr="00DB4934" w14:paraId="33BAFE61" w14:textId="77777777" w:rsidTr="00DB4934">
        <w:tc>
          <w:tcPr>
            <w:tcW w:w="1135" w:type="dxa"/>
            <w:gridSpan w:val="2"/>
            <w:vMerge/>
          </w:tcPr>
          <w:p w14:paraId="3CE36278" w14:textId="77777777" w:rsidR="00BB1633" w:rsidRPr="00DB4934" w:rsidRDefault="00BB1633">
            <w:pPr>
              <w:pStyle w:val="ConsPlusNormal"/>
              <w:rPr>
                <w:rFonts w:ascii="Times New Roman" w:hAnsi="Times New Roman" w:cs="Times New Roman"/>
                <w:color w:val="000000" w:themeColor="text1"/>
              </w:rPr>
            </w:pPr>
          </w:p>
        </w:tc>
        <w:tc>
          <w:tcPr>
            <w:tcW w:w="709" w:type="dxa"/>
          </w:tcPr>
          <w:p w14:paraId="7A45579A"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I</w:t>
            </w:r>
          </w:p>
        </w:tc>
        <w:tc>
          <w:tcPr>
            <w:tcW w:w="782" w:type="dxa"/>
          </w:tcPr>
          <w:p w14:paraId="513EB01F"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II</w:t>
            </w:r>
          </w:p>
        </w:tc>
        <w:tc>
          <w:tcPr>
            <w:tcW w:w="635" w:type="dxa"/>
          </w:tcPr>
          <w:p w14:paraId="6CF774CB"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II</w:t>
            </w:r>
          </w:p>
        </w:tc>
        <w:tc>
          <w:tcPr>
            <w:tcW w:w="771" w:type="dxa"/>
          </w:tcPr>
          <w:p w14:paraId="6C488049"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IV</w:t>
            </w:r>
          </w:p>
        </w:tc>
        <w:tc>
          <w:tcPr>
            <w:tcW w:w="703" w:type="dxa"/>
          </w:tcPr>
          <w:p w14:paraId="346E6A21"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V</w:t>
            </w:r>
          </w:p>
        </w:tc>
        <w:tc>
          <w:tcPr>
            <w:tcW w:w="610" w:type="dxa"/>
          </w:tcPr>
          <w:p w14:paraId="0AEA4657"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VI</w:t>
            </w:r>
          </w:p>
        </w:tc>
        <w:tc>
          <w:tcPr>
            <w:tcW w:w="1035" w:type="dxa"/>
          </w:tcPr>
          <w:p w14:paraId="58991C9E"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VII</w:t>
            </w:r>
          </w:p>
        </w:tc>
        <w:tc>
          <w:tcPr>
            <w:tcW w:w="1134" w:type="dxa"/>
          </w:tcPr>
          <w:p w14:paraId="04EBCF44"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VIII</w:t>
            </w:r>
          </w:p>
        </w:tc>
        <w:tc>
          <w:tcPr>
            <w:tcW w:w="1275" w:type="dxa"/>
          </w:tcPr>
          <w:p w14:paraId="657B0C76"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IX</w:t>
            </w:r>
          </w:p>
        </w:tc>
        <w:tc>
          <w:tcPr>
            <w:tcW w:w="1276" w:type="dxa"/>
          </w:tcPr>
          <w:p w14:paraId="3C9A03E0"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X</w:t>
            </w:r>
          </w:p>
        </w:tc>
        <w:tc>
          <w:tcPr>
            <w:tcW w:w="1559" w:type="dxa"/>
          </w:tcPr>
          <w:p w14:paraId="7B938F9F"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XI</w:t>
            </w:r>
          </w:p>
        </w:tc>
        <w:tc>
          <w:tcPr>
            <w:tcW w:w="1286" w:type="dxa"/>
          </w:tcPr>
          <w:p w14:paraId="66F9D280"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XII</w:t>
            </w:r>
          </w:p>
        </w:tc>
        <w:tc>
          <w:tcPr>
            <w:tcW w:w="1149" w:type="dxa"/>
          </w:tcPr>
          <w:p w14:paraId="190D6F90"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XIII</w:t>
            </w:r>
          </w:p>
        </w:tc>
        <w:tc>
          <w:tcPr>
            <w:tcW w:w="1525" w:type="dxa"/>
          </w:tcPr>
          <w:p w14:paraId="337DB2D7"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XIV</w:t>
            </w:r>
          </w:p>
        </w:tc>
        <w:tc>
          <w:tcPr>
            <w:tcW w:w="1002" w:type="dxa"/>
          </w:tcPr>
          <w:p w14:paraId="7842BF8A"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XV</w:t>
            </w:r>
          </w:p>
        </w:tc>
      </w:tr>
      <w:tr w:rsidR="00DB4934" w:rsidRPr="00DB4934" w14:paraId="4F40C12E" w14:textId="77777777" w:rsidTr="00DB4934">
        <w:tc>
          <w:tcPr>
            <w:tcW w:w="1135" w:type="dxa"/>
            <w:gridSpan w:val="2"/>
            <w:vMerge/>
          </w:tcPr>
          <w:p w14:paraId="27BDA2C9" w14:textId="77777777" w:rsidR="00BB1633" w:rsidRPr="00DB4934" w:rsidRDefault="00BB1633">
            <w:pPr>
              <w:pStyle w:val="ConsPlusNormal"/>
              <w:rPr>
                <w:rFonts w:ascii="Times New Roman" w:hAnsi="Times New Roman" w:cs="Times New Roman"/>
                <w:color w:val="000000" w:themeColor="text1"/>
              </w:rPr>
            </w:pPr>
          </w:p>
        </w:tc>
        <w:tc>
          <w:tcPr>
            <w:tcW w:w="709" w:type="dxa"/>
          </w:tcPr>
          <w:p w14:paraId="311AC0CD"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1. Металлический просечно-вытяжной лист.</w:t>
            </w:r>
          </w:p>
        </w:tc>
        <w:tc>
          <w:tcPr>
            <w:tcW w:w="782" w:type="dxa"/>
          </w:tcPr>
          <w:p w14:paraId="6A6352C2"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2. Металлическая просечно-вытяжная сетка.</w:t>
            </w:r>
          </w:p>
          <w:p w14:paraId="7F6AD7F4"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3. Металлическая секционная 3-д сетка.</w:t>
            </w:r>
          </w:p>
          <w:p w14:paraId="40EBB908"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4. Металлические прутья.</w:t>
            </w:r>
          </w:p>
        </w:tc>
        <w:tc>
          <w:tcPr>
            <w:tcW w:w="635" w:type="dxa"/>
          </w:tcPr>
          <w:p w14:paraId="2E263875"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5. Металлический перфорированный лист.</w:t>
            </w:r>
          </w:p>
          <w:p w14:paraId="0B509E19"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6. Декоративное ограждение из металлической тканой сетки.</w:t>
            </w:r>
          </w:p>
          <w:p w14:paraId="2ECDE466"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lastRenderedPageBreak/>
              <w:t>7. Стеклянное (триплекс, сталинит, молированное).</w:t>
            </w:r>
          </w:p>
          <w:p w14:paraId="2BBFE330"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8. Монолитный поликарбонат.</w:t>
            </w:r>
          </w:p>
          <w:p w14:paraId="7B7B82DF"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9. Декоративное ограждение из ДПК.</w:t>
            </w:r>
          </w:p>
        </w:tc>
        <w:tc>
          <w:tcPr>
            <w:tcW w:w="771" w:type="dxa"/>
          </w:tcPr>
          <w:p w14:paraId="4C58AE6E"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lastRenderedPageBreak/>
              <w:t>10. Металлические жалюзи (ламели).</w:t>
            </w:r>
          </w:p>
          <w:p w14:paraId="012890E6"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11. Металлический</w:t>
            </w:r>
          </w:p>
          <w:p w14:paraId="0C4B805B"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штакетник (евроштакетник (односторонний, шахматка)</w:t>
            </w:r>
          </w:p>
          <w:p w14:paraId="4787CA66"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12. Металлическ</w:t>
            </w:r>
            <w:r w:rsidRPr="00DB4934">
              <w:rPr>
                <w:rFonts w:ascii="Times New Roman" w:hAnsi="Times New Roman" w:cs="Times New Roman"/>
                <w:color w:val="000000" w:themeColor="text1"/>
              </w:rPr>
              <w:lastRenderedPageBreak/>
              <w:t>ая габионная сетка.</w:t>
            </w:r>
          </w:p>
          <w:p w14:paraId="3F6C77E5" w14:textId="2C856608"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 xml:space="preserve">13. Дощатое деревянное ограждение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ранчо</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w:t>
            </w:r>
          </w:p>
        </w:tc>
        <w:tc>
          <w:tcPr>
            <w:tcW w:w="703" w:type="dxa"/>
          </w:tcPr>
          <w:p w14:paraId="3F405D44"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lastRenderedPageBreak/>
              <w:t>14. Металлический профилированные листы (профнастил) с высотой профиля до 20 мм с полимерным покрытием.</w:t>
            </w:r>
          </w:p>
        </w:tc>
        <w:tc>
          <w:tcPr>
            <w:tcW w:w="610" w:type="dxa"/>
          </w:tcPr>
          <w:p w14:paraId="2346C1B6"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15.15. Металлическая каннелированная (рифленая) сетка.</w:t>
            </w:r>
          </w:p>
          <w:p w14:paraId="6C822BF2"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16. Металлическая сварная сетка.</w:t>
            </w:r>
          </w:p>
          <w:p w14:paraId="58DCD208"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 xml:space="preserve">17. </w:t>
            </w:r>
            <w:r w:rsidRPr="00DB4934">
              <w:rPr>
                <w:rFonts w:ascii="Times New Roman" w:hAnsi="Times New Roman" w:cs="Times New Roman"/>
                <w:color w:val="000000" w:themeColor="text1"/>
              </w:rPr>
              <w:lastRenderedPageBreak/>
              <w:t>Металлическая</w:t>
            </w:r>
          </w:p>
          <w:p w14:paraId="2A726522"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крученая сетка.</w:t>
            </w:r>
          </w:p>
          <w:p w14:paraId="019E963B"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18. Металлическая сетка-рабица.</w:t>
            </w:r>
          </w:p>
          <w:p w14:paraId="3BF616D9"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19. Полимерная 3-д сетка (евросетка).</w:t>
            </w:r>
          </w:p>
          <w:p w14:paraId="6AD74C43"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20. Сотовый</w:t>
            </w:r>
          </w:p>
          <w:p w14:paraId="60958BF1"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поликарбонат.</w:t>
            </w:r>
          </w:p>
        </w:tc>
        <w:tc>
          <w:tcPr>
            <w:tcW w:w="1035" w:type="dxa"/>
          </w:tcPr>
          <w:p w14:paraId="64268214"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lastRenderedPageBreak/>
              <w:t>21. Художественная ковка (ручное изготовление).</w:t>
            </w:r>
          </w:p>
        </w:tc>
        <w:tc>
          <w:tcPr>
            <w:tcW w:w="1134" w:type="dxa"/>
          </w:tcPr>
          <w:p w14:paraId="345917D3"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22. Панели из древесно-полимерного композита (ДПК).</w:t>
            </w:r>
          </w:p>
          <w:p w14:paraId="58F3DC55"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23. Доски из ДПК.</w:t>
            </w:r>
          </w:p>
          <w:p w14:paraId="1E588B30"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24. Планкин из ДПК.</w:t>
            </w:r>
          </w:p>
          <w:p w14:paraId="45E06FE7"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25. Брус из ДПК.</w:t>
            </w:r>
          </w:p>
          <w:p w14:paraId="4E31C4FD"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26. Деревянный штакетник (односторонний, шахматка)</w:t>
            </w:r>
          </w:p>
          <w:p w14:paraId="665EF01B" w14:textId="6F8C677C"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 xml:space="preserve">27. Дощатое деревянное </w:t>
            </w:r>
            <w:r w:rsidR="00E55AA8">
              <w:rPr>
                <w:rFonts w:ascii="Times New Roman" w:hAnsi="Times New Roman" w:cs="Times New Roman"/>
                <w:color w:val="000000" w:themeColor="text1"/>
              </w:rPr>
              <w:lastRenderedPageBreak/>
              <w:t>«</w:t>
            </w:r>
            <w:r w:rsidRPr="00DB4934">
              <w:rPr>
                <w:rFonts w:ascii="Times New Roman" w:hAnsi="Times New Roman" w:cs="Times New Roman"/>
                <w:color w:val="000000" w:themeColor="text1"/>
              </w:rPr>
              <w:t>лесенка</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w:t>
            </w:r>
          </w:p>
          <w:p w14:paraId="632E1F9C" w14:textId="0361289B"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решетка</w:t>
            </w: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w:t>
            </w:r>
          </w:p>
          <w:p w14:paraId="7B7FA1C6" w14:textId="7E35FD18"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плетенка</w:t>
            </w: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w:t>
            </w:r>
          </w:p>
        </w:tc>
        <w:tc>
          <w:tcPr>
            <w:tcW w:w="1275" w:type="dxa"/>
          </w:tcPr>
          <w:p w14:paraId="6A6E1DAA"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lastRenderedPageBreak/>
              <w:t>28. Лоза.</w:t>
            </w:r>
          </w:p>
          <w:p w14:paraId="1D7502F6"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29. Горбыль.</w:t>
            </w:r>
          </w:p>
          <w:p w14:paraId="2CFF690A"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30. Бревно.</w:t>
            </w:r>
          </w:p>
          <w:p w14:paraId="5D6D7E05"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31. Дикий, колотый камень.</w:t>
            </w:r>
          </w:p>
          <w:p w14:paraId="4C887A68"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32. Полимерные и бетонные имитации облицовочного кирпича.</w:t>
            </w:r>
          </w:p>
          <w:p w14:paraId="2ACCB389"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33. Полимерные и бетонные имитации камня.</w:t>
            </w:r>
          </w:p>
        </w:tc>
        <w:tc>
          <w:tcPr>
            <w:tcW w:w="1276" w:type="dxa"/>
          </w:tcPr>
          <w:p w14:paraId="0A105AC0"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36. Декоративный железобетонный</w:t>
            </w:r>
          </w:p>
        </w:tc>
        <w:tc>
          <w:tcPr>
            <w:tcW w:w="1559" w:type="dxa"/>
          </w:tcPr>
          <w:p w14:paraId="30763245" w14:textId="6C26BEAA"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 xml:space="preserve">37. Финишная отделка блоков штукатуркой с текстурами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короед</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 xml:space="preserve">,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шуба</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 xml:space="preserve">,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гранул</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 xml:space="preserve">,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камешковая</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 xml:space="preserve">,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мраморная крошка</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w:t>
            </w:r>
          </w:p>
          <w:p w14:paraId="41735596"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38. Финишная отделка блоков керамической, клинкерной плиткой</w:t>
            </w:r>
          </w:p>
        </w:tc>
        <w:tc>
          <w:tcPr>
            <w:tcW w:w="1286" w:type="dxa"/>
          </w:tcPr>
          <w:p w14:paraId="00A73124"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39. Железобетонные плиты.</w:t>
            </w:r>
          </w:p>
          <w:p w14:paraId="2914D6CB"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40. Шумозащитные из специализированных панелей.</w:t>
            </w:r>
          </w:p>
          <w:p w14:paraId="1F8103BD"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41. Колючая проволока</w:t>
            </w:r>
          </w:p>
        </w:tc>
        <w:tc>
          <w:tcPr>
            <w:tcW w:w="1149" w:type="dxa"/>
          </w:tcPr>
          <w:p w14:paraId="33792E68"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42. Одинарный облицовочный кирпич</w:t>
            </w:r>
          </w:p>
          <w:p w14:paraId="4AF62B94"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(клинкерный, керамический)</w:t>
            </w:r>
          </w:p>
        </w:tc>
        <w:tc>
          <w:tcPr>
            <w:tcW w:w="1525" w:type="dxa"/>
          </w:tcPr>
          <w:p w14:paraId="60F29C27"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43. Гиперпрессованный облицовочный кирпич.</w:t>
            </w:r>
          </w:p>
          <w:p w14:paraId="565D5BFC"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44. Колотый облицовочный кирпич</w:t>
            </w:r>
          </w:p>
          <w:p w14:paraId="569EA7E4"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45. Полуторный, двойной облицовочный кирпич</w:t>
            </w:r>
          </w:p>
          <w:p w14:paraId="1F9BAB66"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(клинкерный, керамический)</w:t>
            </w:r>
          </w:p>
          <w:p w14:paraId="320B2C2A"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46. Силикатный облицовочный кирпич</w:t>
            </w:r>
          </w:p>
        </w:tc>
        <w:tc>
          <w:tcPr>
            <w:tcW w:w="1002" w:type="dxa"/>
          </w:tcPr>
          <w:p w14:paraId="71AA255D" w14:textId="083A958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47. Комбинированные ограждения (металл-кирпич, металл</w:t>
            </w:r>
            <w:r w:rsidR="00B533F6">
              <w:rPr>
                <w:rFonts w:ascii="Times New Roman" w:hAnsi="Times New Roman" w:cs="Times New Roman"/>
                <w:color w:val="000000" w:themeColor="text1"/>
              </w:rPr>
              <w:t xml:space="preserve"> – </w:t>
            </w:r>
            <w:r w:rsidRPr="00DB4934">
              <w:rPr>
                <w:rFonts w:ascii="Times New Roman" w:hAnsi="Times New Roman" w:cs="Times New Roman"/>
                <w:color w:val="000000" w:themeColor="text1"/>
              </w:rPr>
              <w:t>штукатурка,</w:t>
            </w:r>
          </w:p>
          <w:p w14:paraId="27686662" w14:textId="0CFA6040"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металл</w:t>
            </w:r>
            <w:r w:rsidR="00B533F6">
              <w:rPr>
                <w:rFonts w:ascii="Times New Roman" w:hAnsi="Times New Roman" w:cs="Times New Roman"/>
                <w:color w:val="000000" w:themeColor="text1"/>
              </w:rPr>
              <w:t xml:space="preserve"> – </w:t>
            </w:r>
            <w:r w:rsidRPr="00DB4934">
              <w:rPr>
                <w:rFonts w:ascii="Times New Roman" w:hAnsi="Times New Roman" w:cs="Times New Roman"/>
                <w:color w:val="000000" w:themeColor="text1"/>
              </w:rPr>
              <w:t>плитка, кирпич</w:t>
            </w:r>
            <w:r w:rsidR="00B533F6">
              <w:rPr>
                <w:rFonts w:ascii="Times New Roman" w:hAnsi="Times New Roman" w:cs="Times New Roman"/>
                <w:color w:val="000000" w:themeColor="text1"/>
              </w:rPr>
              <w:t xml:space="preserve"> – </w:t>
            </w:r>
            <w:r w:rsidRPr="00DB4934">
              <w:rPr>
                <w:rFonts w:ascii="Times New Roman" w:hAnsi="Times New Roman" w:cs="Times New Roman"/>
                <w:color w:val="000000" w:themeColor="text1"/>
              </w:rPr>
              <w:t>штукатурка, металл</w:t>
            </w:r>
            <w:r w:rsidR="00B533F6">
              <w:rPr>
                <w:rFonts w:ascii="Times New Roman" w:hAnsi="Times New Roman" w:cs="Times New Roman"/>
                <w:color w:val="000000" w:themeColor="text1"/>
              </w:rPr>
              <w:t xml:space="preserve"> – </w:t>
            </w:r>
            <w:r w:rsidRPr="00DB4934">
              <w:rPr>
                <w:rFonts w:ascii="Times New Roman" w:hAnsi="Times New Roman" w:cs="Times New Roman"/>
                <w:color w:val="000000" w:themeColor="text1"/>
              </w:rPr>
              <w:t>камень, штукатурка</w:t>
            </w:r>
            <w:r w:rsidR="00B533F6">
              <w:rPr>
                <w:rFonts w:ascii="Times New Roman" w:hAnsi="Times New Roman" w:cs="Times New Roman"/>
                <w:color w:val="000000" w:themeColor="text1"/>
              </w:rPr>
              <w:t xml:space="preserve"> – </w:t>
            </w:r>
            <w:r w:rsidRPr="00DB4934">
              <w:rPr>
                <w:rFonts w:ascii="Times New Roman" w:hAnsi="Times New Roman" w:cs="Times New Roman"/>
                <w:color w:val="000000" w:themeColor="text1"/>
              </w:rPr>
              <w:t>камень,</w:t>
            </w:r>
          </w:p>
          <w:p w14:paraId="6B2C9258" w14:textId="7F55B1D2"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кирпич</w:t>
            </w:r>
            <w:r w:rsidR="00B533F6">
              <w:rPr>
                <w:rFonts w:ascii="Times New Roman" w:hAnsi="Times New Roman" w:cs="Times New Roman"/>
                <w:color w:val="000000" w:themeColor="text1"/>
              </w:rPr>
              <w:t xml:space="preserve"> – </w:t>
            </w:r>
            <w:r w:rsidRPr="00DB4934">
              <w:rPr>
                <w:rFonts w:ascii="Times New Roman" w:hAnsi="Times New Roman" w:cs="Times New Roman"/>
                <w:color w:val="000000" w:themeColor="text1"/>
              </w:rPr>
              <w:t>поликарбонат, металл</w:t>
            </w:r>
            <w:r w:rsidR="00B533F6">
              <w:rPr>
                <w:rFonts w:ascii="Times New Roman" w:hAnsi="Times New Roman" w:cs="Times New Roman"/>
                <w:color w:val="000000" w:themeColor="text1"/>
              </w:rPr>
              <w:t xml:space="preserve"> – </w:t>
            </w:r>
            <w:r w:rsidRPr="00DB4934">
              <w:rPr>
                <w:rFonts w:ascii="Times New Roman" w:hAnsi="Times New Roman" w:cs="Times New Roman"/>
                <w:color w:val="000000" w:themeColor="text1"/>
              </w:rPr>
              <w:lastRenderedPageBreak/>
              <w:t>поликарбонат,</w:t>
            </w:r>
          </w:p>
          <w:p w14:paraId="27F72485" w14:textId="45B9C35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кирпич</w:t>
            </w:r>
            <w:r w:rsidR="00B533F6">
              <w:rPr>
                <w:rFonts w:ascii="Times New Roman" w:hAnsi="Times New Roman" w:cs="Times New Roman"/>
                <w:color w:val="000000" w:themeColor="text1"/>
              </w:rPr>
              <w:t xml:space="preserve"> – </w:t>
            </w:r>
            <w:r w:rsidRPr="00DB4934">
              <w:rPr>
                <w:rFonts w:ascii="Times New Roman" w:hAnsi="Times New Roman" w:cs="Times New Roman"/>
                <w:color w:val="000000" w:themeColor="text1"/>
              </w:rPr>
              <w:t>металл</w:t>
            </w:r>
            <w:r w:rsidR="00B533F6">
              <w:rPr>
                <w:rFonts w:ascii="Times New Roman" w:hAnsi="Times New Roman" w:cs="Times New Roman"/>
                <w:color w:val="000000" w:themeColor="text1"/>
              </w:rPr>
              <w:t xml:space="preserve"> – </w:t>
            </w:r>
            <w:r w:rsidRPr="00DB4934">
              <w:rPr>
                <w:rFonts w:ascii="Times New Roman" w:hAnsi="Times New Roman" w:cs="Times New Roman"/>
                <w:color w:val="000000" w:themeColor="text1"/>
              </w:rPr>
              <w:t>поликарбонат)</w:t>
            </w:r>
          </w:p>
        </w:tc>
      </w:tr>
      <w:tr w:rsidR="00DB4934" w:rsidRPr="00DB4934" w14:paraId="4BAB1912" w14:textId="77777777" w:rsidTr="00DB4934">
        <w:tc>
          <w:tcPr>
            <w:tcW w:w="478" w:type="dxa"/>
          </w:tcPr>
          <w:p w14:paraId="023FEAC4"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lastRenderedPageBreak/>
              <w:t>1</w:t>
            </w:r>
          </w:p>
        </w:tc>
        <w:tc>
          <w:tcPr>
            <w:tcW w:w="657" w:type="dxa"/>
            <w:vAlign w:val="center"/>
          </w:tcPr>
          <w:p w14:paraId="691E07A4" w14:textId="77777777"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неоновый</w:t>
            </w:r>
            <w:r w:rsidRPr="00DB4934">
              <w:rPr>
                <w:rFonts w:ascii="Times New Roman" w:hAnsi="Times New Roman" w:cs="Times New Roman"/>
                <w:color w:val="000000" w:themeColor="text1"/>
              </w:rPr>
              <w:lastRenderedPageBreak/>
              <w:t>,</w:t>
            </w:r>
          </w:p>
          <w:p w14:paraId="4017FF63" w14:textId="04E3EDB5"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флуоресцентный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ц/цс</w:t>
            </w:r>
            <w:r w:rsidR="00E55AA8">
              <w:rPr>
                <w:rFonts w:ascii="Times New Roman" w:hAnsi="Times New Roman" w:cs="Times New Roman"/>
                <w:color w:val="000000" w:themeColor="text1"/>
              </w:rPr>
              <w:t>»</w:t>
            </w:r>
          </w:p>
        </w:tc>
        <w:tc>
          <w:tcPr>
            <w:tcW w:w="709" w:type="dxa"/>
            <w:vMerge w:val="restart"/>
          </w:tcPr>
          <w:p w14:paraId="73AD5D84" w14:textId="27BEA08D"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782" w:type="dxa"/>
            <w:vMerge w:val="restart"/>
          </w:tcPr>
          <w:p w14:paraId="5CE98803" w14:textId="6C241652"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635" w:type="dxa"/>
            <w:vMerge w:val="restart"/>
          </w:tcPr>
          <w:p w14:paraId="0613CD0F" w14:textId="2300EB58"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771" w:type="dxa"/>
            <w:vMerge w:val="restart"/>
          </w:tcPr>
          <w:p w14:paraId="40AE767D" w14:textId="7EFD431B"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703" w:type="dxa"/>
            <w:vMerge w:val="restart"/>
          </w:tcPr>
          <w:p w14:paraId="0004828A" w14:textId="2E52066E"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610" w:type="dxa"/>
            <w:vMerge w:val="restart"/>
          </w:tcPr>
          <w:p w14:paraId="4810958A" w14:textId="05EBFC44"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035" w:type="dxa"/>
            <w:vMerge w:val="restart"/>
          </w:tcPr>
          <w:p w14:paraId="3F45ABD2" w14:textId="54D8CD25"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134" w:type="dxa"/>
            <w:vMerge w:val="restart"/>
          </w:tcPr>
          <w:p w14:paraId="6EDD7313" w14:textId="3F2053CD"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275" w:type="dxa"/>
            <w:vMerge w:val="restart"/>
          </w:tcPr>
          <w:p w14:paraId="40948D4C" w14:textId="7C6CF813"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276" w:type="dxa"/>
            <w:vMerge w:val="restart"/>
          </w:tcPr>
          <w:p w14:paraId="1DFD7DF2" w14:textId="66E918E8"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559" w:type="dxa"/>
            <w:vMerge w:val="restart"/>
          </w:tcPr>
          <w:p w14:paraId="20D55E85" w14:textId="182870D3"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286" w:type="dxa"/>
            <w:vMerge w:val="restart"/>
          </w:tcPr>
          <w:p w14:paraId="3497D13C" w14:textId="503ACE56"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149" w:type="dxa"/>
            <w:vMerge w:val="restart"/>
          </w:tcPr>
          <w:p w14:paraId="3F42B820" w14:textId="2C8C399C"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525" w:type="dxa"/>
            <w:vMerge w:val="restart"/>
          </w:tcPr>
          <w:p w14:paraId="7D9E687B" w14:textId="65CA0058"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002" w:type="dxa"/>
            <w:vMerge w:val="restart"/>
          </w:tcPr>
          <w:p w14:paraId="411B341D" w14:textId="77808C75"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r>
      <w:tr w:rsidR="00DB4934" w:rsidRPr="00DB4934" w14:paraId="7893104D" w14:textId="77777777" w:rsidTr="00DB4934">
        <w:tc>
          <w:tcPr>
            <w:tcW w:w="478" w:type="dxa"/>
          </w:tcPr>
          <w:p w14:paraId="7DEDADE3"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2</w:t>
            </w:r>
          </w:p>
        </w:tc>
        <w:tc>
          <w:tcPr>
            <w:tcW w:w="657" w:type="dxa"/>
            <w:vAlign w:val="center"/>
          </w:tcPr>
          <w:p w14:paraId="2234E251" w14:textId="2C441EE8"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черный-желтый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цс</w:t>
            </w:r>
            <w:r w:rsidR="00E55AA8">
              <w:rPr>
                <w:rFonts w:ascii="Times New Roman" w:hAnsi="Times New Roman" w:cs="Times New Roman"/>
                <w:color w:val="000000" w:themeColor="text1"/>
              </w:rPr>
              <w:t>»</w:t>
            </w:r>
          </w:p>
        </w:tc>
        <w:tc>
          <w:tcPr>
            <w:tcW w:w="709" w:type="dxa"/>
            <w:vMerge/>
          </w:tcPr>
          <w:p w14:paraId="61DAF2D9"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27A35C3B"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4115FE67"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03CD8D63"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7FB5CBE1"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7C5B6A6D"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5A0EC2D2"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0354C96F"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66C06450"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7DD54BB8"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7AC6CFF2"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38246BBA"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68459F4D"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51FD39EB"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7AA3CA41"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08C727C3" w14:textId="77777777" w:rsidTr="00DB4934">
        <w:tc>
          <w:tcPr>
            <w:tcW w:w="478" w:type="dxa"/>
          </w:tcPr>
          <w:p w14:paraId="3CE5615E"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3</w:t>
            </w:r>
          </w:p>
        </w:tc>
        <w:tc>
          <w:tcPr>
            <w:tcW w:w="657" w:type="dxa"/>
            <w:vAlign w:val="center"/>
          </w:tcPr>
          <w:p w14:paraId="46D535AE" w14:textId="7CAB0E03"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красный-зеленый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цс</w:t>
            </w:r>
            <w:r w:rsidR="00E55AA8">
              <w:rPr>
                <w:rFonts w:ascii="Times New Roman" w:hAnsi="Times New Roman" w:cs="Times New Roman"/>
                <w:color w:val="000000" w:themeColor="text1"/>
              </w:rPr>
              <w:t>»</w:t>
            </w:r>
          </w:p>
        </w:tc>
        <w:tc>
          <w:tcPr>
            <w:tcW w:w="709" w:type="dxa"/>
            <w:vMerge/>
          </w:tcPr>
          <w:p w14:paraId="7C792894"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4F16A3D6"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32981C23"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107C4AED"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0B532245"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0F565F13"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7F8A239B"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7184EAFD"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1337EB84"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6352E751"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7E80E963"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32866870"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696152B2"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55AE77D7"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213852A4"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117A29AB" w14:textId="77777777" w:rsidTr="00DB4934">
        <w:tc>
          <w:tcPr>
            <w:tcW w:w="478" w:type="dxa"/>
          </w:tcPr>
          <w:p w14:paraId="5B4D1092"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4</w:t>
            </w:r>
          </w:p>
        </w:tc>
        <w:tc>
          <w:tcPr>
            <w:tcW w:w="657" w:type="dxa"/>
            <w:vAlign w:val="center"/>
          </w:tcPr>
          <w:p w14:paraId="36819BBD" w14:textId="00F9A465"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черный-белый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цс</w:t>
            </w:r>
            <w:r w:rsidR="00E55AA8">
              <w:rPr>
                <w:rFonts w:ascii="Times New Roman" w:hAnsi="Times New Roman" w:cs="Times New Roman"/>
                <w:color w:val="000000" w:themeColor="text1"/>
              </w:rPr>
              <w:t>»</w:t>
            </w:r>
          </w:p>
        </w:tc>
        <w:tc>
          <w:tcPr>
            <w:tcW w:w="709" w:type="dxa"/>
            <w:vMerge/>
          </w:tcPr>
          <w:p w14:paraId="25406E50"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33D4C5EF"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04BA379F"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76F48169"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1D159142"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5F724B0B"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3EB5DC6F"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61D65654"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76BAC3B5"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75F2E5DF"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0269843E"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2502E51D"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7B1C51EA"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087F80B0"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1E788B06"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74FE8BC6" w14:textId="77777777" w:rsidTr="00DB4934">
        <w:tc>
          <w:tcPr>
            <w:tcW w:w="478" w:type="dxa"/>
          </w:tcPr>
          <w:p w14:paraId="169D3959"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5</w:t>
            </w:r>
          </w:p>
        </w:tc>
        <w:tc>
          <w:tcPr>
            <w:tcW w:w="657" w:type="dxa"/>
            <w:vAlign w:val="center"/>
          </w:tcPr>
          <w:p w14:paraId="28ADD5F6" w14:textId="114AAFB8"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черный-красный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цс</w:t>
            </w:r>
            <w:r w:rsidR="00E55AA8">
              <w:rPr>
                <w:rFonts w:ascii="Times New Roman" w:hAnsi="Times New Roman" w:cs="Times New Roman"/>
                <w:color w:val="000000" w:themeColor="text1"/>
              </w:rPr>
              <w:t>»</w:t>
            </w:r>
          </w:p>
        </w:tc>
        <w:tc>
          <w:tcPr>
            <w:tcW w:w="709" w:type="dxa"/>
            <w:vMerge/>
          </w:tcPr>
          <w:p w14:paraId="2FF614E9"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0E8D009F"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525D7C4C"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677653B6"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417660BB"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7569CA2F"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767E6E9F"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6B66CC36"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61B51699"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7B30C378"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18C7D545"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454D8983"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4AA15170"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29BE1047"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7B833E6B"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1B741FA2" w14:textId="77777777" w:rsidTr="00DB4934">
        <w:tc>
          <w:tcPr>
            <w:tcW w:w="478" w:type="dxa"/>
          </w:tcPr>
          <w:p w14:paraId="64452356"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6</w:t>
            </w:r>
          </w:p>
        </w:tc>
        <w:tc>
          <w:tcPr>
            <w:tcW w:w="657" w:type="dxa"/>
            <w:vAlign w:val="center"/>
          </w:tcPr>
          <w:p w14:paraId="4B69968C" w14:textId="246821F2"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черный-оранжевы</w:t>
            </w:r>
            <w:r w:rsidRPr="00DB4934">
              <w:rPr>
                <w:rFonts w:ascii="Times New Roman" w:hAnsi="Times New Roman" w:cs="Times New Roman"/>
                <w:color w:val="000000" w:themeColor="text1"/>
              </w:rPr>
              <w:lastRenderedPageBreak/>
              <w:t xml:space="preserve">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цс</w:t>
            </w:r>
            <w:r w:rsidR="00E55AA8">
              <w:rPr>
                <w:rFonts w:ascii="Times New Roman" w:hAnsi="Times New Roman" w:cs="Times New Roman"/>
                <w:color w:val="000000" w:themeColor="text1"/>
              </w:rPr>
              <w:t>»</w:t>
            </w:r>
          </w:p>
        </w:tc>
        <w:tc>
          <w:tcPr>
            <w:tcW w:w="709" w:type="dxa"/>
            <w:vMerge/>
          </w:tcPr>
          <w:p w14:paraId="2CC15FD0"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11857812"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485C0548"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0D438495"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72421168"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6BA2B558"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5C13E6D4"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028B4895"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346C2F62"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35627F5F"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1EBD35E8"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5BC9C951"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673CFF91"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2A254108"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723CA433"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409F6406" w14:textId="77777777" w:rsidTr="00DB4934">
        <w:tc>
          <w:tcPr>
            <w:tcW w:w="478" w:type="dxa"/>
          </w:tcPr>
          <w:p w14:paraId="50EE3AEE"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7</w:t>
            </w:r>
          </w:p>
        </w:tc>
        <w:tc>
          <w:tcPr>
            <w:tcW w:w="657" w:type="dxa"/>
            <w:vAlign w:val="center"/>
          </w:tcPr>
          <w:p w14:paraId="5E579553" w14:textId="6BAE3030"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черный-синий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цс</w:t>
            </w:r>
            <w:r w:rsidR="00E55AA8">
              <w:rPr>
                <w:rFonts w:ascii="Times New Roman" w:hAnsi="Times New Roman" w:cs="Times New Roman"/>
                <w:color w:val="000000" w:themeColor="text1"/>
              </w:rPr>
              <w:t>»</w:t>
            </w:r>
          </w:p>
        </w:tc>
        <w:tc>
          <w:tcPr>
            <w:tcW w:w="709" w:type="dxa"/>
            <w:vMerge/>
          </w:tcPr>
          <w:p w14:paraId="61087B53"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1D7007C1"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6DE64077"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35440EC4"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0EF740A9"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3E784380"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26C25081"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079737E3"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4F47BCD5"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0E240828"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175992AB"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625C5D12"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0C6B692A"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0FAE19C5"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251F662C"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1BA2F1C2" w14:textId="77777777" w:rsidTr="00DB4934">
        <w:tc>
          <w:tcPr>
            <w:tcW w:w="478" w:type="dxa"/>
          </w:tcPr>
          <w:p w14:paraId="3DCD234E"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8</w:t>
            </w:r>
          </w:p>
        </w:tc>
        <w:tc>
          <w:tcPr>
            <w:tcW w:w="657" w:type="dxa"/>
            <w:vAlign w:val="center"/>
          </w:tcPr>
          <w:p w14:paraId="01D03B1C" w14:textId="7FFCDBCF"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черный-голубой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цс</w:t>
            </w:r>
            <w:r w:rsidR="00E55AA8">
              <w:rPr>
                <w:rFonts w:ascii="Times New Roman" w:hAnsi="Times New Roman" w:cs="Times New Roman"/>
                <w:color w:val="000000" w:themeColor="text1"/>
              </w:rPr>
              <w:t>»</w:t>
            </w:r>
          </w:p>
        </w:tc>
        <w:tc>
          <w:tcPr>
            <w:tcW w:w="709" w:type="dxa"/>
            <w:vMerge/>
          </w:tcPr>
          <w:p w14:paraId="2C78577F"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1FC17111"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5B1B600E"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4440F2D8"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0AB128AE"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49725761"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428EF89C"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01E44062"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2C869C8F"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4330F331"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47EE7618"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223541A6"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7024495B"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3B1F0FE9"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31B22E32"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73E7B971" w14:textId="77777777" w:rsidTr="00DB4934">
        <w:tc>
          <w:tcPr>
            <w:tcW w:w="478" w:type="dxa"/>
          </w:tcPr>
          <w:p w14:paraId="55215ECA"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9</w:t>
            </w:r>
          </w:p>
        </w:tc>
        <w:tc>
          <w:tcPr>
            <w:tcW w:w="657" w:type="dxa"/>
            <w:vAlign w:val="center"/>
          </w:tcPr>
          <w:p w14:paraId="7C3E57E0" w14:textId="7B8774B5"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черный-розовый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цс</w:t>
            </w:r>
            <w:r w:rsidR="00E55AA8">
              <w:rPr>
                <w:rFonts w:ascii="Times New Roman" w:hAnsi="Times New Roman" w:cs="Times New Roman"/>
                <w:color w:val="000000" w:themeColor="text1"/>
              </w:rPr>
              <w:t>»</w:t>
            </w:r>
          </w:p>
        </w:tc>
        <w:tc>
          <w:tcPr>
            <w:tcW w:w="709" w:type="dxa"/>
            <w:vMerge/>
          </w:tcPr>
          <w:p w14:paraId="7EBE2D2C"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60D7FA7A"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58B10026"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195F85E0"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009FB493"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09DF28D9"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512EBE36"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0943F77F"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0F7A8514"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6A4FFDBF"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19C66C0B"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6C2BABCC"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626AAE17"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31A5814C"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355E0B64"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14317259" w14:textId="77777777" w:rsidTr="00DB4934">
        <w:tc>
          <w:tcPr>
            <w:tcW w:w="478" w:type="dxa"/>
          </w:tcPr>
          <w:p w14:paraId="1BC21425"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10</w:t>
            </w:r>
          </w:p>
        </w:tc>
        <w:tc>
          <w:tcPr>
            <w:tcW w:w="657" w:type="dxa"/>
            <w:vAlign w:val="center"/>
          </w:tcPr>
          <w:p w14:paraId="7F8B9F16" w14:textId="04B9517A"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черный-зеленый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цс</w:t>
            </w:r>
            <w:r w:rsidR="00E55AA8">
              <w:rPr>
                <w:rFonts w:ascii="Times New Roman" w:hAnsi="Times New Roman" w:cs="Times New Roman"/>
                <w:color w:val="000000" w:themeColor="text1"/>
              </w:rPr>
              <w:t>»</w:t>
            </w:r>
          </w:p>
        </w:tc>
        <w:tc>
          <w:tcPr>
            <w:tcW w:w="709" w:type="dxa"/>
            <w:vMerge/>
          </w:tcPr>
          <w:p w14:paraId="2A63126B"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35C65D6D"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15FAEE2D"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568FE413"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692DA1CA"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16A4AA03"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461AF095"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128C6683"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2F457606"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16CD9422"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67B8888F"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2D5BB63C"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326ADEEF"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48F74712"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516E6BFC"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01DCA11C" w14:textId="77777777" w:rsidTr="00DB4934">
        <w:tc>
          <w:tcPr>
            <w:tcW w:w="478" w:type="dxa"/>
          </w:tcPr>
          <w:p w14:paraId="47FC84F7"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11</w:t>
            </w:r>
          </w:p>
        </w:tc>
        <w:tc>
          <w:tcPr>
            <w:tcW w:w="657" w:type="dxa"/>
            <w:vAlign w:val="center"/>
          </w:tcPr>
          <w:p w14:paraId="3D85E042" w14:textId="66E92379"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4 и более цветов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ц/цс</w:t>
            </w:r>
            <w:r w:rsidR="00E55AA8">
              <w:rPr>
                <w:rFonts w:ascii="Times New Roman" w:hAnsi="Times New Roman" w:cs="Times New Roman"/>
                <w:color w:val="000000" w:themeColor="text1"/>
              </w:rPr>
              <w:t>»</w:t>
            </w:r>
          </w:p>
        </w:tc>
        <w:tc>
          <w:tcPr>
            <w:tcW w:w="709" w:type="dxa"/>
          </w:tcPr>
          <w:p w14:paraId="53F9065D" w14:textId="50F20FED"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782" w:type="dxa"/>
          </w:tcPr>
          <w:p w14:paraId="1375F514" w14:textId="62C49345"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635" w:type="dxa"/>
          </w:tcPr>
          <w:p w14:paraId="2F47CB32" w14:textId="078FB5AE"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771" w:type="dxa"/>
          </w:tcPr>
          <w:p w14:paraId="704B0937" w14:textId="6B598410"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703" w:type="dxa"/>
          </w:tcPr>
          <w:p w14:paraId="09AD6AD6" w14:textId="5F6AC9F7"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610" w:type="dxa"/>
          </w:tcPr>
          <w:p w14:paraId="5CE83DED" w14:textId="137EED1E"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035" w:type="dxa"/>
          </w:tcPr>
          <w:p w14:paraId="549C910D" w14:textId="5E905A9D"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ДА-ИЖС</w:t>
            </w:r>
            <w:r>
              <w:rPr>
                <w:rFonts w:ascii="Times New Roman" w:hAnsi="Times New Roman" w:cs="Times New Roman"/>
                <w:color w:val="000000" w:themeColor="text1"/>
              </w:rPr>
              <w:t>»</w:t>
            </w:r>
          </w:p>
        </w:tc>
        <w:tc>
          <w:tcPr>
            <w:tcW w:w="1134" w:type="dxa"/>
          </w:tcPr>
          <w:p w14:paraId="15758567" w14:textId="7A0956BF"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ДА-ИЖС</w:t>
            </w:r>
            <w:r>
              <w:rPr>
                <w:rFonts w:ascii="Times New Roman" w:hAnsi="Times New Roman" w:cs="Times New Roman"/>
                <w:color w:val="000000" w:themeColor="text1"/>
              </w:rPr>
              <w:t>»</w:t>
            </w:r>
          </w:p>
        </w:tc>
        <w:tc>
          <w:tcPr>
            <w:tcW w:w="1275" w:type="dxa"/>
          </w:tcPr>
          <w:p w14:paraId="588B868D" w14:textId="01F23BB9"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276" w:type="dxa"/>
          </w:tcPr>
          <w:p w14:paraId="7BB5A9A8" w14:textId="536DE952"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559" w:type="dxa"/>
          </w:tcPr>
          <w:p w14:paraId="033A9B74" w14:textId="6F4AD808"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ДА-ИЖС</w:t>
            </w:r>
            <w:r>
              <w:rPr>
                <w:rFonts w:ascii="Times New Roman" w:hAnsi="Times New Roman" w:cs="Times New Roman"/>
                <w:color w:val="000000" w:themeColor="text1"/>
              </w:rPr>
              <w:t>»</w:t>
            </w:r>
          </w:p>
        </w:tc>
        <w:tc>
          <w:tcPr>
            <w:tcW w:w="1286" w:type="dxa"/>
          </w:tcPr>
          <w:p w14:paraId="7A6A69B5" w14:textId="3BA1141E"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149" w:type="dxa"/>
          </w:tcPr>
          <w:p w14:paraId="5F664A47" w14:textId="51E13271"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525" w:type="dxa"/>
          </w:tcPr>
          <w:p w14:paraId="723C6A92" w14:textId="22505960"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002" w:type="dxa"/>
          </w:tcPr>
          <w:p w14:paraId="12D148A5" w14:textId="128CD9EE"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ДА-ИЖС</w:t>
            </w:r>
            <w:r>
              <w:rPr>
                <w:rFonts w:ascii="Times New Roman" w:hAnsi="Times New Roman" w:cs="Times New Roman"/>
                <w:color w:val="000000" w:themeColor="text1"/>
              </w:rPr>
              <w:t>»</w:t>
            </w:r>
          </w:p>
        </w:tc>
      </w:tr>
      <w:tr w:rsidR="00DB4934" w:rsidRPr="00DB4934" w14:paraId="0C8A0FF4" w14:textId="77777777" w:rsidTr="00DB4934">
        <w:tc>
          <w:tcPr>
            <w:tcW w:w="478" w:type="dxa"/>
          </w:tcPr>
          <w:p w14:paraId="081D675F"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12</w:t>
            </w:r>
          </w:p>
        </w:tc>
        <w:tc>
          <w:tcPr>
            <w:tcW w:w="657" w:type="dxa"/>
            <w:vAlign w:val="center"/>
          </w:tcPr>
          <w:p w14:paraId="6B1363D4" w14:textId="1285CF57"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фиолетовый </w:t>
            </w:r>
            <w:r w:rsidR="00E55AA8">
              <w:rPr>
                <w:rFonts w:ascii="Times New Roman" w:hAnsi="Times New Roman" w:cs="Times New Roman"/>
                <w:color w:val="000000" w:themeColor="text1"/>
              </w:rPr>
              <w:lastRenderedPageBreak/>
              <w:t>«</w:t>
            </w:r>
            <w:r w:rsidRPr="00DB4934">
              <w:rPr>
                <w:rFonts w:ascii="Times New Roman" w:hAnsi="Times New Roman" w:cs="Times New Roman"/>
                <w:color w:val="000000" w:themeColor="text1"/>
              </w:rPr>
              <w:t>ц/цс</w:t>
            </w:r>
            <w:r w:rsidR="00E55AA8">
              <w:rPr>
                <w:rFonts w:ascii="Times New Roman" w:hAnsi="Times New Roman" w:cs="Times New Roman"/>
                <w:color w:val="000000" w:themeColor="text1"/>
              </w:rPr>
              <w:t>»</w:t>
            </w:r>
          </w:p>
        </w:tc>
        <w:tc>
          <w:tcPr>
            <w:tcW w:w="709" w:type="dxa"/>
            <w:vMerge w:val="restart"/>
          </w:tcPr>
          <w:p w14:paraId="61E9B550" w14:textId="0742F140"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782" w:type="dxa"/>
            <w:vMerge w:val="restart"/>
          </w:tcPr>
          <w:p w14:paraId="5DDDB1FA" w14:textId="7C3358E7"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635" w:type="dxa"/>
            <w:vMerge w:val="restart"/>
          </w:tcPr>
          <w:p w14:paraId="1D019D96" w14:textId="61BA9D17"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771" w:type="dxa"/>
            <w:vMerge w:val="restart"/>
          </w:tcPr>
          <w:p w14:paraId="62074E32" w14:textId="1C3AD2CC"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703" w:type="dxa"/>
            <w:vMerge w:val="restart"/>
          </w:tcPr>
          <w:p w14:paraId="4D4FB1AD" w14:textId="0BCA689D"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610" w:type="dxa"/>
            <w:vMerge w:val="restart"/>
          </w:tcPr>
          <w:p w14:paraId="056007B4" w14:textId="7E05AEB8"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035" w:type="dxa"/>
            <w:vMerge w:val="restart"/>
          </w:tcPr>
          <w:p w14:paraId="50142D4D" w14:textId="0F8521A9"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134" w:type="dxa"/>
            <w:vMerge w:val="restart"/>
          </w:tcPr>
          <w:p w14:paraId="311AC38E" w14:textId="1C4AB3A8"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ДА-ИЖС</w:t>
            </w:r>
            <w:r>
              <w:rPr>
                <w:rFonts w:ascii="Times New Roman" w:hAnsi="Times New Roman" w:cs="Times New Roman"/>
                <w:color w:val="000000" w:themeColor="text1"/>
              </w:rPr>
              <w:t>»</w:t>
            </w:r>
          </w:p>
        </w:tc>
        <w:tc>
          <w:tcPr>
            <w:tcW w:w="1275" w:type="dxa"/>
            <w:vMerge w:val="restart"/>
          </w:tcPr>
          <w:p w14:paraId="6ACCFD98" w14:textId="59E12B6D"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276" w:type="dxa"/>
            <w:vMerge w:val="restart"/>
          </w:tcPr>
          <w:p w14:paraId="55299658" w14:textId="483572C1"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559" w:type="dxa"/>
            <w:vMerge w:val="restart"/>
          </w:tcPr>
          <w:p w14:paraId="37799DFD" w14:textId="11B7EF0E"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ДА-ИЖС</w:t>
            </w:r>
            <w:r>
              <w:rPr>
                <w:rFonts w:ascii="Times New Roman" w:hAnsi="Times New Roman" w:cs="Times New Roman"/>
                <w:color w:val="000000" w:themeColor="text1"/>
              </w:rPr>
              <w:t>»</w:t>
            </w:r>
          </w:p>
        </w:tc>
        <w:tc>
          <w:tcPr>
            <w:tcW w:w="1286" w:type="dxa"/>
            <w:vMerge w:val="restart"/>
          </w:tcPr>
          <w:p w14:paraId="4FAEBB97" w14:textId="45074AE3"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149" w:type="dxa"/>
            <w:vMerge w:val="restart"/>
          </w:tcPr>
          <w:p w14:paraId="7D5F7109" w14:textId="738D8574"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525" w:type="dxa"/>
            <w:vMerge w:val="restart"/>
          </w:tcPr>
          <w:p w14:paraId="518056A9" w14:textId="18077E78"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002" w:type="dxa"/>
            <w:vMerge w:val="restart"/>
          </w:tcPr>
          <w:p w14:paraId="43897CEB" w14:textId="0C1746CD"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ДА-ИЖС</w:t>
            </w:r>
            <w:r>
              <w:rPr>
                <w:rFonts w:ascii="Times New Roman" w:hAnsi="Times New Roman" w:cs="Times New Roman"/>
                <w:color w:val="000000" w:themeColor="text1"/>
              </w:rPr>
              <w:t>»</w:t>
            </w:r>
          </w:p>
        </w:tc>
      </w:tr>
      <w:tr w:rsidR="00DB4934" w:rsidRPr="00DB4934" w14:paraId="76054087" w14:textId="77777777" w:rsidTr="00DB4934">
        <w:tc>
          <w:tcPr>
            <w:tcW w:w="478" w:type="dxa"/>
          </w:tcPr>
          <w:p w14:paraId="2792A92E"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13</w:t>
            </w:r>
          </w:p>
        </w:tc>
        <w:tc>
          <w:tcPr>
            <w:tcW w:w="657" w:type="dxa"/>
            <w:vAlign w:val="center"/>
          </w:tcPr>
          <w:p w14:paraId="407123A0" w14:textId="50C1081C"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оранжевый-синий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цс</w:t>
            </w:r>
            <w:r w:rsidR="00E55AA8">
              <w:rPr>
                <w:rFonts w:ascii="Times New Roman" w:hAnsi="Times New Roman" w:cs="Times New Roman"/>
                <w:color w:val="000000" w:themeColor="text1"/>
              </w:rPr>
              <w:t>»</w:t>
            </w:r>
          </w:p>
        </w:tc>
        <w:tc>
          <w:tcPr>
            <w:tcW w:w="709" w:type="dxa"/>
            <w:vMerge/>
          </w:tcPr>
          <w:p w14:paraId="4F7089C4"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2B61F979"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68AC658E"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38C0E72E"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5B71AD72"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3317D12C"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33C047E5"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7292FDE5"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0C233501"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3DB50FC0"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662A0EEA"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768B22DC"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52C55BCA"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785F369C"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77BF03E4"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214B8EEC" w14:textId="77777777" w:rsidTr="00DB4934">
        <w:tc>
          <w:tcPr>
            <w:tcW w:w="478" w:type="dxa"/>
          </w:tcPr>
          <w:p w14:paraId="4289813D"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14</w:t>
            </w:r>
          </w:p>
        </w:tc>
        <w:tc>
          <w:tcPr>
            <w:tcW w:w="657" w:type="dxa"/>
            <w:vAlign w:val="center"/>
          </w:tcPr>
          <w:p w14:paraId="302FE74A" w14:textId="3FE45613"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розовый-зеленый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цс</w:t>
            </w:r>
            <w:r w:rsidR="00E55AA8">
              <w:rPr>
                <w:rFonts w:ascii="Times New Roman" w:hAnsi="Times New Roman" w:cs="Times New Roman"/>
                <w:color w:val="000000" w:themeColor="text1"/>
              </w:rPr>
              <w:t>»</w:t>
            </w:r>
          </w:p>
        </w:tc>
        <w:tc>
          <w:tcPr>
            <w:tcW w:w="709" w:type="dxa"/>
            <w:vMerge/>
          </w:tcPr>
          <w:p w14:paraId="38C8CB77"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0A3255F2"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4817E3DB"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578D1236"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5A0090A9"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62BA8493"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287CEBCC"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5B6EB644"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415341A5"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320A22D8"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49E79262"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53E7923E"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75E229CA"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006A1F5A"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024161A4"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05829968" w14:textId="77777777" w:rsidTr="00DB4934">
        <w:tc>
          <w:tcPr>
            <w:tcW w:w="478" w:type="dxa"/>
          </w:tcPr>
          <w:p w14:paraId="6AB6B781"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15</w:t>
            </w:r>
          </w:p>
        </w:tc>
        <w:tc>
          <w:tcPr>
            <w:tcW w:w="657" w:type="dxa"/>
            <w:vAlign w:val="center"/>
          </w:tcPr>
          <w:p w14:paraId="7EAAB127" w14:textId="3CE0711E"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оранжевый-голубой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цс</w:t>
            </w:r>
            <w:r w:rsidR="00E55AA8">
              <w:rPr>
                <w:rFonts w:ascii="Times New Roman" w:hAnsi="Times New Roman" w:cs="Times New Roman"/>
                <w:color w:val="000000" w:themeColor="text1"/>
              </w:rPr>
              <w:t>»</w:t>
            </w:r>
          </w:p>
        </w:tc>
        <w:tc>
          <w:tcPr>
            <w:tcW w:w="709" w:type="dxa"/>
            <w:vMerge/>
          </w:tcPr>
          <w:p w14:paraId="755B333B"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46C94742"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32BF8D50"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799D03D6"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17A9176A"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4CF3FBEC"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47147256"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767332C4"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3C6F8E20"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1EAC4475"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51CB0662"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74C0BB2F"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20D9F542"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64A2B021"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504BC2F2"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6EFA96B1" w14:textId="77777777" w:rsidTr="00DB4934">
        <w:tc>
          <w:tcPr>
            <w:tcW w:w="478" w:type="dxa"/>
          </w:tcPr>
          <w:p w14:paraId="7E43D5F0"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16</w:t>
            </w:r>
          </w:p>
        </w:tc>
        <w:tc>
          <w:tcPr>
            <w:tcW w:w="657" w:type="dxa"/>
            <w:vAlign w:val="center"/>
          </w:tcPr>
          <w:p w14:paraId="0B734A02" w14:textId="6E43465F"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желтый-синий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цс</w:t>
            </w:r>
            <w:r w:rsidR="00E55AA8">
              <w:rPr>
                <w:rFonts w:ascii="Times New Roman" w:hAnsi="Times New Roman" w:cs="Times New Roman"/>
                <w:color w:val="000000" w:themeColor="text1"/>
              </w:rPr>
              <w:t>»</w:t>
            </w:r>
          </w:p>
        </w:tc>
        <w:tc>
          <w:tcPr>
            <w:tcW w:w="709" w:type="dxa"/>
            <w:vMerge/>
          </w:tcPr>
          <w:p w14:paraId="60EADEE7"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2D763C41"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2BF25884"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0B3A7DB3"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5DF4E2EA"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16B20F44"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48005887"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50510F0E"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50BB6806"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40928326"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4FBE21E5"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4C2726E8"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150C6E85"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18F8AECC"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175690B8"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69832EC7" w14:textId="77777777" w:rsidTr="00DB4934">
        <w:tc>
          <w:tcPr>
            <w:tcW w:w="478" w:type="dxa"/>
          </w:tcPr>
          <w:p w14:paraId="1E73F8D1"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17</w:t>
            </w:r>
          </w:p>
        </w:tc>
        <w:tc>
          <w:tcPr>
            <w:tcW w:w="657" w:type="dxa"/>
            <w:vAlign w:val="center"/>
          </w:tcPr>
          <w:p w14:paraId="621D2EC8" w14:textId="3BDA867E"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белый-синий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цс</w:t>
            </w:r>
            <w:r w:rsidR="00E55AA8">
              <w:rPr>
                <w:rFonts w:ascii="Times New Roman" w:hAnsi="Times New Roman" w:cs="Times New Roman"/>
                <w:color w:val="000000" w:themeColor="text1"/>
              </w:rPr>
              <w:t>»</w:t>
            </w:r>
          </w:p>
        </w:tc>
        <w:tc>
          <w:tcPr>
            <w:tcW w:w="709" w:type="dxa"/>
            <w:vMerge/>
          </w:tcPr>
          <w:p w14:paraId="1498AC17"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400EA461"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0CC4F5A8"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7B10EE64"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539673A7"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4DDFBB4A"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1B20D5C2"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55B53F14"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2541C6AC"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676F773E"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3A3E7FA8"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0AB42CB9"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3D245CC5"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3707C7CF"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40892CA9"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2BEE5DC5" w14:textId="77777777" w:rsidTr="00DB4934">
        <w:tc>
          <w:tcPr>
            <w:tcW w:w="478" w:type="dxa"/>
          </w:tcPr>
          <w:p w14:paraId="68A66AE5"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18</w:t>
            </w:r>
          </w:p>
        </w:tc>
        <w:tc>
          <w:tcPr>
            <w:tcW w:w="657" w:type="dxa"/>
            <w:vAlign w:val="center"/>
          </w:tcPr>
          <w:p w14:paraId="535FD4E4" w14:textId="64108656"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белый-</w:t>
            </w:r>
            <w:r w:rsidRPr="00DB4934">
              <w:rPr>
                <w:rFonts w:ascii="Times New Roman" w:hAnsi="Times New Roman" w:cs="Times New Roman"/>
                <w:color w:val="000000" w:themeColor="text1"/>
              </w:rPr>
              <w:lastRenderedPageBreak/>
              <w:t xml:space="preserve">красный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цс</w:t>
            </w:r>
            <w:r w:rsidR="00E55AA8">
              <w:rPr>
                <w:rFonts w:ascii="Times New Roman" w:hAnsi="Times New Roman" w:cs="Times New Roman"/>
                <w:color w:val="000000" w:themeColor="text1"/>
              </w:rPr>
              <w:t>»</w:t>
            </w:r>
          </w:p>
        </w:tc>
        <w:tc>
          <w:tcPr>
            <w:tcW w:w="709" w:type="dxa"/>
            <w:vMerge/>
          </w:tcPr>
          <w:p w14:paraId="1E7718C7"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59FE5DFD"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0E6888A2"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5B4E5A89"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67F40FA3"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1908C033"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7FC23226"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580AE2E6"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34AF7E94"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4B97B241"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159E5430"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7610707A"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6FB7FD9D"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008975A3"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34729C99"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0EF98DD4" w14:textId="77777777" w:rsidTr="00DB4934">
        <w:tc>
          <w:tcPr>
            <w:tcW w:w="478" w:type="dxa"/>
          </w:tcPr>
          <w:p w14:paraId="729018C8"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19</w:t>
            </w:r>
          </w:p>
        </w:tc>
        <w:tc>
          <w:tcPr>
            <w:tcW w:w="657" w:type="dxa"/>
            <w:vAlign w:val="center"/>
          </w:tcPr>
          <w:p w14:paraId="1D139A6C" w14:textId="10E6CC23"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красный-желтый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цс</w:t>
            </w:r>
            <w:r w:rsidR="00E55AA8">
              <w:rPr>
                <w:rFonts w:ascii="Times New Roman" w:hAnsi="Times New Roman" w:cs="Times New Roman"/>
                <w:color w:val="000000" w:themeColor="text1"/>
              </w:rPr>
              <w:t>»</w:t>
            </w:r>
          </w:p>
        </w:tc>
        <w:tc>
          <w:tcPr>
            <w:tcW w:w="709" w:type="dxa"/>
            <w:vMerge/>
          </w:tcPr>
          <w:p w14:paraId="1417D05E"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70A1634A"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7A6AF01C"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738A6777"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1FB045D4"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4873AAC2"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186ABF07"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522F2E42"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770E7516"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00AEC867"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4C4AD130"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6D47FA00"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7D4EB5F3"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4FA73778"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5D07CABD"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25A8CD25" w14:textId="77777777" w:rsidTr="00DB4934">
        <w:tc>
          <w:tcPr>
            <w:tcW w:w="478" w:type="dxa"/>
          </w:tcPr>
          <w:p w14:paraId="16C2B757"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20</w:t>
            </w:r>
          </w:p>
        </w:tc>
        <w:tc>
          <w:tcPr>
            <w:tcW w:w="657" w:type="dxa"/>
            <w:vAlign w:val="center"/>
          </w:tcPr>
          <w:p w14:paraId="4700365C" w14:textId="53AF0AD5"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синий-красный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цс</w:t>
            </w:r>
            <w:r w:rsidR="00E55AA8">
              <w:rPr>
                <w:rFonts w:ascii="Times New Roman" w:hAnsi="Times New Roman" w:cs="Times New Roman"/>
                <w:color w:val="000000" w:themeColor="text1"/>
              </w:rPr>
              <w:t>»</w:t>
            </w:r>
          </w:p>
        </w:tc>
        <w:tc>
          <w:tcPr>
            <w:tcW w:w="709" w:type="dxa"/>
            <w:vMerge/>
          </w:tcPr>
          <w:p w14:paraId="6E323246"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16BF92E1"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4E72877F"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1AC4F119"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10621D62"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1F0DEF27"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749C67A2"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2F40A218"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5D975074"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10F654E6"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5523BE77"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574EBCF0"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02B317A3"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2B9E7087"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784FBA3E"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1D9D323D" w14:textId="77777777" w:rsidTr="00DB4934">
        <w:tc>
          <w:tcPr>
            <w:tcW w:w="478" w:type="dxa"/>
          </w:tcPr>
          <w:p w14:paraId="57D2B837"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21</w:t>
            </w:r>
          </w:p>
        </w:tc>
        <w:tc>
          <w:tcPr>
            <w:tcW w:w="657" w:type="dxa"/>
            <w:vAlign w:val="center"/>
          </w:tcPr>
          <w:p w14:paraId="49F20386" w14:textId="3972E20E"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голубой-красный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цс</w:t>
            </w:r>
            <w:r w:rsidR="00E55AA8">
              <w:rPr>
                <w:rFonts w:ascii="Times New Roman" w:hAnsi="Times New Roman" w:cs="Times New Roman"/>
                <w:color w:val="000000" w:themeColor="text1"/>
              </w:rPr>
              <w:t>»</w:t>
            </w:r>
          </w:p>
        </w:tc>
        <w:tc>
          <w:tcPr>
            <w:tcW w:w="709" w:type="dxa"/>
            <w:vMerge/>
          </w:tcPr>
          <w:p w14:paraId="647E1AF2"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54DCAC00"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30BF6008"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38D3D931"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323FEED0"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59B97C60"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3BE54E69"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66FDDC52"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33FA2F40"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1FF36E96"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58E63D25"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13C48751"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7587DDDA"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7856F392"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3ACB2026"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2D02BB26" w14:textId="77777777" w:rsidTr="00DB4934">
        <w:tc>
          <w:tcPr>
            <w:tcW w:w="478" w:type="dxa"/>
          </w:tcPr>
          <w:p w14:paraId="329D1F3C"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22</w:t>
            </w:r>
          </w:p>
        </w:tc>
        <w:tc>
          <w:tcPr>
            <w:tcW w:w="657" w:type="dxa"/>
            <w:vAlign w:val="center"/>
          </w:tcPr>
          <w:p w14:paraId="50C408CD" w14:textId="0FA361C3"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желтый-оранжевый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цс</w:t>
            </w:r>
            <w:r w:rsidR="00E55AA8">
              <w:rPr>
                <w:rFonts w:ascii="Times New Roman" w:hAnsi="Times New Roman" w:cs="Times New Roman"/>
                <w:color w:val="000000" w:themeColor="text1"/>
              </w:rPr>
              <w:t>»</w:t>
            </w:r>
          </w:p>
        </w:tc>
        <w:tc>
          <w:tcPr>
            <w:tcW w:w="709" w:type="dxa"/>
            <w:vMerge/>
          </w:tcPr>
          <w:p w14:paraId="0B928FAB"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109E5BE1"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26378887"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3B7D68F4"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55301E2C"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32026D67"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222BE615"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0926690E"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2199051F"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0666313C"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197B7C67"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31603856"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535E0891"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597B8DE6"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73FF879E"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046CDCF5" w14:textId="77777777" w:rsidTr="00DB4934">
        <w:tc>
          <w:tcPr>
            <w:tcW w:w="478" w:type="dxa"/>
          </w:tcPr>
          <w:p w14:paraId="5CD2794B"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23</w:t>
            </w:r>
          </w:p>
        </w:tc>
        <w:tc>
          <w:tcPr>
            <w:tcW w:w="657" w:type="dxa"/>
            <w:vAlign w:val="center"/>
          </w:tcPr>
          <w:p w14:paraId="11841FF2" w14:textId="64288AFE"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розовый-желтый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цс</w:t>
            </w:r>
            <w:r w:rsidR="00E55AA8">
              <w:rPr>
                <w:rFonts w:ascii="Times New Roman" w:hAnsi="Times New Roman" w:cs="Times New Roman"/>
                <w:color w:val="000000" w:themeColor="text1"/>
              </w:rPr>
              <w:t>»</w:t>
            </w:r>
          </w:p>
        </w:tc>
        <w:tc>
          <w:tcPr>
            <w:tcW w:w="709" w:type="dxa"/>
            <w:vMerge/>
          </w:tcPr>
          <w:p w14:paraId="14CA3765"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2CBBE52D"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3F53ADC3"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083DF772"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4C4A8F94"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6372FF53"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4DB9F5D5"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7218CEAF"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3CBDF567"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5E7C4490"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605F217A"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3C942501"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1A5C6F7B"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672D8C89"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59754F37"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0B7507C4" w14:textId="77777777" w:rsidTr="00DB4934">
        <w:tc>
          <w:tcPr>
            <w:tcW w:w="478" w:type="dxa"/>
          </w:tcPr>
          <w:p w14:paraId="5F654CAA"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24</w:t>
            </w:r>
          </w:p>
        </w:tc>
        <w:tc>
          <w:tcPr>
            <w:tcW w:w="657" w:type="dxa"/>
            <w:vAlign w:val="center"/>
          </w:tcPr>
          <w:p w14:paraId="4C3AEF4C" w14:textId="5DCB373E"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голубой-</w:t>
            </w:r>
            <w:r w:rsidRPr="00DB4934">
              <w:rPr>
                <w:rFonts w:ascii="Times New Roman" w:hAnsi="Times New Roman" w:cs="Times New Roman"/>
                <w:color w:val="000000" w:themeColor="text1"/>
              </w:rPr>
              <w:lastRenderedPageBreak/>
              <w:t xml:space="preserve">розовый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цс</w:t>
            </w:r>
            <w:r w:rsidR="00E55AA8">
              <w:rPr>
                <w:rFonts w:ascii="Times New Roman" w:hAnsi="Times New Roman" w:cs="Times New Roman"/>
                <w:color w:val="000000" w:themeColor="text1"/>
              </w:rPr>
              <w:t>»</w:t>
            </w:r>
          </w:p>
        </w:tc>
        <w:tc>
          <w:tcPr>
            <w:tcW w:w="709" w:type="dxa"/>
            <w:vMerge/>
          </w:tcPr>
          <w:p w14:paraId="0BFB12C6"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3A0BF971"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786D30C6"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0FF51C23"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49451619"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7A6D9D70"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5A3DC227"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0E4E44BD"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6BAFAFB8"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4DF5145D"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4E1B0AA0"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7E7389F7"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3180D3E0"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364CF7B1"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41C7076F"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0A295CF5" w14:textId="77777777" w:rsidTr="00DB4934">
        <w:tc>
          <w:tcPr>
            <w:tcW w:w="478" w:type="dxa"/>
          </w:tcPr>
          <w:p w14:paraId="23B7A6E6"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25</w:t>
            </w:r>
          </w:p>
        </w:tc>
        <w:tc>
          <w:tcPr>
            <w:tcW w:w="657" w:type="dxa"/>
            <w:vAlign w:val="center"/>
          </w:tcPr>
          <w:p w14:paraId="578A7DF9" w14:textId="0377D548"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красный-оранжевый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цс</w:t>
            </w:r>
            <w:r w:rsidR="00E55AA8">
              <w:rPr>
                <w:rFonts w:ascii="Times New Roman" w:hAnsi="Times New Roman" w:cs="Times New Roman"/>
                <w:color w:val="000000" w:themeColor="text1"/>
              </w:rPr>
              <w:t>»</w:t>
            </w:r>
          </w:p>
        </w:tc>
        <w:tc>
          <w:tcPr>
            <w:tcW w:w="709" w:type="dxa"/>
            <w:vMerge/>
          </w:tcPr>
          <w:p w14:paraId="770FB10A"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3007C8F1"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35B48637"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698DBC74"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7D838B20"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3A7D346D"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7050FF5A"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6E612404"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1FAFA544"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3063E644"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038579E7"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32A23310"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138DC3BB"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409AAB62"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08ADAF43"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6608F281" w14:textId="77777777" w:rsidTr="00DB4934">
        <w:tc>
          <w:tcPr>
            <w:tcW w:w="478" w:type="dxa"/>
          </w:tcPr>
          <w:p w14:paraId="6FDFDEA5"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26</w:t>
            </w:r>
          </w:p>
        </w:tc>
        <w:tc>
          <w:tcPr>
            <w:tcW w:w="657" w:type="dxa"/>
            <w:vAlign w:val="center"/>
          </w:tcPr>
          <w:p w14:paraId="7A6D5041" w14:textId="07622586"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синий-голубой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цс</w:t>
            </w:r>
            <w:r w:rsidR="00E55AA8">
              <w:rPr>
                <w:rFonts w:ascii="Times New Roman" w:hAnsi="Times New Roman" w:cs="Times New Roman"/>
                <w:color w:val="000000" w:themeColor="text1"/>
              </w:rPr>
              <w:t>»</w:t>
            </w:r>
          </w:p>
        </w:tc>
        <w:tc>
          <w:tcPr>
            <w:tcW w:w="709" w:type="dxa"/>
            <w:vMerge/>
          </w:tcPr>
          <w:p w14:paraId="4EACD89B"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57FE8A0C"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5B02E319"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18CF0FC6"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5A9CE2AA"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4FB07564"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3F944ACE"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370693A2"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125A7CAE"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346DD5FC"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74B6F5EB"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2A051C41"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2119A209"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6F6A047D"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513B2BB7"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27F06656" w14:textId="77777777" w:rsidTr="00DB4934">
        <w:tc>
          <w:tcPr>
            <w:tcW w:w="478" w:type="dxa"/>
          </w:tcPr>
          <w:p w14:paraId="004C35B4"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27</w:t>
            </w:r>
          </w:p>
        </w:tc>
        <w:tc>
          <w:tcPr>
            <w:tcW w:w="657" w:type="dxa"/>
            <w:vAlign w:val="center"/>
          </w:tcPr>
          <w:p w14:paraId="06B4F104" w14:textId="1B730B9D"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синий-зеленый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цс</w:t>
            </w:r>
            <w:r w:rsidR="00E55AA8">
              <w:rPr>
                <w:rFonts w:ascii="Times New Roman" w:hAnsi="Times New Roman" w:cs="Times New Roman"/>
                <w:color w:val="000000" w:themeColor="text1"/>
              </w:rPr>
              <w:t>»</w:t>
            </w:r>
          </w:p>
        </w:tc>
        <w:tc>
          <w:tcPr>
            <w:tcW w:w="709" w:type="dxa"/>
            <w:vMerge/>
          </w:tcPr>
          <w:p w14:paraId="668EE9E3"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13AFA3F7"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5432049C"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1DE7B242"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5CAE62CB"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2910F744"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0AEAA64D"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66FA8D18"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3503C99B"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6D5A0AC2"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325BB14F"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02ADEEDB"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65B10227"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52AC6DA8"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3BF7AE8F"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3618B73A" w14:textId="77777777" w:rsidTr="00DB4934">
        <w:tc>
          <w:tcPr>
            <w:tcW w:w="478" w:type="dxa"/>
          </w:tcPr>
          <w:p w14:paraId="4C92C889"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28</w:t>
            </w:r>
          </w:p>
        </w:tc>
        <w:tc>
          <w:tcPr>
            <w:tcW w:w="657" w:type="dxa"/>
            <w:vAlign w:val="center"/>
          </w:tcPr>
          <w:p w14:paraId="3623FAB3" w14:textId="7673A046"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голубой-зеленый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цс</w:t>
            </w:r>
            <w:r w:rsidR="00E55AA8">
              <w:rPr>
                <w:rFonts w:ascii="Times New Roman" w:hAnsi="Times New Roman" w:cs="Times New Roman"/>
                <w:color w:val="000000" w:themeColor="text1"/>
              </w:rPr>
              <w:t>»</w:t>
            </w:r>
          </w:p>
        </w:tc>
        <w:tc>
          <w:tcPr>
            <w:tcW w:w="709" w:type="dxa"/>
            <w:vMerge/>
          </w:tcPr>
          <w:p w14:paraId="1D557115"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71DFF41D"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37A4F34C"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4E1680B4"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505447EA"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4C57C3A2"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5DF8FFB5"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3476A523"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46A9F626"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0154DFC2"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3018C1B0"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40CB36DC"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4F04648F"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7692A0CE"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722FFD63"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22F0D028" w14:textId="77777777" w:rsidTr="00DB4934">
        <w:tc>
          <w:tcPr>
            <w:tcW w:w="478" w:type="dxa"/>
          </w:tcPr>
          <w:p w14:paraId="6D39F413"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29</w:t>
            </w:r>
          </w:p>
        </w:tc>
        <w:tc>
          <w:tcPr>
            <w:tcW w:w="657" w:type="dxa"/>
            <w:vAlign w:val="center"/>
          </w:tcPr>
          <w:p w14:paraId="63556C18" w14:textId="06F5387A"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золотой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w:t>
            </w:r>
            <w:r w:rsidR="00E55AA8">
              <w:rPr>
                <w:rFonts w:ascii="Times New Roman" w:hAnsi="Times New Roman" w:cs="Times New Roman"/>
                <w:color w:val="000000" w:themeColor="text1"/>
              </w:rPr>
              <w:t>»</w:t>
            </w:r>
          </w:p>
        </w:tc>
        <w:tc>
          <w:tcPr>
            <w:tcW w:w="709" w:type="dxa"/>
            <w:vMerge/>
          </w:tcPr>
          <w:p w14:paraId="5F20C3D6"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0705D0E5"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052BA71A"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76B655FA"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4C0D473D"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3472CCE5"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332B4FF3"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1FA6E031"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5FF37324"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199526E3"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0A01A125"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7B8FB146"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5290CA68"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17B1DAEA"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1D280266"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7EB75F28" w14:textId="77777777" w:rsidTr="00DB4934">
        <w:tc>
          <w:tcPr>
            <w:tcW w:w="478" w:type="dxa"/>
          </w:tcPr>
          <w:p w14:paraId="0B6E64DA"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30</w:t>
            </w:r>
          </w:p>
        </w:tc>
        <w:tc>
          <w:tcPr>
            <w:tcW w:w="657" w:type="dxa"/>
            <w:vAlign w:val="center"/>
          </w:tcPr>
          <w:p w14:paraId="251FBC44" w14:textId="1F711C01"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черный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w:t>
            </w:r>
            <w:r w:rsidR="00E55AA8">
              <w:rPr>
                <w:rFonts w:ascii="Times New Roman" w:hAnsi="Times New Roman" w:cs="Times New Roman"/>
                <w:color w:val="000000" w:themeColor="text1"/>
              </w:rPr>
              <w:t>»</w:t>
            </w:r>
          </w:p>
        </w:tc>
        <w:tc>
          <w:tcPr>
            <w:tcW w:w="709" w:type="dxa"/>
            <w:vMerge/>
          </w:tcPr>
          <w:p w14:paraId="4D86319A"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3029C3ED"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4D4E32EA"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4C04105A"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52F42243"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7AD34ECF"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17835FAD"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25FA28B8"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08F8EF84"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5109582B"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6E8852D1"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7EDE1D06"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2A0C6E2F"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39EBD66B"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278D9C71"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1748E6BD" w14:textId="77777777" w:rsidTr="00DB4934">
        <w:tc>
          <w:tcPr>
            <w:tcW w:w="478" w:type="dxa"/>
          </w:tcPr>
          <w:p w14:paraId="5BCA8601"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lastRenderedPageBreak/>
              <w:t>31</w:t>
            </w:r>
          </w:p>
        </w:tc>
        <w:tc>
          <w:tcPr>
            <w:tcW w:w="657" w:type="dxa"/>
            <w:vAlign w:val="center"/>
          </w:tcPr>
          <w:p w14:paraId="0383B39A" w14:textId="5366E948"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оранжевый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w:t>
            </w:r>
            <w:r w:rsidR="00E55AA8">
              <w:rPr>
                <w:rFonts w:ascii="Times New Roman" w:hAnsi="Times New Roman" w:cs="Times New Roman"/>
                <w:color w:val="000000" w:themeColor="text1"/>
              </w:rPr>
              <w:t>»</w:t>
            </w:r>
          </w:p>
        </w:tc>
        <w:tc>
          <w:tcPr>
            <w:tcW w:w="709" w:type="dxa"/>
            <w:vMerge/>
          </w:tcPr>
          <w:p w14:paraId="6E8DC940"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506E7FD4"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3A2AD14A"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17ABE598"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3893A64D"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135FA6A7"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5788FD81"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3D72177A"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5CFB8673"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3861CF88"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1B636183"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4EA08E8B"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00894DEE"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2E7F585D"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666DA467"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61EBDB5D" w14:textId="77777777" w:rsidTr="00DB4934">
        <w:tc>
          <w:tcPr>
            <w:tcW w:w="478" w:type="dxa"/>
          </w:tcPr>
          <w:p w14:paraId="62C89E40"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32</w:t>
            </w:r>
          </w:p>
        </w:tc>
        <w:tc>
          <w:tcPr>
            <w:tcW w:w="657" w:type="dxa"/>
            <w:vAlign w:val="center"/>
          </w:tcPr>
          <w:p w14:paraId="456BE2ED" w14:textId="32CD5AE3"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синий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w:t>
            </w:r>
            <w:r w:rsidR="00E55AA8">
              <w:rPr>
                <w:rFonts w:ascii="Times New Roman" w:hAnsi="Times New Roman" w:cs="Times New Roman"/>
                <w:color w:val="000000" w:themeColor="text1"/>
              </w:rPr>
              <w:t>»</w:t>
            </w:r>
          </w:p>
        </w:tc>
        <w:tc>
          <w:tcPr>
            <w:tcW w:w="709" w:type="dxa"/>
            <w:vMerge/>
          </w:tcPr>
          <w:p w14:paraId="56ED8A98"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71EAC3A8"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5660E716"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5E8E15ED"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0BEC0443"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786C25AD"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67EE458C"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3AEEF4AF"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7C2DBBD5"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018BC78E"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6A7338B9"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6153FC81"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6E0ACA5C"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2F022209"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7FE07B6C"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4BAB58D6" w14:textId="77777777" w:rsidTr="00DB4934">
        <w:tc>
          <w:tcPr>
            <w:tcW w:w="478" w:type="dxa"/>
          </w:tcPr>
          <w:p w14:paraId="304B65D0"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33</w:t>
            </w:r>
          </w:p>
        </w:tc>
        <w:tc>
          <w:tcPr>
            <w:tcW w:w="657" w:type="dxa"/>
            <w:vAlign w:val="center"/>
          </w:tcPr>
          <w:p w14:paraId="578DAD09" w14:textId="1EBF948E"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красный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w:t>
            </w:r>
            <w:r w:rsidR="00E55AA8">
              <w:rPr>
                <w:rFonts w:ascii="Times New Roman" w:hAnsi="Times New Roman" w:cs="Times New Roman"/>
                <w:color w:val="000000" w:themeColor="text1"/>
              </w:rPr>
              <w:t>»</w:t>
            </w:r>
          </w:p>
        </w:tc>
        <w:tc>
          <w:tcPr>
            <w:tcW w:w="709" w:type="dxa"/>
            <w:vMerge/>
          </w:tcPr>
          <w:p w14:paraId="71340F41"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753A1A69"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51141A44"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0B4080BE"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4497AAED"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09851EE4"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52FECDAB"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142505D8"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6B5DF872"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0F112A79"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20971D94"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60568464"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7221D10F"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165E1966"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330115BA"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15EBBD6A" w14:textId="77777777" w:rsidTr="00DB4934">
        <w:tc>
          <w:tcPr>
            <w:tcW w:w="478" w:type="dxa"/>
          </w:tcPr>
          <w:p w14:paraId="077BE289"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34</w:t>
            </w:r>
          </w:p>
        </w:tc>
        <w:tc>
          <w:tcPr>
            <w:tcW w:w="657" w:type="dxa"/>
            <w:vAlign w:val="center"/>
          </w:tcPr>
          <w:p w14:paraId="36AE5E9D" w14:textId="6362A042"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желтый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w:t>
            </w:r>
            <w:r w:rsidR="00E55AA8">
              <w:rPr>
                <w:rFonts w:ascii="Times New Roman" w:hAnsi="Times New Roman" w:cs="Times New Roman"/>
                <w:color w:val="000000" w:themeColor="text1"/>
              </w:rPr>
              <w:t>»</w:t>
            </w:r>
          </w:p>
        </w:tc>
        <w:tc>
          <w:tcPr>
            <w:tcW w:w="709" w:type="dxa"/>
            <w:vMerge/>
          </w:tcPr>
          <w:p w14:paraId="5A707364"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2707B2AC"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6D5E472D"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54DD6941"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4D1BCFA2"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3EF95EB5"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7FB30BF5"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12DEBDC7"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062333DE"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0F898473"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29AAD71E"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1A0B5B3D"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40B7F59F"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6C56B305"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551EB3FC"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56FB0D41" w14:textId="77777777" w:rsidTr="00DB4934">
        <w:tc>
          <w:tcPr>
            <w:tcW w:w="478" w:type="dxa"/>
          </w:tcPr>
          <w:p w14:paraId="0FCE5072"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35</w:t>
            </w:r>
          </w:p>
        </w:tc>
        <w:tc>
          <w:tcPr>
            <w:tcW w:w="657" w:type="dxa"/>
            <w:vAlign w:val="center"/>
          </w:tcPr>
          <w:p w14:paraId="78F0DD15" w14:textId="4183894F"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розовый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w:t>
            </w:r>
            <w:r w:rsidR="00E55AA8">
              <w:rPr>
                <w:rFonts w:ascii="Times New Roman" w:hAnsi="Times New Roman" w:cs="Times New Roman"/>
                <w:color w:val="000000" w:themeColor="text1"/>
              </w:rPr>
              <w:t>»</w:t>
            </w:r>
          </w:p>
        </w:tc>
        <w:tc>
          <w:tcPr>
            <w:tcW w:w="709" w:type="dxa"/>
            <w:vMerge/>
          </w:tcPr>
          <w:p w14:paraId="4B5E6D42"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009255EC"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08F6E327"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02750D4A"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5F8B7EC0"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058A6A0E"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2A1342CD"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3FF6704A"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6C3E9B1A"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38D11494"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480F4D67"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0E1947E1"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7AE745F2"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1573527F"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0430961A"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65B0DBF9" w14:textId="77777777" w:rsidTr="00DB4934">
        <w:tc>
          <w:tcPr>
            <w:tcW w:w="478" w:type="dxa"/>
          </w:tcPr>
          <w:p w14:paraId="78385E16"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36</w:t>
            </w:r>
          </w:p>
        </w:tc>
        <w:tc>
          <w:tcPr>
            <w:tcW w:w="657" w:type="dxa"/>
            <w:vAlign w:val="center"/>
          </w:tcPr>
          <w:p w14:paraId="257E6C47" w14:textId="5BED423E"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белый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w:t>
            </w:r>
            <w:r w:rsidR="00E55AA8">
              <w:rPr>
                <w:rFonts w:ascii="Times New Roman" w:hAnsi="Times New Roman" w:cs="Times New Roman"/>
                <w:color w:val="000000" w:themeColor="text1"/>
              </w:rPr>
              <w:t>»</w:t>
            </w:r>
          </w:p>
        </w:tc>
        <w:tc>
          <w:tcPr>
            <w:tcW w:w="709" w:type="dxa"/>
          </w:tcPr>
          <w:p w14:paraId="7E0CA40D" w14:textId="3CA981FB"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782" w:type="dxa"/>
          </w:tcPr>
          <w:p w14:paraId="45FE72C5" w14:textId="76AF6F59"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635" w:type="dxa"/>
          </w:tcPr>
          <w:p w14:paraId="4D85C6B5" w14:textId="4215AF92"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771" w:type="dxa"/>
          </w:tcPr>
          <w:p w14:paraId="2024F11C" w14:textId="65AD1D40"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703" w:type="dxa"/>
          </w:tcPr>
          <w:p w14:paraId="44429377" w14:textId="1F892F40"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610" w:type="dxa"/>
          </w:tcPr>
          <w:p w14:paraId="49202355" w14:textId="2AA28368"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035" w:type="dxa"/>
          </w:tcPr>
          <w:p w14:paraId="70F84B51" w14:textId="043F0C86"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1134" w:type="dxa"/>
          </w:tcPr>
          <w:p w14:paraId="006E61A9" w14:textId="382767D4"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1275" w:type="dxa"/>
          </w:tcPr>
          <w:p w14:paraId="25A52DFE" w14:textId="13D9D6AB"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276" w:type="dxa"/>
          </w:tcPr>
          <w:p w14:paraId="4CE23973" w14:textId="27E76A02"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559" w:type="dxa"/>
          </w:tcPr>
          <w:p w14:paraId="1DC2BD65" w14:textId="4C53C87F"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1286" w:type="dxa"/>
          </w:tcPr>
          <w:p w14:paraId="52E887EF" w14:textId="317A5C44"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149" w:type="dxa"/>
          </w:tcPr>
          <w:p w14:paraId="3DB3B72A" w14:textId="685C975F"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525" w:type="dxa"/>
          </w:tcPr>
          <w:p w14:paraId="328689D8" w14:textId="1EEA4AA8"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002" w:type="dxa"/>
          </w:tcPr>
          <w:p w14:paraId="6E62F729" w14:textId="02CBC9A3"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ДА-ИЖС</w:t>
            </w:r>
            <w:r>
              <w:rPr>
                <w:rFonts w:ascii="Times New Roman" w:hAnsi="Times New Roman" w:cs="Times New Roman"/>
                <w:color w:val="000000" w:themeColor="text1"/>
              </w:rPr>
              <w:t>»</w:t>
            </w:r>
          </w:p>
        </w:tc>
      </w:tr>
      <w:tr w:rsidR="00DB4934" w:rsidRPr="00DB4934" w14:paraId="2265CEFF" w14:textId="77777777" w:rsidTr="00DB4934">
        <w:tc>
          <w:tcPr>
            <w:tcW w:w="478" w:type="dxa"/>
          </w:tcPr>
          <w:p w14:paraId="4CF3D7DE"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37</w:t>
            </w:r>
          </w:p>
        </w:tc>
        <w:tc>
          <w:tcPr>
            <w:tcW w:w="657" w:type="dxa"/>
            <w:vAlign w:val="center"/>
          </w:tcPr>
          <w:p w14:paraId="41AD3584" w14:textId="6CA236BB"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черный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w:t>
            </w:r>
            <w:r w:rsidR="00E55AA8">
              <w:rPr>
                <w:rFonts w:ascii="Times New Roman" w:hAnsi="Times New Roman" w:cs="Times New Roman"/>
                <w:color w:val="000000" w:themeColor="text1"/>
              </w:rPr>
              <w:t>»</w:t>
            </w:r>
          </w:p>
        </w:tc>
        <w:tc>
          <w:tcPr>
            <w:tcW w:w="709" w:type="dxa"/>
          </w:tcPr>
          <w:p w14:paraId="2CEAE8F0" w14:textId="26058C9A"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782" w:type="dxa"/>
          </w:tcPr>
          <w:p w14:paraId="4AF70CD0" w14:textId="0F4584A8"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635" w:type="dxa"/>
          </w:tcPr>
          <w:p w14:paraId="02B3684D" w14:textId="2719DAFD"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771" w:type="dxa"/>
          </w:tcPr>
          <w:p w14:paraId="37B4F231" w14:textId="2A06CC72"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703" w:type="dxa"/>
          </w:tcPr>
          <w:p w14:paraId="33BC1FB0" w14:textId="20E23624"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610" w:type="dxa"/>
          </w:tcPr>
          <w:p w14:paraId="53188445" w14:textId="3CE6281E"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035" w:type="dxa"/>
          </w:tcPr>
          <w:p w14:paraId="6E972308" w14:textId="568AC9AB"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1134" w:type="dxa"/>
          </w:tcPr>
          <w:p w14:paraId="3727CD30" w14:textId="7DF6F435"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275" w:type="dxa"/>
          </w:tcPr>
          <w:p w14:paraId="0CF777D8" w14:textId="482E8760"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276" w:type="dxa"/>
          </w:tcPr>
          <w:p w14:paraId="0CBD3EF0" w14:textId="40C8EA0E"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559" w:type="dxa"/>
          </w:tcPr>
          <w:p w14:paraId="532429C5" w14:textId="51863358"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286" w:type="dxa"/>
          </w:tcPr>
          <w:p w14:paraId="2D634754" w14:textId="5E0E1642"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149" w:type="dxa"/>
          </w:tcPr>
          <w:p w14:paraId="54B43669" w14:textId="2C46EEC7"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525" w:type="dxa"/>
          </w:tcPr>
          <w:p w14:paraId="20982C45" w14:textId="72B90C1B"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002" w:type="dxa"/>
          </w:tcPr>
          <w:p w14:paraId="08E7098B" w14:textId="5079A12F"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r>
      <w:tr w:rsidR="00DB4934" w:rsidRPr="00DB4934" w14:paraId="78E32FC3" w14:textId="77777777" w:rsidTr="00DB4934">
        <w:tc>
          <w:tcPr>
            <w:tcW w:w="478" w:type="dxa"/>
          </w:tcPr>
          <w:p w14:paraId="36C2DAA3"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38</w:t>
            </w:r>
          </w:p>
        </w:tc>
        <w:tc>
          <w:tcPr>
            <w:tcW w:w="657" w:type="dxa"/>
            <w:vAlign w:val="center"/>
          </w:tcPr>
          <w:p w14:paraId="6C4A7C6C" w14:textId="66037E1C"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золотой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w:t>
            </w:r>
            <w:r w:rsidR="00E55AA8">
              <w:rPr>
                <w:rFonts w:ascii="Times New Roman" w:hAnsi="Times New Roman" w:cs="Times New Roman"/>
                <w:color w:val="000000" w:themeColor="text1"/>
              </w:rPr>
              <w:t>»</w:t>
            </w:r>
          </w:p>
        </w:tc>
        <w:tc>
          <w:tcPr>
            <w:tcW w:w="709" w:type="dxa"/>
          </w:tcPr>
          <w:p w14:paraId="009439F1" w14:textId="6A491092"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782" w:type="dxa"/>
          </w:tcPr>
          <w:p w14:paraId="517F8C05" w14:textId="7C423D59"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ДА-И</w:t>
            </w:r>
            <w:r>
              <w:rPr>
                <w:rFonts w:ascii="Times New Roman" w:hAnsi="Times New Roman" w:cs="Times New Roman"/>
                <w:color w:val="000000" w:themeColor="text1"/>
              </w:rPr>
              <w:t>»</w:t>
            </w:r>
          </w:p>
        </w:tc>
        <w:tc>
          <w:tcPr>
            <w:tcW w:w="635" w:type="dxa"/>
          </w:tcPr>
          <w:p w14:paraId="252B81DF" w14:textId="3A3D34A2"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771" w:type="dxa"/>
          </w:tcPr>
          <w:p w14:paraId="11221617" w14:textId="5DA1B42E"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703" w:type="dxa"/>
          </w:tcPr>
          <w:p w14:paraId="63B62E2B" w14:textId="44B19477"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610" w:type="dxa"/>
          </w:tcPr>
          <w:p w14:paraId="5F162234" w14:textId="472DFF28"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035" w:type="dxa"/>
          </w:tcPr>
          <w:p w14:paraId="6F2B0505" w14:textId="6A59758A"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ДА-И</w:t>
            </w:r>
            <w:r>
              <w:rPr>
                <w:rFonts w:ascii="Times New Roman" w:hAnsi="Times New Roman" w:cs="Times New Roman"/>
                <w:color w:val="000000" w:themeColor="text1"/>
              </w:rPr>
              <w:t>»</w:t>
            </w:r>
          </w:p>
        </w:tc>
        <w:tc>
          <w:tcPr>
            <w:tcW w:w="1134" w:type="dxa"/>
          </w:tcPr>
          <w:p w14:paraId="606C92BE" w14:textId="61EB48E3"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275" w:type="dxa"/>
          </w:tcPr>
          <w:p w14:paraId="40465BAA" w14:textId="57F5F06E"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276" w:type="dxa"/>
          </w:tcPr>
          <w:p w14:paraId="66375E06" w14:textId="455F0DA8"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559" w:type="dxa"/>
          </w:tcPr>
          <w:p w14:paraId="751F0124" w14:textId="0BC31914"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286" w:type="dxa"/>
          </w:tcPr>
          <w:p w14:paraId="417BB0AC" w14:textId="4E371CE9"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149" w:type="dxa"/>
          </w:tcPr>
          <w:p w14:paraId="41359438" w14:textId="2B2BB8F9"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525" w:type="dxa"/>
          </w:tcPr>
          <w:p w14:paraId="3F840B19" w14:textId="2E14A56D"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002" w:type="dxa"/>
          </w:tcPr>
          <w:p w14:paraId="47AAA75B" w14:textId="37AFB068"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r>
      <w:tr w:rsidR="00DB4934" w:rsidRPr="00DB4934" w14:paraId="43657E2A" w14:textId="77777777" w:rsidTr="00DB4934">
        <w:tc>
          <w:tcPr>
            <w:tcW w:w="478" w:type="dxa"/>
          </w:tcPr>
          <w:p w14:paraId="3EAC46A6"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39</w:t>
            </w:r>
          </w:p>
        </w:tc>
        <w:tc>
          <w:tcPr>
            <w:tcW w:w="657" w:type="dxa"/>
            <w:vAlign w:val="center"/>
          </w:tcPr>
          <w:p w14:paraId="721F1D0D" w14:textId="2621D1AC"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зеленый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w:t>
            </w:r>
            <w:r w:rsidR="00E55AA8">
              <w:rPr>
                <w:rFonts w:ascii="Times New Roman" w:hAnsi="Times New Roman" w:cs="Times New Roman"/>
                <w:color w:val="000000" w:themeColor="text1"/>
              </w:rPr>
              <w:t>»</w:t>
            </w:r>
          </w:p>
        </w:tc>
        <w:tc>
          <w:tcPr>
            <w:tcW w:w="709" w:type="dxa"/>
            <w:vMerge w:val="restart"/>
          </w:tcPr>
          <w:p w14:paraId="2EAA7841" w14:textId="3E885C99"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782" w:type="dxa"/>
            <w:vMerge w:val="restart"/>
          </w:tcPr>
          <w:p w14:paraId="5CD42B41" w14:textId="0E39729D"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635" w:type="dxa"/>
            <w:vMerge w:val="restart"/>
          </w:tcPr>
          <w:p w14:paraId="528C4E0E" w14:textId="2868AD09"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771" w:type="dxa"/>
            <w:vMerge w:val="restart"/>
          </w:tcPr>
          <w:p w14:paraId="6B9B4913" w14:textId="5897AB98"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703" w:type="dxa"/>
            <w:vMerge w:val="restart"/>
          </w:tcPr>
          <w:p w14:paraId="3F4F3D83" w14:textId="5AB74B65"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610" w:type="dxa"/>
            <w:vMerge w:val="restart"/>
          </w:tcPr>
          <w:p w14:paraId="5DF79BBC" w14:textId="6513D710"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1035" w:type="dxa"/>
            <w:vMerge w:val="restart"/>
          </w:tcPr>
          <w:p w14:paraId="7F1E70A2" w14:textId="13879AE4"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1134" w:type="dxa"/>
            <w:vMerge w:val="restart"/>
          </w:tcPr>
          <w:p w14:paraId="4DD3E1EC" w14:textId="55D3E756"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1275" w:type="dxa"/>
            <w:vMerge w:val="restart"/>
          </w:tcPr>
          <w:p w14:paraId="548F0A4D" w14:textId="3D038FBC"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1276" w:type="dxa"/>
            <w:vMerge w:val="restart"/>
          </w:tcPr>
          <w:p w14:paraId="0E8B1793" w14:textId="5119C251"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1559" w:type="dxa"/>
            <w:vMerge w:val="restart"/>
          </w:tcPr>
          <w:p w14:paraId="09140F96" w14:textId="21BC27D2"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1286" w:type="dxa"/>
            <w:vMerge w:val="restart"/>
          </w:tcPr>
          <w:p w14:paraId="61A6B546" w14:textId="4394ED0F"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1149" w:type="dxa"/>
            <w:vMerge w:val="restart"/>
          </w:tcPr>
          <w:p w14:paraId="538518B8" w14:textId="40DB277D"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1525" w:type="dxa"/>
            <w:vMerge w:val="restart"/>
          </w:tcPr>
          <w:p w14:paraId="34121FF7" w14:textId="31683740"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1002" w:type="dxa"/>
            <w:vMerge w:val="restart"/>
          </w:tcPr>
          <w:p w14:paraId="36610765" w14:textId="453BA02E"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r>
      <w:tr w:rsidR="00DB4934" w:rsidRPr="00DB4934" w14:paraId="21DBDE8F" w14:textId="77777777" w:rsidTr="00DB4934">
        <w:tc>
          <w:tcPr>
            <w:tcW w:w="478" w:type="dxa"/>
          </w:tcPr>
          <w:p w14:paraId="27A5EE3F"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40</w:t>
            </w:r>
          </w:p>
        </w:tc>
        <w:tc>
          <w:tcPr>
            <w:tcW w:w="657" w:type="dxa"/>
            <w:vAlign w:val="center"/>
          </w:tcPr>
          <w:p w14:paraId="23B1AA53" w14:textId="7DD65D83"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голубой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w:t>
            </w:r>
            <w:r w:rsidR="00E55AA8">
              <w:rPr>
                <w:rFonts w:ascii="Times New Roman" w:hAnsi="Times New Roman" w:cs="Times New Roman"/>
                <w:color w:val="000000" w:themeColor="text1"/>
              </w:rPr>
              <w:t>»</w:t>
            </w:r>
          </w:p>
        </w:tc>
        <w:tc>
          <w:tcPr>
            <w:tcW w:w="709" w:type="dxa"/>
            <w:vMerge/>
          </w:tcPr>
          <w:p w14:paraId="71DFF7E8"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3836839B"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1E63A2C2"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6F67B0F5"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77FCA7F4"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32C42CB5"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2AF3F957"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6CB1536C"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69DA47C0"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75FF71C7"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63BCE81C"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61216E16"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5A891BC1"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58FAAC2E"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23AC3E39"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301366A8" w14:textId="77777777" w:rsidTr="00DB4934">
        <w:tc>
          <w:tcPr>
            <w:tcW w:w="478" w:type="dxa"/>
          </w:tcPr>
          <w:p w14:paraId="0AF5E33A"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lastRenderedPageBreak/>
              <w:t>41</w:t>
            </w:r>
          </w:p>
        </w:tc>
        <w:tc>
          <w:tcPr>
            <w:tcW w:w="657" w:type="dxa"/>
            <w:vAlign w:val="center"/>
          </w:tcPr>
          <w:p w14:paraId="161AE24B" w14:textId="4436E8BC"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бежевый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ц/цс</w:t>
            </w:r>
            <w:r w:rsidR="00E55AA8">
              <w:rPr>
                <w:rFonts w:ascii="Times New Roman" w:hAnsi="Times New Roman" w:cs="Times New Roman"/>
                <w:color w:val="000000" w:themeColor="text1"/>
              </w:rPr>
              <w:t>»</w:t>
            </w:r>
          </w:p>
        </w:tc>
        <w:tc>
          <w:tcPr>
            <w:tcW w:w="709" w:type="dxa"/>
            <w:vMerge/>
          </w:tcPr>
          <w:p w14:paraId="20680FE5"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533683F4"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6D711795"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26A29735"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468F8B45"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0BDEA6B1"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77AD98DB"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59CE117A"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51816257"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6BA68875"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6ECDDD13"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6AA70362"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2439AC95"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539E8BC5"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0464F4E3"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158BEBFD" w14:textId="77777777" w:rsidTr="00DB4934">
        <w:tc>
          <w:tcPr>
            <w:tcW w:w="478" w:type="dxa"/>
          </w:tcPr>
          <w:p w14:paraId="73560BBA"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42</w:t>
            </w:r>
          </w:p>
        </w:tc>
        <w:tc>
          <w:tcPr>
            <w:tcW w:w="657" w:type="dxa"/>
            <w:vAlign w:val="center"/>
          </w:tcPr>
          <w:p w14:paraId="470CD076" w14:textId="0F3E8472"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коричневый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ц/цс</w:t>
            </w:r>
            <w:r w:rsidR="00E55AA8">
              <w:rPr>
                <w:rFonts w:ascii="Times New Roman" w:hAnsi="Times New Roman" w:cs="Times New Roman"/>
                <w:color w:val="000000" w:themeColor="text1"/>
              </w:rPr>
              <w:t>»</w:t>
            </w:r>
          </w:p>
        </w:tc>
        <w:tc>
          <w:tcPr>
            <w:tcW w:w="709" w:type="dxa"/>
            <w:vMerge/>
          </w:tcPr>
          <w:p w14:paraId="51A61C4D"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6C98A337"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36BA6EBD"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293728F2"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442A8F0D"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2FBEB5F9"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4257D98A"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3F4152EF"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48175F75"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43B5F407"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365F994B"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0C88A98B"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71DCDE0F"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413FD7DD"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49492136"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4BED2261" w14:textId="77777777" w:rsidTr="00DB4934">
        <w:tc>
          <w:tcPr>
            <w:tcW w:w="478" w:type="dxa"/>
          </w:tcPr>
          <w:p w14:paraId="33E8F472"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43</w:t>
            </w:r>
          </w:p>
        </w:tc>
        <w:tc>
          <w:tcPr>
            <w:tcW w:w="657" w:type="dxa"/>
            <w:vAlign w:val="center"/>
          </w:tcPr>
          <w:p w14:paraId="0AF68159" w14:textId="1EE3664E"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серый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ц/цс</w:t>
            </w:r>
            <w:r w:rsidR="00E55AA8">
              <w:rPr>
                <w:rFonts w:ascii="Times New Roman" w:hAnsi="Times New Roman" w:cs="Times New Roman"/>
                <w:color w:val="000000" w:themeColor="text1"/>
              </w:rPr>
              <w:t>»</w:t>
            </w:r>
          </w:p>
        </w:tc>
        <w:tc>
          <w:tcPr>
            <w:tcW w:w="709" w:type="dxa"/>
            <w:vMerge w:val="restart"/>
          </w:tcPr>
          <w:p w14:paraId="2DCCF532" w14:textId="638ADB9C"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782" w:type="dxa"/>
            <w:vMerge w:val="restart"/>
          </w:tcPr>
          <w:p w14:paraId="2AE74C0B" w14:textId="0868C1A2"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635" w:type="dxa"/>
            <w:vMerge w:val="restart"/>
          </w:tcPr>
          <w:p w14:paraId="065D036A" w14:textId="5D458B64"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771" w:type="dxa"/>
            <w:vMerge w:val="restart"/>
          </w:tcPr>
          <w:p w14:paraId="39589C93" w14:textId="01502A12"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703" w:type="dxa"/>
            <w:vMerge w:val="restart"/>
          </w:tcPr>
          <w:p w14:paraId="177B8D8B" w14:textId="78E0F2E4"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610" w:type="dxa"/>
            <w:vMerge w:val="restart"/>
          </w:tcPr>
          <w:p w14:paraId="79F1D4AD" w14:textId="288B49D2"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1035" w:type="dxa"/>
            <w:vMerge w:val="restart"/>
          </w:tcPr>
          <w:p w14:paraId="4D78E01E" w14:textId="2807B9EB"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1134" w:type="dxa"/>
            <w:vMerge w:val="restart"/>
          </w:tcPr>
          <w:p w14:paraId="313AAEB3" w14:textId="2B7445B7"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1275" w:type="dxa"/>
            <w:vMerge w:val="restart"/>
          </w:tcPr>
          <w:p w14:paraId="334CCDAA" w14:textId="7C52EFFA"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1276" w:type="dxa"/>
            <w:vMerge w:val="restart"/>
          </w:tcPr>
          <w:p w14:paraId="247AB4EC" w14:textId="31A9052D"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1559" w:type="dxa"/>
            <w:vMerge w:val="restart"/>
          </w:tcPr>
          <w:p w14:paraId="127B8420" w14:textId="57F7BEF9"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1286" w:type="dxa"/>
            <w:vMerge w:val="restart"/>
          </w:tcPr>
          <w:p w14:paraId="2788708E" w14:textId="1201216C"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1149" w:type="dxa"/>
            <w:vMerge w:val="restart"/>
          </w:tcPr>
          <w:p w14:paraId="3852C284" w14:textId="1ADC3ABB"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1525" w:type="dxa"/>
            <w:vMerge w:val="restart"/>
          </w:tcPr>
          <w:p w14:paraId="59FD0E01" w14:textId="4B54FE67"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1002" w:type="dxa"/>
            <w:vMerge w:val="restart"/>
          </w:tcPr>
          <w:p w14:paraId="5C0F2436" w14:textId="4657FD37"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r>
      <w:tr w:rsidR="00DB4934" w:rsidRPr="00DB4934" w14:paraId="09DB47E8" w14:textId="77777777" w:rsidTr="00DB4934">
        <w:tc>
          <w:tcPr>
            <w:tcW w:w="478" w:type="dxa"/>
          </w:tcPr>
          <w:p w14:paraId="634CB941"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44</w:t>
            </w:r>
          </w:p>
        </w:tc>
        <w:tc>
          <w:tcPr>
            <w:tcW w:w="657" w:type="dxa"/>
            <w:vAlign w:val="center"/>
          </w:tcPr>
          <w:p w14:paraId="116BE089" w14:textId="77777777"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природные поверхности &lt;*&gt;</w:t>
            </w:r>
          </w:p>
          <w:p w14:paraId="7291AD26" w14:textId="77777777"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(дерево, камень, металл, керамика (имитации)</w:t>
            </w:r>
          </w:p>
        </w:tc>
        <w:tc>
          <w:tcPr>
            <w:tcW w:w="709" w:type="dxa"/>
            <w:vMerge/>
          </w:tcPr>
          <w:p w14:paraId="59AC92A6"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4C82D048"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517D3C29"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4C79E136"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7AC1B92B"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74E99DAE"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41530E2D"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2A53B8D4"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68E666BE"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6A007D09"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2FC99F55"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64F24A48"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3E189428"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4FF8A0DE"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1040326D" w14:textId="77777777" w:rsidR="00BB1633" w:rsidRPr="00DB4934" w:rsidRDefault="00BB1633">
            <w:pPr>
              <w:pStyle w:val="ConsPlusNormal"/>
              <w:rPr>
                <w:rFonts w:ascii="Times New Roman" w:hAnsi="Times New Roman" w:cs="Times New Roman"/>
                <w:color w:val="000000" w:themeColor="text1"/>
              </w:rPr>
            </w:pPr>
          </w:p>
        </w:tc>
      </w:tr>
    </w:tbl>
    <w:p w14:paraId="3C624D9F" w14:textId="77777777" w:rsidR="00BB1633" w:rsidRPr="00BB1633" w:rsidRDefault="00BB1633">
      <w:pPr>
        <w:pStyle w:val="ConsPlusNormal"/>
        <w:rPr>
          <w:rFonts w:ascii="Times New Roman" w:hAnsi="Times New Roman" w:cs="Times New Roman"/>
          <w:color w:val="000000" w:themeColor="text1"/>
          <w:sz w:val="28"/>
          <w:szCs w:val="28"/>
        </w:rPr>
        <w:sectPr w:rsidR="00BB1633" w:rsidRPr="00BB1633">
          <w:pgSz w:w="16838" w:h="11905" w:orient="landscape"/>
          <w:pgMar w:top="1701" w:right="397" w:bottom="850" w:left="397" w:header="0" w:footer="0" w:gutter="0"/>
          <w:cols w:space="720"/>
          <w:titlePg/>
        </w:sectPr>
      </w:pPr>
    </w:p>
    <w:p w14:paraId="2248AB66" w14:textId="77777777" w:rsidR="00BB1633" w:rsidRPr="00525207" w:rsidRDefault="00BB1633">
      <w:pPr>
        <w:pStyle w:val="ConsPlusNormal"/>
        <w:jc w:val="both"/>
        <w:rPr>
          <w:rFonts w:ascii="Times New Roman" w:hAnsi="Times New Roman" w:cs="Times New Roman"/>
          <w:color w:val="000000" w:themeColor="text1"/>
          <w:sz w:val="20"/>
          <w:szCs w:val="28"/>
        </w:rPr>
      </w:pPr>
    </w:p>
    <w:p w14:paraId="58E42B57"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9. Структура постоянных ограждений: секционное (стойки, заполнение секций, ограждающие устройства).</w:t>
      </w:r>
    </w:p>
    <w:p w14:paraId="445F86CA"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10. Недопустимые материалы постоянных ограждений:</w:t>
      </w:r>
    </w:p>
    <w:p w14:paraId="1FC2D996"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а) из твердых коммунальных отходов (в том числе картона, бумаги, поддонов, ящиков, иных упаковочных материалов, бутылок, стеклянного боя, отходов, образующихся в процессе сноса, разборки, реконструкции, ремонта (в том числе капитального) или строительства, шин и частей транспортных средств);</w:t>
      </w:r>
    </w:p>
    <w:p w14:paraId="1122200B"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б) из сетки-рабицы, за исключением ограждений индивидуальных жилых домов малой этажности и садовых участков, при условии использования полноценных секций в металлической раме;</w:t>
      </w:r>
    </w:p>
    <w:p w14:paraId="65340396"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в) неоштукатуренные (неокрашенные) строительные блоки;</w:t>
      </w:r>
    </w:p>
    <w:p w14:paraId="177A772C" w14:textId="624DFFB2"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 xml:space="preserve">г) в виде сплошной кладки строительного кирпича и строительных блоков (бетонных, гипсовых, цементных и др.) без чередования </w:t>
      </w:r>
      <w:r w:rsidR="00525207">
        <w:rPr>
          <w:rFonts w:ascii="Times New Roman" w:hAnsi="Times New Roman" w:cs="Times New Roman"/>
          <w:color w:val="000000" w:themeColor="text1"/>
          <w:sz w:val="28"/>
          <w:szCs w:val="28"/>
        </w:rPr>
        <w:br/>
      </w:r>
      <w:r w:rsidRPr="00525207">
        <w:rPr>
          <w:rFonts w:ascii="Times New Roman" w:hAnsi="Times New Roman" w:cs="Times New Roman"/>
          <w:color w:val="000000" w:themeColor="text1"/>
          <w:sz w:val="28"/>
          <w:szCs w:val="28"/>
        </w:rPr>
        <w:t>с вертикальными столбами или опорами;</w:t>
      </w:r>
    </w:p>
    <w:p w14:paraId="503A991E"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11. Требования к внешнему виду инвентарных (строительных) ограждений, предназначенных для выделения территорий строительных площадок и участков производства строительно-монтажных, ремонтных работ:</w:t>
      </w:r>
    </w:p>
    <w:p w14:paraId="7310EE56" w14:textId="73414541"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 xml:space="preserve">а) при установке и содержании должны соблюдаться требования </w:t>
      </w:r>
      <w:r w:rsidR="00E55AA8" w:rsidRPr="00525207">
        <w:rPr>
          <w:rFonts w:ascii="Times New Roman" w:hAnsi="Times New Roman" w:cs="Times New Roman"/>
          <w:color w:val="000000" w:themeColor="text1"/>
          <w:sz w:val="28"/>
          <w:szCs w:val="28"/>
        </w:rPr>
        <w:t>«</w:t>
      </w:r>
      <w:hyperlink r:id="rId49">
        <w:r w:rsidRPr="00525207">
          <w:rPr>
            <w:rFonts w:ascii="Times New Roman" w:hAnsi="Times New Roman" w:cs="Times New Roman"/>
            <w:color w:val="000000" w:themeColor="text1"/>
            <w:sz w:val="28"/>
            <w:szCs w:val="28"/>
          </w:rPr>
          <w:t>ГОСТ Р 58967-2020</w:t>
        </w:r>
      </w:hyperlink>
      <w:r w:rsidRPr="00525207">
        <w:rPr>
          <w:rFonts w:ascii="Times New Roman" w:hAnsi="Times New Roman" w:cs="Times New Roman"/>
          <w:color w:val="000000" w:themeColor="text1"/>
          <w:sz w:val="28"/>
          <w:szCs w:val="28"/>
        </w:rPr>
        <w:t>. Ограждения инвентарные строительных площадок и участков производства строительно-монтажных работ. Технические условия</w:t>
      </w:r>
      <w:r w:rsidR="00E55AA8" w:rsidRPr="00525207">
        <w:rPr>
          <w:rFonts w:ascii="Times New Roman" w:hAnsi="Times New Roman" w:cs="Times New Roman"/>
          <w:color w:val="000000" w:themeColor="text1"/>
          <w:sz w:val="28"/>
          <w:szCs w:val="28"/>
        </w:rPr>
        <w:t>»</w:t>
      </w:r>
      <w:r w:rsidRPr="00525207">
        <w:rPr>
          <w:rFonts w:ascii="Times New Roman" w:hAnsi="Times New Roman" w:cs="Times New Roman"/>
          <w:color w:val="000000" w:themeColor="text1"/>
          <w:sz w:val="28"/>
          <w:szCs w:val="28"/>
        </w:rPr>
        <w:t xml:space="preserve">, </w:t>
      </w:r>
      <w:r w:rsidR="00E55AA8" w:rsidRPr="00525207">
        <w:rPr>
          <w:rFonts w:ascii="Times New Roman" w:hAnsi="Times New Roman" w:cs="Times New Roman"/>
          <w:color w:val="000000" w:themeColor="text1"/>
          <w:sz w:val="28"/>
          <w:szCs w:val="28"/>
        </w:rPr>
        <w:t>«</w:t>
      </w:r>
      <w:hyperlink r:id="rId50">
        <w:r w:rsidRPr="00525207">
          <w:rPr>
            <w:rFonts w:ascii="Times New Roman" w:hAnsi="Times New Roman" w:cs="Times New Roman"/>
            <w:color w:val="000000" w:themeColor="text1"/>
            <w:sz w:val="28"/>
            <w:szCs w:val="28"/>
          </w:rPr>
          <w:t>ГОСТ 12.4.026-2015</w:t>
        </w:r>
      </w:hyperlink>
      <w:r w:rsidRPr="00525207">
        <w:rPr>
          <w:rFonts w:ascii="Times New Roman" w:hAnsi="Times New Roman" w:cs="Times New Roman"/>
          <w:color w:val="000000" w:themeColor="text1"/>
          <w:sz w:val="28"/>
          <w:szCs w:val="28"/>
        </w:rPr>
        <w:t>.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r w:rsidR="00E55AA8" w:rsidRPr="00525207">
        <w:rPr>
          <w:rFonts w:ascii="Times New Roman" w:hAnsi="Times New Roman" w:cs="Times New Roman"/>
          <w:color w:val="000000" w:themeColor="text1"/>
          <w:sz w:val="28"/>
          <w:szCs w:val="28"/>
        </w:rPr>
        <w:t>»</w:t>
      </w:r>
      <w:r w:rsidRPr="00525207">
        <w:rPr>
          <w:rFonts w:ascii="Times New Roman" w:hAnsi="Times New Roman" w:cs="Times New Roman"/>
          <w:color w:val="000000" w:themeColor="text1"/>
          <w:sz w:val="28"/>
          <w:szCs w:val="28"/>
        </w:rPr>
        <w:t>;</w:t>
      </w:r>
    </w:p>
    <w:p w14:paraId="6B943C4C" w14:textId="2A863185"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б) при работах</w:t>
      </w:r>
      <w:r w:rsidR="00525207">
        <w:rPr>
          <w:rFonts w:ascii="Times New Roman" w:hAnsi="Times New Roman" w:cs="Times New Roman"/>
          <w:color w:val="000000" w:themeColor="text1"/>
          <w:sz w:val="28"/>
          <w:szCs w:val="28"/>
        </w:rPr>
        <w:t xml:space="preserve"> по благоустройству</w:t>
      </w:r>
      <w:r w:rsidRPr="00525207">
        <w:rPr>
          <w:rFonts w:ascii="Times New Roman" w:hAnsi="Times New Roman" w:cs="Times New Roman"/>
          <w:color w:val="000000" w:themeColor="text1"/>
          <w:sz w:val="28"/>
          <w:szCs w:val="28"/>
        </w:rPr>
        <w:t xml:space="preserve">, реализуемых за счет бюджетных инвестиций, должны устанавливаться с учетом методических рекомендаций </w:t>
      </w:r>
      <w:r w:rsidR="00525207">
        <w:rPr>
          <w:rFonts w:ascii="Times New Roman" w:hAnsi="Times New Roman" w:cs="Times New Roman"/>
          <w:color w:val="000000" w:themeColor="text1"/>
          <w:sz w:val="28"/>
          <w:szCs w:val="28"/>
        </w:rPr>
        <w:br/>
      </w:r>
      <w:r w:rsidRPr="00525207">
        <w:rPr>
          <w:rFonts w:ascii="Times New Roman" w:hAnsi="Times New Roman" w:cs="Times New Roman"/>
          <w:color w:val="000000" w:themeColor="text1"/>
          <w:sz w:val="28"/>
          <w:szCs w:val="28"/>
        </w:rPr>
        <w:t xml:space="preserve">к внешнему виду Министерства благоустройства Московской области </w:t>
      </w:r>
      <w:r w:rsidR="00525207">
        <w:rPr>
          <w:rFonts w:ascii="Times New Roman" w:hAnsi="Times New Roman" w:cs="Times New Roman"/>
          <w:color w:val="000000" w:themeColor="text1"/>
          <w:sz w:val="28"/>
          <w:szCs w:val="28"/>
        </w:rPr>
        <w:br/>
      </w:r>
      <w:r w:rsidRPr="00525207">
        <w:rPr>
          <w:rFonts w:ascii="Times New Roman" w:hAnsi="Times New Roman" w:cs="Times New Roman"/>
          <w:color w:val="000000" w:themeColor="text1"/>
          <w:sz w:val="28"/>
          <w:szCs w:val="28"/>
        </w:rPr>
        <w:t>по согласованию с администрацией городского округа;</w:t>
      </w:r>
    </w:p>
    <w:p w14:paraId="30DA0E8B" w14:textId="4CB12C4D"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 xml:space="preserve">в) при иных работах по согласованию с администрацией требования </w:t>
      </w:r>
      <w:r w:rsidR="00525207">
        <w:rPr>
          <w:rFonts w:ascii="Times New Roman" w:hAnsi="Times New Roman" w:cs="Times New Roman"/>
          <w:color w:val="000000" w:themeColor="text1"/>
          <w:sz w:val="28"/>
          <w:szCs w:val="28"/>
        </w:rPr>
        <w:br/>
      </w:r>
      <w:r w:rsidRPr="00525207">
        <w:rPr>
          <w:rFonts w:ascii="Times New Roman" w:hAnsi="Times New Roman" w:cs="Times New Roman"/>
          <w:color w:val="000000" w:themeColor="text1"/>
          <w:sz w:val="28"/>
          <w:szCs w:val="28"/>
        </w:rPr>
        <w:t xml:space="preserve">к внешнему виду инвентарных (строительных) ограждений в части, </w:t>
      </w:r>
      <w:r w:rsidR="00525207">
        <w:rPr>
          <w:rFonts w:ascii="Times New Roman" w:hAnsi="Times New Roman" w:cs="Times New Roman"/>
          <w:color w:val="000000" w:themeColor="text1"/>
          <w:sz w:val="28"/>
          <w:szCs w:val="28"/>
        </w:rPr>
        <w:br/>
      </w:r>
      <w:r w:rsidRPr="00525207">
        <w:rPr>
          <w:rFonts w:ascii="Times New Roman" w:hAnsi="Times New Roman" w:cs="Times New Roman"/>
          <w:color w:val="000000" w:themeColor="text1"/>
          <w:sz w:val="28"/>
          <w:szCs w:val="28"/>
        </w:rPr>
        <w:t xml:space="preserve">не противоречащей </w:t>
      </w:r>
      <w:hyperlink r:id="rId51">
        <w:r w:rsidRPr="00525207">
          <w:rPr>
            <w:rFonts w:ascii="Times New Roman" w:hAnsi="Times New Roman" w:cs="Times New Roman"/>
            <w:color w:val="000000" w:themeColor="text1"/>
            <w:sz w:val="28"/>
            <w:szCs w:val="28"/>
          </w:rPr>
          <w:t>ГОСТ Р 58967-2020</w:t>
        </w:r>
      </w:hyperlink>
      <w:r w:rsidRPr="00525207">
        <w:rPr>
          <w:rFonts w:ascii="Times New Roman" w:hAnsi="Times New Roman" w:cs="Times New Roman"/>
          <w:color w:val="000000" w:themeColor="text1"/>
          <w:sz w:val="28"/>
          <w:szCs w:val="28"/>
        </w:rPr>
        <w:t>;</w:t>
      </w:r>
    </w:p>
    <w:p w14:paraId="386CC9BB" w14:textId="792689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 xml:space="preserve">должны содержать эмблему городского округа, логотип </w:t>
      </w:r>
      <w:r w:rsidR="00525207">
        <w:rPr>
          <w:rFonts w:ascii="Times New Roman" w:hAnsi="Times New Roman" w:cs="Times New Roman"/>
          <w:color w:val="000000" w:themeColor="text1"/>
          <w:sz w:val="28"/>
          <w:szCs w:val="28"/>
        </w:rPr>
        <w:br/>
      </w:r>
      <w:r w:rsidRPr="00525207">
        <w:rPr>
          <w:rFonts w:ascii="Times New Roman" w:hAnsi="Times New Roman" w:cs="Times New Roman"/>
          <w:color w:val="000000" w:themeColor="text1"/>
          <w:sz w:val="28"/>
          <w:szCs w:val="28"/>
        </w:rPr>
        <w:t>и (или) наименование подрядной организации, производящей строительно-монтажные, ремонтные работы;</w:t>
      </w:r>
    </w:p>
    <w:p w14:paraId="4083DF9A" w14:textId="74EF75D5"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 xml:space="preserve">может быть размещена информация, не относимая строительно-монтажным, ремонтным работам, но не более чем на 10% от площади ограждения, вдоль приоритетных территорий, указанных в </w:t>
      </w:r>
      <w:hyperlink w:anchor="P5403">
        <w:r w:rsidRPr="00525207">
          <w:rPr>
            <w:rFonts w:ascii="Times New Roman" w:hAnsi="Times New Roman" w:cs="Times New Roman"/>
            <w:color w:val="000000" w:themeColor="text1"/>
            <w:sz w:val="28"/>
            <w:szCs w:val="28"/>
          </w:rPr>
          <w:t xml:space="preserve">подпункте </w:t>
        </w:r>
        <w:r w:rsidR="00E55AA8" w:rsidRPr="00525207">
          <w:rPr>
            <w:rFonts w:ascii="Times New Roman" w:hAnsi="Times New Roman" w:cs="Times New Roman"/>
            <w:color w:val="000000" w:themeColor="text1"/>
            <w:sz w:val="28"/>
            <w:szCs w:val="28"/>
          </w:rPr>
          <w:t>«</w:t>
        </w:r>
        <w:r w:rsidRPr="00525207">
          <w:rPr>
            <w:rFonts w:ascii="Times New Roman" w:hAnsi="Times New Roman" w:cs="Times New Roman"/>
            <w:color w:val="000000" w:themeColor="text1"/>
            <w:sz w:val="28"/>
            <w:szCs w:val="28"/>
          </w:rPr>
          <w:t>б</w:t>
        </w:r>
        <w:r w:rsidR="00E55AA8" w:rsidRPr="00525207">
          <w:rPr>
            <w:rFonts w:ascii="Times New Roman" w:hAnsi="Times New Roman" w:cs="Times New Roman"/>
            <w:color w:val="000000" w:themeColor="text1"/>
            <w:sz w:val="28"/>
            <w:szCs w:val="28"/>
          </w:rPr>
          <w:t>»</w:t>
        </w:r>
        <w:r w:rsidRPr="00525207">
          <w:rPr>
            <w:rFonts w:ascii="Times New Roman" w:hAnsi="Times New Roman" w:cs="Times New Roman"/>
            <w:color w:val="000000" w:themeColor="text1"/>
            <w:sz w:val="28"/>
            <w:szCs w:val="28"/>
          </w:rPr>
          <w:t xml:space="preserve"> пункта 4</w:t>
        </w:r>
      </w:hyperlink>
      <w:r w:rsidRPr="00525207">
        <w:rPr>
          <w:rFonts w:ascii="Times New Roman" w:hAnsi="Times New Roman" w:cs="Times New Roman"/>
          <w:color w:val="000000" w:themeColor="text1"/>
          <w:sz w:val="28"/>
          <w:szCs w:val="28"/>
        </w:rPr>
        <w:t xml:space="preserve"> настоящей статьи;</w:t>
      </w:r>
    </w:p>
    <w:p w14:paraId="1E25FA87"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г) после завершения производства работ должны быть демонтированы;</w:t>
      </w:r>
    </w:p>
    <w:p w14:paraId="3208CFE1"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д) внешний вид сигнальных лент:</w:t>
      </w:r>
    </w:p>
    <w:p w14:paraId="171BC57B"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незагрязненная, не поврежденная поверхность ленты (разрывы, дыры, следы горения, пятна, вандальные изображения);</w:t>
      </w:r>
    </w:p>
    <w:p w14:paraId="1F73B1E3" w14:textId="2C5055DB"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lastRenderedPageBreak/>
        <w:t>материал изготовления</w:t>
      </w:r>
      <w:r w:rsidR="00B533F6" w:rsidRPr="00525207">
        <w:rPr>
          <w:rFonts w:ascii="Times New Roman" w:hAnsi="Times New Roman" w:cs="Times New Roman"/>
          <w:color w:val="000000" w:themeColor="text1"/>
          <w:sz w:val="28"/>
          <w:szCs w:val="28"/>
        </w:rPr>
        <w:t xml:space="preserve"> – </w:t>
      </w:r>
      <w:r w:rsidRPr="00525207">
        <w:rPr>
          <w:rFonts w:ascii="Times New Roman" w:hAnsi="Times New Roman" w:cs="Times New Roman"/>
          <w:color w:val="000000" w:themeColor="text1"/>
          <w:sz w:val="28"/>
          <w:szCs w:val="28"/>
        </w:rPr>
        <w:t>полиэтилен высокого давления;</w:t>
      </w:r>
    </w:p>
    <w:p w14:paraId="347C1FC4" w14:textId="42E6DBE6"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толщина</w:t>
      </w:r>
      <w:r w:rsidR="00B533F6" w:rsidRPr="00525207">
        <w:rPr>
          <w:rFonts w:ascii="Times New Roman" w:hAnsi="Times New Roman" w:cs="Times New Roman"/>
          <w:color w:val="000000" w:themeColor="text1"/>
          <w:sz w:val="28"/>
          <w:szCs w:val="28"/>
        </w:rPr>
        <w:t xml:space="preserve"> – </w:t>
      </w:r>
      <w:r w:rsidRPr="00525207">
        <w:rPr>
          <w:rFonts w:ascii="Times New Roman" w:hAnsi="Times New Roman" w:cs="Times New Roman"/>
          <w:color w:val="000000" w:themeColor="text1"/>
          <w:sz w:val="28"/>
          <w:szCs w:val="28"/>
        </w:rPr>
        <w:t>50-100 мкм;</w:t>
      </w:r>
    </w:p>
    <w:p w14:paraId="18DB74ED" w14:textId="5DD8CDA3"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ширина</w:t>
      </w:r>
      <w:r w:rsidR="00B533F6" w:rsidRPr="00525207">
        <w:rPr>
          <w:rFonts w:ascii="Times New Roman" w:hAnsi="Times New Roman" w:cs="Times New Roman"/>
          <w:color w:val="000000" w:themeColor="text1"/>
          <w:sz w:val="28"/>
          <w:szCs w:val="28"/>
        </w:rPr>
        <w:t xml:space="preserve"> – </w:t>
      </w:r>
      <w:r w:rsidRPr="00525207">
        <w:rPr>
          <w:rFonts w:ascii="Times New Roman" w:hAnsi="Times New Roman" w:cs="Times New Roman"/>
          <w:color w:val="000000" w:themeColor="text1"/>
          <w:sz w:val="28"/>
          <w:szCs w:val="28"/>
        </w:rPr>
        <w:t>100 мм;</w:t>
      </w:r>
    </w:p>
    <w:p w14:paraId="36216FF4" w14:textId="3405D01E"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печать</w:t>
      </w:r>
      <w:r w:rsidR="00B533F6" w:rsidRPr="00525207">
        <w:rPr>
          <w:rFonts w:ascii="Times New Roman" w:hAnsi="Times New Roman" w:cs="Times New Roman"/>
          <w:color w:val="000000" w:themeColor="text1"/>
          <w:sz w:val="28"/>
          <w:szCs w:val="28"/>
        </w:rPr>
        <w:t xml:space="preserve"> – </w:t>
      </w:r>
      <w:r w:rsidRPr="00525207">
        <w:rPr>
          <w:rFonts w:ascii="Times New Roman" w:hAnsi="Times New Roman" w:cs="Times New Roman"/>
          <w:color w:val="000000" w:themeColor="text1"/>
          <w:sz w:val="28"/>
          <w:szCs w:val="28"/>
        </w:rPr>
        <w:t>флексографическая печать;</w:t>
      </w:r>
    </w:p>
    <w:p w14:paraId="3BD0C4E6" w14:textId="56748560"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высота расположения</w:t>
      </w:r>
      <w:r w:rsidR="00B533F6" w:rsidRPr="00525207">
        <w:rPr>
          <w:rFonts w:ascii="Times New Roman" w:hAnsi="Times New Roman" w:cs="Times New Roman"/>
          <w:color w:val="000000" w:themeColor="text1"/>
          <w:sz w:val="28"/>
          <w:szCs w:val="28"/>
        </w:rPr>
        <w:t xml:space="preserve"> – </w:t>
      </w:r>
      <w:r w:rsidRPr="00525207">
        <w:rPr>
          <w:rFonts w:ascii="Times New Roman" w:hAnsi="Times New Roman" w:cs="Times New Roman"/>
          <w:color w:val="000000" w:themeColor="text1"/>
          <w:sz w:val="28"/>
          <w:szCs w:val="28"/>
        </w:rPr>
        <w:t xml:space="preserve">не ниже 0,9 м от уровня земли, не выше 1,6 м </w:t>
      </w:r>
      <w:r w:rsidR="00525207">
        <w:rPr>
          <w:rFonts w:ascii="Times New Roman" w:hAnsi="Times New Roman" w:cs="Times New Roman"/>
          <w:color w:val="000000" w:themeColor="text1"/>
          <w:sz w:val="28"/>
          <w:szCs w:val="28"/>
        </w:rPr>
        <w:br/>
      </w:r>
      <w:r w:rsidRPr="00525207">
        <w:rPr>
          <w:rFonts w:ascii="Times New Roman" w:hAnsi="Times New Roman" w:cs="Times New Roman"/>
          <w:color w:val="000000" w:themeColor="text1"/>
          <w:sz w:val="28"/>
          <w:szCs w:val="28"/>
        </w:rPr>
        <w:t>от уровня земли;</w:t>
      </w:r>
    </w:p>
    <w:p w14:paraId="531E7C8D"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е) внешний вид сигнальных ограждений:</w:t>
      </w:r>
    </w:p>
    <w:p w14:paraId="539D149F"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секционное;</w:t>
      </w:r>
    </w:p>
    <w:p w14:paraId="4C2D0B13"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незагрязненная, не поврежденная поверхность баннера (разрывы, дыры, следы горения, пятна, грязевые потеки, вандальные изображения), однотипные без механических повреждений конструкций;</w:t>
      </w:r>
    </w:p>
    <w:p w14:paraId="770EC6A5" w14:textId="62FDF585"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рекомендуемый материал изготовления внешней поверхности секции</w:t>
      </w:r>
      <w:r w:rsidR="00B533F6" w:rsidRPr="00525207">
        <w:rPr>
          <w:rFonts w:ascii="Times New Roman" w:hAnsi="Times New Roman" w:cs="Times New Roman"/>
          <w:color w:val="000000" w:themeColor="text1"/>
          <w:sz w:val="28"/>
          <w:szCs w:val="28"/>
        </w:rPr>
        <w:t xml:space="preserve"> – </w:t>
      </w:r>
      <w:r w:rsidRPr="00525207">
        <w:rPr>
          <w:rFonts w:ascii="Times New Roman" w:hAnsi="Times New Roman" w:cs="Times New Roman"/>
          <w:color w:val="000000" w:themeColor="text1"/>
          <w:sz w:val="28"/>
          <w:szCs w:val="28"/>
        </w:rPr>
        <w:t>баннер, плотностью 270 гр./м</w:t>
      </w:r>
      <w:r w:rsidRPr="00525207">
        <w:rPr>
          <w:rFonts w:ascii="Times New Roman" w:hAnsi="Times New Roman" w:cs="Times New Roman"/>
          <w:color w:val="000000" w:themeColor="text1"/>
          <w:sz w:val="28"/>
          <w:szCs w:val="28"/>
          <w:vertAlign w:val="superscript"/>
        </w:rPr>
        <w:t>2</w:t>
      </w:r>
      <w:r w:rsidRPr="00525207">
        <w:rPr>
          <w:rFonts w:ascii="Times New Roman" w:hAnsi="Times New Roman" w:cs="Times New Roman"/>
          <w:color w:val="000000" w:themeColor="text1"/>
          <w:sz w:val="28"/>
          <w:szCs w:val="28"/>
        </w:rPr>
        <w:t>, толщина нитей</w:t>
      </w:r>
      <w:r w:rsidR="00B533F6" w:rsidRPr="00525207">
        <w:rPr>
          <w:rFonts w:ascii="Times New Roman" w:hAnsi="Times New Roman" w:cs="Times New Roman"/>
          <w:color w:val="000000" w:themeColor="text1"/>
          <w:sz w:val="28"/>
          <w:szCs w:val="28"/>
        </w:rPr>
        <w:t xml:space="preserve"> – </w:t>
      </w:r>
      <w:r w:rsidRPr="00525207">
        <w:rPr>
          <w:rFonts w:ascii="Times New Roman" w:hAnsi="Times New Roman" w:cs="Times New Roman"/>
          <w:color w:val="000000" w:themeColor="text1"/>
          <w:sz w:val="28"/>
          <w:szCs w:val="28"/>
        </w:rPr>
        <w:t>1000 d№e на 1000 d№e, плетение ячейки</w:t>
      </w:r>
      <w:r w:rsidR="00B533F6" w:rsidRPr="00525207">
        <w:rPr>
          <w:rFonts w:ascii="Times New Roman" w:hAnsi="Times New Roman" w:cs="Times New Roman"/>
          <w:color w:val="000000" w:themeColor="text1"/>
          <w:sz w:val="28"/>
          <w:szCs w:val="28"/>
        </w:rPr>
        <w:t xml:space="preserve"> – </w:t>
      </w:r>
      <w:r w:rsidRPr="00525207">
        <w:rPr>
          <w:rFonts w:ascii="Times New Roman" w:hAnsi="Times New Roman" w:cs="Times New Roman"/>
          <w:color w:val="000000" w:themeColor="text1"/>
          <w:sz w:val="28"/>
          <w:szCs w:val="28"/>
        </w:rPr>
        <w:t>9 на 9 единиц на дюйм;</w:t>
      </w:r>
    </w:p>
    <w:p w14:paraId="0CE7939E" w14:textId="586D189F"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финишное покрытие стоек, каркаса, ограждающих устройств</w:t>
      </w:r>
      <w:r w:rsidR="00B533F6" w:rsidRPr="00525207">
        <w:rPr>
          <w:rFonts w:ascii="Times New Roman" w:hAnsi="Times New Roman" w:cs="Times New Roman"/>
          <w:color w:val="000000" w:themeColor="text1"/>
          <w:sz w:val="28"/>
          <w:szCs w:val="28"/>
        </w:rPr>
        <w:t xml:space="preserve"> – </w:t>
      </w:r>
      <w:r w:rsidRPr="00525207">
        <w:rPr>
          <w:rFonts w:ascii="Times New Roman" w:hAnsi="Times New Roman" w:cs="Times New Roman"/>
          <w:color w:val="000000" w:themeColor="text1"/>
          <w:sz w:val="28"/>
          <w:szCs w:val="28"/>
        </w:rPr>
        <w:t>оцинковка или окраска светлым серым цветом;</w:t>
      </w:r>
    </w:p>
    <w:p w14:paraId="2B16C8A0"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ж) внешний вид защитных и защитно-охранных ограждений:</w:t>
      </w:r>
    </w:p>
    <w:p w14:paraId="241B6CC1"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секционное, сборно-разборное, заполнение секций металлическими профилированными листами (профнастил для ограждений) матового светлого серого цвета с высотой профиля до 20 мм;</w:t>
      </w:r>
    </w:p>
    <w:p w14:paraId="4B27FEA8"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отсутствие разрушений и эксплуатационных деформаций конструкций секций, несущих стоек, сигнальных фонарей, креплений, опорных блоков, знаков;</w:t>
      </w:r>
    </w:p>
    <w:p w14:paraId="58614500" w14:textId="4F2DAA7C"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 xml:space="preserve">козырьки из кровельного профнастила матового светлого серого цвета должны выдерживать действие снеговой нагрузки, а также нагрузки </w:t>
      </w:r>
      <w:r w:rsidR="00525207">
        <w:rPr>
          <w:rFonts w:ascii="Times New Roman" w:hAnsi="Times New Roman" w:cs="Times New Roman"/>
          <w:color w:val="000000" w:themeColor="text1"/>
          <w:sz w:val="28"/>
          <w:szCs w:val="28"/>
        </w:rPr>
        <w:br/>
      </w:r>
      <w:r w:rsidRPr="00525207">
        <w:rPr>
          <w:rFonts w:ascii="Times New Roman" w:hAnsi="Times New Roman" w:cs="Times New Roman"/>
          <w:color w:val="000000" w:themeColor="text1"/>
          <w:sz w:val="28"/>
          <w:szCs w:val="28"/>
        </w:rPr>
        <w:t>от падения одиночных мелких предметов, обеспечивать перекрытие тротуара (временного пешеходного настила) и выходить за его край на 50</w:t>
      </w:r>
      <w:r w:rsidR="00B533F6" w:rsidRPr="00525207">
        <w:rPr>
          <w:rFonts w:ascii="Times New Roman" w:hAnsi="Times New Roman" w:cs="Times New Roman"/>
          <w:color w:val="000000" w:themeColor="text1"/>
          <w:sz w:val="28"/>
          <w:szCs w:val="28"/>
        </w:rPr>
        <w:t xml:space="preserve"> – </w:t>
      </w:r>
      <w:r w:rsidRPr="00525207">
        <w:rPr>
          <w:rFonts w:ascii="Times New Roman" w:hAnsi="Times New Roman" w:cs="Times New Roman"/>
          <w:color w:val="000000" w:themeColor="text1"/>
          <w:sz w:val="28"/>
          <w:szCs w:val="28"/>
        </w:rPr>
        <w:t>100 мм, обеспечивать водоотведение;</w:t>
      </w:r>
    </w:p>
    <w:p w14:paraId="26A10644"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защитные ограждения не должны иметь проемов, не оборудованных ограждающими устройствами, контролируемыми в течение рабочего времени и запираемыми после его окончания;</w:t>
      </w:r>
    </w:p>
    <w:p w14:paraId="0A7A1C73" w14:textId="25F2457E"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 xml:space="preserve">тротуар (временный пешеходный настил) вдоль ограждения должен быть шириной не менее 1,2 м (зазоры между элементами настила </w:t>
      </w:r>
      <w:r w:rsidR="00525207">
        <w:rPr>
          <w:rFonts w:ascii="Times New Roman" w:hAnsi="Times New Roman" w:cs="Times New Roman"/>
          <w:color w:val="000000" w:themeColor="text1"/>
          <w:sz w:val="28"/>
          <w:szCs w:val="28"/>
        </w:rPr>
        <w:br/>
      </w:r>
      <w:r w:rsidRPr="00525207">
        <w:rPr>
          <w:rFonts w:ascii="Times New Roman" w:hAnsi="Times New Roman" w:cs="Times New Roman"/>
          <w:color w:val="000000" w:themeColor="text1"/>
          <w:sz w:val="28"/>
          <w:szCs w:val="28"/>
        </w:rPr>
        <w:t>не допускаются), оборудован со стороны движения транспорта ограждением 0,9-1,1 м;</w:t>
      </w:r>
    </w:p>
    <w:p w14:paraId="09A20EAB"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въездные ворота и калитки должны обеспечивать беспрепятственный въезд, проход на территории производства работ, соответствовать пожарным требованиям, створки в виде рамной конструкции с заполнением металлическими профилированными листами, аналогичными по внешнему виду заполнениям секций;</w:t>
      </w:r>
    </w:p>
    <w:p w14:paraId="29197403"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въезды на территории производства работ должны быть с твердыми покрытиями;</w:t>
      </w:r>
    </w:p>
    <w:p w14:paraId="50847247" w14:textId="09806403"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 xml:space="preserve">з) при подготовке раздела </w:t>
      </w:r>
      <w:r w:rsidR="00E55AA8" w:rsidRPr="00525207">
        <w:rPr>
          <w:rFonts w:ascii="Times New Roman" w:hAnsi="Times New Roman" w:cs="Times New Roman"/>
          <w:color w:val="000000" w:themeColor="text1"/>
          <w:sz w:val="28"/>
          <w:szCs w:val="28"/>
        </w:rPr>
        <w:t>«</w:t>
      </w:r>
      <w:r w:rsidRPr="00525207">
        <w:rPr>
          <w:rFonts w:ascii="Times New Roman" w:hAnsi="Times New Roman" w:cs="Times New Roman"/>
          <w:color w:val="000000" w:themeColor="text1"/>
          <w:sz w:val="28"/>
          <w:szCs w:val="28"/>
        </w:rPr>
        <w:t>Проект организации строительства</w:t>
      </w:r>
      <w:r w:rsidR="00E55AA8" w:rsidRPr="00525207">
        <w:rPr>
          <w:rFonts w:ascii="Times New Roman" w:hAnsi="Times New Roman" w:cs="Times New Roman"/>
          <w:color w:val="000000" w:themeColor="text1"/>
          <w:sz w:val="28"/>
          <w:szCs w:val="28"/>
        </w:rPr>
        <w:t>»</w:t>
      </w:r>
      <w:r w:rsidRPr="00525207">
        <w:rPr>
          <w:rFonts w:ascii="Times New Roman" w:hAnsi="Times New Roman" w:cs="Times New Roman"/>
          <w:color w:val="000000" w:themeColor="text1"/>
          <w:sz w:val="28"/>
          <w:szCs w:val="28"/>
        </w:rPr>
        <w:t xml:space="preserve"> необходимо соблюдение при установке и содержании инвентарных (строительных) ограждений требований </w:t>
      </w:r>
      <w:r w:rsidR="00E55AA8" w:rsidRPr="00525207">
        <w:rPr>
          <w:rFonts w:ascii="Times New Roman" w:hAnsi="Times New Roman" w:cs="Times New Roman"/>
          <w:color w:val="000000" w:themeColor="text1"/>
          <w:sz w:val="28"/>
          <w:szCs w:val="28"/>
        </w:rPr>
        <w:t>«</w:t>
      </w:r>
      <w:hyperlink r:id="rId52">
        <w:r w:rsidRPr="00525207">
          <w:rPr>
            <w:rFonts w:ascii="Times New Roman" w:hAnsi="Times New Roman" w:cs="Times New Roman"/>
            <w:color w:val="000000" w:themeColor="text1"/>
            <w:sz w:val="28"/>
            <w:szCs w:val="28"/>
          </w:rPr>
          <w:t>ГОСТ Р 58967-2020</w:t>
        </w:r>
      </w:hyperlink>
      <w:r w:rsidRPr="00525207">
        <w:rPr>
          <w:rFonts w:ascii="Times New Roman" w:hAnsi="Times New Roman" w:cs="Times New Roman"/>
          <w:color w:val="000000" w:themeColor="text1"/>
          <w:sz w:val="28"/>
          <w:szCs w:val="28"/>
        </w:rPr>
        <w:t xml:space="preserve">. Ограждения </w:t>
      </w:r>
      <w:r w:rsidRPr="00525207">
        <w:rPr>
          <w:rFonts w:ascii="Times New Roman" w:hAnsi="Times New Roman" w:cs="Times New Roman"/>
          <w:color w:val="000000" w:themeColor="text1"/>
          <w:sz w:val="28"/>
          <w:szCs w:val="28"/>
        </w:rPr>
        <w:lastRenderedPageBreak/>
        <w:t>инвентарные строительных площадок и участков производства строительно-монтажных работ. Технические условия</w:t>
      </w:r>
      <w:r w:rsidR="00E55AA8" w:rsidRPr="00525207">
        <w:rPr>
          <w:rFonts w:ascii="Times New Roman" w:hAnsi="Times New Roman" w:cs="Times New Roman"/>
          <w:color w:val="000000" w:themeColor="text1"/>
          <w:sz w:val="28"/>
          <w:szCs w:val="28"/>
        </w:rPr>
        <w:t>»</w:t>
      </w:r>
      <w:r w:rsidRPr="00525207">
        <w:rPr>
          <w:rFonts w:ascii="Times New Roman" w:hAnsi="Times New Roman" w:cs="Times New Roman"/>
          <w:color w:val="000000" w:themeColor="text1"/>
          <w:sz w:val="28"/>
          <w:szCs w:val="28"/>
        </w:rPr>
        <w:t>, настоящих Правил;</w:t>
      </w:r>
    </w:p>
    <w:p w14:paraId="0420E9CF" w14:textId="4C95529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 xml:space="preserve">и) в составе инвентарных (строительных) ограждений использовать опорные элементы светло-серого цвета, в том числе бетонные </w:t>
      </w:r>
      <w:r w:rsidR="00E55AA8" w:rsidRPr="00525207">
        <w:rPr>
          <w:rFonts w:ascii="Times New Roman" w:hAnsi="Times New Roman" w:cs="Times New Roman"/>
          <w:color w:val="000000" w:themeColor="text1"/>
          <w:sz w:val="28"/>
          <w:szCs w:val="28"/>
        </w:rPr>
        <w:t>«</w:t>
      </w:r>
      <w:r w:rsidRPr="00525207">
        <w:rPr>
          <w:rFonts w:ascii="Times New Roman" w:hAnsi="Times New Roman" w:cs="Times New Roman"/>
          <w:color w:val="000000" w:themeColor="text1"/>
          <w:sz w:val="28"/>
          <w:szCs w:val="28"/>
        </w:rPr>
        <w:t>башмаки</w:t>
      </w:r>
      <w:r w:rsidR="00E55AA8" w:rsidRPr="00525207">
        <w:rPr>
          <w:rFonts w:ascii="Times New Roman" w:hAnsi="Times New Roman" w:cs="Times New Roman"/>
          <w:color w:val="000000" w:themeColor="text1"/>
          <w:sz w:val="28"/>
          <w:szCs w:val="28"/>
        </w:rPr>
        <w:t>»</w:t>
      </w:r>
      <w:r w:rsidRPr="00525207">
        <w:rPr>
          <w:rFonts w:ascii="Times New Roman" w:hAnsi="Times New Roman" w:cs="Times New Roman"/>
          <w:color w:val="000000" w:themeColor="text1"/>
          <w:sz w:val="28"/>
          <w:szCs w:val="28"/>
        </w:rPr>
        <w:t>, железобетонные блоки специального сечения, фундаментные блоки сплошного сечения.</w:t>
      </w:r>
    </w:p>
    <w:p w14:paraId="7DB65FC5" w14:textId="4D154609"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 xml:space="preserve">12. При установке (замене) и содержании всех типов ограждений, указанных в </w:t>
      </w:r>
      <w:hyperlink w:anchor="P5386">
        <w:r w:rsidRPr="00525207">
          <w:rPr>
            <w:rFonts w:ascii="Times New Roman" w:hAnsi="Times New Roman" w:cs="Times New Roman"/>
            <w:color w:val="000000" w:themeColor="text1"/>
            <w:sz w:val="28"/>
            <w:szCs w:val="28"/>
          </w:rPr>
          <w:t>пункте 1</w:t>
        </w:r>
      </w:hyperlink>
      <w:r w:rsidRPr="00525207">
        <w:rPr>
          <w:rFonts w:ascii="Times New Roman" w:hAnsi="Times New Roman" w:cs="Times New Roman"/>
          <w:color w:val="000000" w:themeColor="text1"/>
          <w:sz w:val="28"/>
          <w:szCs w:val="28"/>
        </w:rPr>
        <w:t xml:space="preserve"> настоящей статьи, должны соблюдаться требования </w:t>
      </w:r>
      <w:r w:rsidR="00525207">
        <w:rPr>
          <w:rFonts w:ascii="Times New Roman" w:hAnsi="Times New Roman" w:cs="Times New Roman"/>
          <w:color w:val="000000" w:themeColor="text1"/>
          <w:sz w:val="28"/>
          <w:szCs w:val="28"/>
        </w:rPr>
        <w:br/>
      </w:r>
      <w:r w:rsidRPr="00525207">
        <w:rPr>
          <w:rFonts w:ascii="Times New Roman" w:hAnsi="Times New Roman" w:cs="Times New Roman"/>
          <w:color w:val="000000" w:themeColor="text1"/>
          <w:sz w:val="28"/>
          <w:szCs w:val="28"/>
        </w:rPr>
        <w:t xml:space="preserve">к расположению и поддержанию привлекательности внешнего вида. </w:t>
      </w:r>
      <w:r w:rsidR="00525207">
        <w:rPr>
          <w:rFonts w:ascii="Times New Roman" w:hAnsi="Times New Roman" w:cs="Times New Roman"/>
          <w:color w:val="000000" w:themeColor="text1"/>
          <w:sz w:val="28"/>
          <w:szCs w:val="28"/>
        </w:rPr>
        <w:br/>
      </w:r>
      <w:r w:rsidRPr="00525207">
        <w:rPr>
          <w:rFonts w:ascii="Times New Roman" w:hAnsi="Times New Roman" w:cs="Times New Roman"/>
          <w:color w:val="000000" w:themeColor="text1"/>
          <w:sz w:val="28"/>
          <w:szCs w:val="28"/>
        </w:rPr>
        <w:t>Не допускаются:</w:t>
      </w:r>
    </w:p>
    <w:p w14:paraId="588503E6"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bookmarkStart w:id="29" w:name="P5988"/>
      <w:bookmarkEnd w:id="29"/>
      <w:r w:rsidRPr="00525207">
        <w:rPr>
          <w:rFonts w:ascii="Times New Roman" w:hAnsi="Times New Roman" w:cs="Times New Roman"/>
          <w:color w:val="000000" w:themeColor="text1"/>
          <w:sz w:val="28"/>
          <w:szCs w:val="28"/>
        </w:rPr>
        <w:t>а) ветхие и аварийные ограждения;</w:t>
      </w:r>
    </w:p>
    <w:p w14:paraId="01F367CC"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bookmarkStart w:id="30" w:name="P5989"/>
      <w:bookmarkEnd w:id="30"/>
      <w:r w:rsidRPr="00525207">
        <w:rPr>
          <w:rFonts w:ascii="Times New Roman" w:hAnsi="Times New Roman" w:cs="Times New Roman"/>
          <w:color w:val="000000" w:themeColor="text1"/>
          <w:sz w:val="28"/>
          <w:szCs w:val="28"/>
        </w:rPr>
        <w:t>б) окрашивание без промывки и расчистки от ранних красок;</w:t>
      </w:r>
    </w:p>
    <w:p w14:paraId="71E1BD65"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в) эксплуатационные деформации внешних поверхностей (растрескивания (канелюры), осыпания, трещины, плесень и грибок, пятна выгорания цветового пигмента, коробления, отслаивания, коррозия, высолы, потеки и пятна ржавчины, обрушения, провалы, крошения, дыры, пробоины, заплаты, вмятины, выпадение облицовки и креплений, следы горения, визуально воспринимаемые разрушения облицовки, фактурного и красочного (штукатурного) слоев);</w:t>
      </w:r>
    </w:p>
    <w:p w14:paraId="7C2BC60C"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bookmarkStart w:id="31" w:name="P5991"/>
      <w:bookmarkEnd w:id="31"/>
      <w:r w:rsidRPr="00525207">
        <w:rPr>
          <w:rFonts w:ascii="Times New Roman" w:hAnsi="Times New Roman" w:cs="Times New Roman"/>
          <w:color w:val="000000" w:themeColor="text1"/>
          <w:sz w:val="28"/>
          <w:szCs w:val="28"/>
        </w:rPr>
        <w:t>г) подвижные секции, столбы, а также с соединительные элементы, разъединяющиеся самопроизвольно или без применения специальных инструментов;</w:t>
      </w:r>
    </w:p>
    <w:p w14:paraId="3659C2F4"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bookmarkStart w:id="32" w:name="P5992"/>
      <w:bookmarkEnd w:id="32"/>
      <w:r w:rsidRPr="00525207">
        <w:rPr>
          <w:rFonts w:ascii="Times New Roman" w:hAnsi="Times New Roman" w:cs="Times New Roman"/>
          <w:color w:val="000000" w:themeColor="text1"/>
          <w:sz w:val="28"/>
          <w:szCs w:val="28"/>
        </w:rPr>
        <w:t>д) загрязнения, сорная растительность, вандальные изображения;</w:t>
      </w:r>
    </w:p>
    <w:p w14:paraId="2C98E994"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bookmarkStart w:id="33" w:name="P5993"/>
      <w:bookmarkEnd w:id="33"/>
      <w:r w:rsidRPr="00525207">
        <w:rPr>
          <w:rFonts w:ascii="Times New Roman" w:hAnsi="Times New Roman" w:cs="Times New Roman"/>
          <w:color w:val="000000" w:themeColor="text1"/>
          <w:sz w:val="28"/>
          <w:szCs w:val="28"/>
        </w:rPr>
        <w:t>е) рекламные конструкции:</w:t>
      </w:r>
    </w:p>
    <w:p w14:paraId="01458B91"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самовольно размещенные;</w:t>
      </w:r>
    </w:p>
    <w:p w14:paraId="6407E103"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эксплуатируемые после окончания срока договора на установку;</w:t>
      </w:r>
    </w:p>
    <w:p w14:paraId="1D5017CB"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эксплуатируемые после аннулирования ранее выданного разрешения;</w:t>
      </w:r>
    </w:p>
    <w:p w14:paraId="24AD94AC" w14:textId="442CAFCB"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 xml:space="preserve">эксплуатируемые с нарушением требований к установке </w:t>
      </w:r>
      <w:r w:rsidR="00525207">
        <w:rPr>
          <w:rFonts w:ascii="Times New Roman" w:hAnsi="Times New Roman" w:cs="Times New Roman"/>
          <w:color w:val="000000" w:themeColor="text1"/>
          <w:sz w:val="28"/>
          <w:szCs w:val="28"/>
        </w:rPr>
        <w:br/>
      </w:r>
      <w:r w:rsidRPr="00525207">
        <w:rPr>
          <w:rFonts w:ascii="Times New Roman" w:hAnsi="Times New Roman" w:cs="Times New Roman"/>
          <w:color w:val="000000" w:themeColor="text1"/>
          <w:sz w:val="28"/>
          <w:szCs w:val="28"/>
        </w:rPr>
        <w:t>и эксплуатации;</w:t>
      </w:r>
    </w:p>
    <w:p w14:paraId="322D60BA"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bookmarkStart w:id="34" w:name="P5998"/>
      <w:bookmarkEnd w:id="34"/>
      <w:r w:rsidRPr="00525207">
        <w:rPr>
          <w:rFonts w:ascii="Times New Roman" w:hAnsi="Times New Roman" w:cs="Times New Roman"/>
          <w:color w:val="000000" w:themeColor="text1"/>
          <w:sz w:val="28"/>
          <w:szCs w:val="28"/>
        </w:rPr>
        <w:t>ж) создание ограждениями препятствий для использования тротуаров, дорожек общего пользования, в том числе сужение пешеходного пути инвентарными (строительными) ограждениями до ширины менее 1,2 м;</w:t>
      </w:r>
    </w:p>
    <w:p w14:paraId="11E49C09" w14:textId="7D9DCA6D"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bookmarkStart w:id="35" w:name="P5999"/>
      <w:bookmarkEnd w:id="35"/>
      <w:r w:rsidRPr="00525207">
        <w:rPr>
          <w:rFonts w:ascii="Times New Roman" w:hAnsi="Times New Roman" w:cs="Times New Roman"/>
          <w:color w:val="000000" w:themeColor="text1"/>
          <w:sz w:val="28"/>
          <w:szCs w:val="28"/>
        </w:rPr>
        <w:t xml:space="preserve">з) ограждения на землях или земельных участках, находящихся </w:t>
      </w:r>
      <w:r w:rsidR="00525207">
        <w:rPr>
          <w:rFonts w:ascii="Times New Roman" w:hAnsi="Times New Roman" w:cs="Times New Roman"/>
          <w:color w:val="000000" w:themeColor="text1"/>
          <w:sz w:val="28"/>
          <w:szCs w:val="28"/>
        </w:rPr>
        <w:br/>
      </w:r>
      <w:r w:rsidRPr="00525207">
        <w:rPr>
          <w:rFonts w:ascii="Times New Roman" w:hAnsi="Times New Roman" w:cs="Times New Roman"/>
          <w:color w:val="000000" w:themeColor="text1"/>
          <w:sz w:val="28"/>
          <w:szCs w:val="28"/>
        </w:rPr>
        <w:t xml:space="preserve">в государственной или муниципальной собственности без предоставления земельных участков и установления сервитутов в отсутствие разрешения </w:t>
      </w:r>
      <w:r w:rsidR="00525207">
        <w:rPr>
          <w:rFonts w:ascii="Times New Roman" w:hAnsi="Times New Roman" w:cs="Times New Roman"/>
          <w:color w:val="000000" w:themeColor="text1"/>
          <w:sz w:val="28"/>
          <w:szCs w:val="28"/>
        </w:rPr>
        <w:br/>
      </w:r>
      <w:r w:rsidRPr="00525207">
        <w:rPr>
          <w:rFonts w:ascii="Times New Roman" w:hAnsi="Times New Roman" w:cs="Times New Roman"/>
          <w:color w:val="000000" w:themeColor="text1"/>
          <w:sz w:val="28"/>
          <w:szCs w:val="28"/>
        </w:rPr>
        <w:t>на размещение;</w:t>
      </w:r>
    </w:p>
    <w:p w14:paraId="0A42BE4B"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bookmarkStart w:id="36" w:name="P6000"/>
      <w:bookmarkEnd w:id="36"/>
      <w:r w:rsidRPr="00525207">
        <w:rPr>
          <w:rFonts w:ascii="Times New Roman" w:hAnsi="Times New Roman" w:cs="Times New Roman"/>
          <w:color w:val="000000" w:themeColor="text1"/>
          <w:sz w:val="28"/>
          <w:szCs w:val="28"/>
        </w:rPr>
        <w:t>и) отклонение по вертикали более 5 градусов.</w:t>
      </w:r>
    </w:p>
    <w:p w14:paraId="3D8AFF7D" w14:textId="223B0A6C"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 xml:space="preserve">Ограждения, внешний вид которых содержит нарушения </w:t>
      </w:r>
      <w:hyperlink w:anchor="P5988">
        <w:r w:rsidRPr="00525207">
          <w:rPr>
            <w:rFonts w:ascii="Times New Roman" w:hAnsi="Times New Roman" w:cs="Times New Roman"/>
            <w:color w:val="000000" w:themeColor="text1"/>
            <w:sz w:val="28"/>
            <w:szCs w:val="28"/>
          </w:rPr>
          <w:t xml:space="preserve">подпунктов </w:t>
        </w:r>
        <w:r w:rsidR="00E55AA8" w:rsidRPr="00525207">
          <w:rPr>
            <w:rFonts w:ascii="Times New Roman" w:hAnsi="Times New Roman" w:cs="Times New Roman"/>
            <w:color w:val="000000" w:themeColor="text1"/>
            <w:sz w:val="28"/>
            <w:szCs w:val="28"/>
          </w:rPr>
          <w:t>«</w:t>
        </w:r>
        <w:r w:rsidRPr="00525207">
          <w:rPr>
            <w:rFonts w:ascii="Times New Roman" w:hAnsi="Times New Roman" w:cs="Times New Roman"/>
            <w:color w:val="000000" w:themeColor="text1"/>
            <w:sz w:val="28"/>
            <w:szCs w:val="28"/>
          </w:rPr>
          <w:t>а</w:t>
        </w:r>
        <w:r w:rsidR="00E55AA8" w:rsidRPr="00525207">
          <w:rPr>
            <w:rFonts w:ascii="Times New Roman" w:hAnsi="Times New Roman" w:cs="Times New Roman"/>
            <w:color w:val="000000" w:themeColor="text1"/>
            <w:sz w:val="28"/>
            <w:szCs w:val="28"/>
          </w:rPr>
          <w:t>»</w:t>
        </w:r>
      </w:hyperlink>
      <w:r w:rsidRPr="00525207">
        <w:rPr>
          <w:rFonts w:ascii="Times New Roman" w:hAnsi="Times New Roman" w:cs="Times New Roman"/>
          <w:color w:val="000000" w:themeColor="text1"/>
          <w:sz w:val="28"/>
          <w:szCs w:val="28"/>
        </w:rPr>
        <w:t xml:space="preserve">, </w:t>
      </w:r>
      <w:hyperlink w:anchor="P5991">
        <w:r w:rsidR="00E55AA8" w:rsidRPr="00525207">
          <w:rPr>
            <w:rFonts w:ascii="Times New Roman" w:hAnsi="Times New Roman" w:cs="Times New Roman"/>
            <w:color w:val="000000" w:themeColor="text1"/>
            <w:sz w:val="28"/>
            <w:szCs w:val="28"/>
          </w:rPr>
          <w:t>«</w:t>
        </w:r>
        <w:r w:rsidRPr="00525207">
          <w:rPr>
            <w:rFonts w:ascii="Times New Roman" w:hAnsi="Times New Roman" w:cs="Times New Roman"/>
            <w:color w:val="000000" w:themeColor="text1"/>
            <w:sz w:val="28"/>
            <w:szCs w:val="28"/>
          </w:rPr>
          <w:t>г</w:t>
        </w:r>
        <w:r w:rsidR="00E55AA8" w:rsidRPr="00525207">
          <w:rPr>
            <w:rFonts w:ascii="Times New Roman" w:hAnsi="Times New Roman" w:cs="Times New Roman"/>
            <w:color w:val="000000" w:themeColor="text1"/>
            <w:sz w:val="28"/>
            <w:szCs w:val="28"/>
          </w:rPr>
          <w:t>»</w:t>
        </w:r>
      </w:hyperlink>
      <w:r w:rsidRPr="00525207">
        <w:rPr>
          <w:rFonts w:ascii="Times New Roman" w:hAnsi="Times New Roman" w:cs="Times New Roman"/>
          <w:color w:val="000000" w:themeColor="text1"/>
          <w:sz w:val="28"/>
          <w:szCs w:val="28"/>
        </w:rPr>
        <w:t xml:space="preserve">, </w:t>
      </w:r>
      <w:hyperlink w:anchor="P5998">
        <w:r w:rsidR="00E55AA8" w:rsidRPr="00525207">
          <w:rPr>
            <w:rFonts w:ascii="Times New Roman" w:hAnsi="Times New Roman" w:cs="Times New Roman"/>
            <w:color w:val="000000" w:themeColor="text1"/>
            <w:sz w:val="28"/>
            <w:szCs w:val="28"/>
          </w:rPr>
          <w:t>«</w:t>
        </w:r>
        <w:r w:rsidRPr="00525207">
          <w:rPr>
            <w:rFonts w:ascii="Times New Roman" w:hAnsi="Times New Roman" w:cs="Times New Roman"/>
            <w:color w:val="000000" w:themeColor="text1"/>
            <w:sz w:val="28"/>
            <w:szCs w:val="28"/>
          </w:rPr>
          <w:t>ж</w:t>
        </w:r>
        <w:r w:rsidR="00E55AA8" w:rsidRPr="00525207">
          <w:rPr>
            <w:rFonts w:ascii="Times New Roman" w:hAnsi="Times New Roman" w:cs="Times New Roman"/>
            <w:color w:val="000000" w:themeColor="text1"/>
            <w:sz w:val="28"/>
            <w:szCs w:val="28"/>
          </w:rPr>
          <w:t>»</w:t>
        </w:r>
      </w:hyperlink>
      <w:r w:rsidRPr="00525207">
        <w:rPr>
          <w:rFonts w:ascii="Times New Roman" w:hAnsi="Times New Roman" w:cs="Times New Roman"/>
          <w:color w:val="000000" w:themeColor="text1"/>
          <w:sz w:val="28"/>
          <w:szCs w:val="28"/>
        </w:rPr>
        <w:t xml:space="preserve">, </w:t>
      </w:r>
      <w:hyperlink w:anchor="P5999">
        <w:r w:rsidR="00E55AA8" w:rsidRPr="00525207">
          <w:rPr>
            <w:rFonts w:ascii="Times New Roman" w:hAnsi="Times New Roman" w:cs="Times New Roman"/>
            <w:color w:val="000000" w:themeColor="text1"/>
            <w:sz w:val="28"/>
            <w:szCs w:val="28"/>
          </w:rPr>
          <w:t>«</w:t>
        </w:r>
        <w:r w:rsidRPr="00525207">
          <w:rPr>
            <w:rFonts w:ascii="Times New Roman" w:hAnsi="Times New Roman" w:cs="Times New Roman"/>
            <w:color w:val="000000" w:themeColor="text1"/>
            <w:sz w:val="28"/>
            <w:szCs w:val="28"/>
          </w:rPr>
          <w:t>з</w:t>
        </w:r>
        <w:r w:rsidR="00E55AA8" w:rsidRPr="00525207">
          <w:rPr>
            <w:rFonts w:ascii="Times New Roman" w:hAnsi="Times New Roman" w:cs="Times New Roman"/>
            <w:color w:val="000000" w:themeColor="text1"/>
            <w:sz w:val="28"/>
            <w:szCs w:val="28"/>
          </w:rPr>
          <w:t>»</w:t>
        </w:r>
      </w:hyperlink>
      <w:r w:rsidRPr="00525207">
        <w:rPr>
          <w:rFonts w:ascii="Times New Roman" w:hAnsi="Times New Roman" w:cs="Times New Roman"/>
          <w:color w:val="000000" w:themeColor="text1"/>
          <w:sz w:val="28"/>
          <w:szCs w:val="28"/>
        </w:rPr>
        <w:t xml:space="preserve">, </w:t>
      </w:r>
      <w:hyperlink w:anchor="P6000">
        <w:r w:rsidR="00E55AA8" w:rsidRPr="00525207">
          <w:rPr>
            <w:rFonts w:ascii="Times New Roman" w:hAnsi="Times New Roman" w:cs="Times New Roman"/>
            <w:color w:val="000000" w:themeColor="text1"/>
            <w:sz w:val="28"/>
            <w:szCs w:val="28"/>
          </w:rPr>
          <w:t>«</w:t>
        </w:r>
        <w:r w:rsidRPr="00525207">
          <w:rPr>
            <w:rFonts w:ascii="Times New Roman" w:hAnsi="Times New Roman" w:cs="Times New Roman"/>
            <w:color w:val="000000" w:themeColor="text1"/>
            <w:sz w:val="28"/>
            <w:szCs w:val="28"/>
          </w:rPr>
          <w:t>и</w:t>
        </w:r>
        <w:r w:rsidR="00E55AA8" w:rsidRPr="00525207">
          <w:rPr>
            <w:rFonts w:ascii="Times New Roman" w:hAnsi="Times New Roman" w:cs="Times New Roman"/>
            <w:color w:val="000000" w:themeColor="text1"/>
            <w:sz w:val="28"/>
            <w:szCs w:val="28"/>
          </w:rPr>
          <w:t>»</w:t>
        </w:r>
      </w:hyperlink>
      <w:r w:rsidRPr="00525207">
        <w:rPr>
          <w:rFonts w:ascii="Times New Roman" w:hAnsi="Times New Roman" w:cs="Times New Roman"/>
          <w:color w:val="000000" w:themeColor="text1"/>
          <w:sz w:val="28"/>
          <w:szCs w:val="28"/>
        </w:rPr>
        <w:t xml:space="preserve"> настоящего пункта, подлежат демонтажу </w:t>
      </w:r>
      <w:r w:rsidR="00525207">
        <w:rPr>
          <w:rFonts w:ascii="Times New Roman" w:hAnsi="Times New Roman" w:cs="Times New Roman"/>
          <w:color w:val="000000" w:themeColor="text1"/>
          <w:sz w:val="28"/>
          <w:szCs w:val="28"/>
        </w:rPr>
        <w:br/>
      </w:r>
      <w:r w:rsidRPr="00525207">
        <w:rPr>
          <w:rFonts w:ascii="Times New Roman" w:hAnsi="Times New Roman" w:cs="Times New Roman"/>
          <w:color w:val="000000" w:themeColor="text1"/>
          <w:sz w:val="28"/>
          <w:szCs w:val="28"/>
        </w:rPr>
        <w:t xml:space="preserve">и транспортировке с целью временного хранения в установленном порядке </w:t>
      </w:r>
      <w:r w:rsidR="00525207">
        <w:rPr>
          <w:rFonts w:ascii="Times New Roman" w:hAnsi="Times New Roman" w:cs="Times New Roman"/>
          <w:color w:val="000000" w:themeColor="text1"/>
          <w:sz w:val="28"/>
          <w:szCs w:val="28"/>
        </w:rPr>
        <w:br/>
      </w:r>
      <w:r w:rsidRPr="00525207">
        <w:rPr>
          <w:rFonts w:ascii="Times New Roman" w:hAnsi="Times New Roman" w:cs="Times New Roman"/>
          <w:color w:val="000000" w:themeColor="text1"/>
          <w:sz w:val="28"/>
          <w:szCs w:val="28"/>
        </w:rPr>
        <w:t>за счет собственника (правообладателя) земельного участка, на котором установлены такие ограждения либо за счет средств бюджета муниципального образования.</w:t>
      </w:r>
    </w:p>
    <w:p w14:paraId="187839C0" w14:textId="2CE0556B"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 xml:space="preserve">Ограждения, внешний вид которых содержит нарушения </w:t>
      </w:r>
      <w:hyperlink w:anchor="P5989">
        <w:r w:rsidRPr="00525207">
          <w:rPr>
            <w:rFonts w:ascii="Times New Roman" w:hAnsi="Times New Roman" w:cs="Times New Roman"/>
            <w:color w:val="000000" w:themeColor="text1"/>
            <w:sz w:val="28"/>
            <w:szCs w:val="28"/>
          </w:rPr>
          <w:t xml:space="preserve">подпунктов </w:t>
        </w:r>
        <w:r w:rsidR="00E55AA8" w:rsidRPr="00525207">
          <w:rPr>
            <w:rFonts w:ascii="Times New Roman" w:hAnsi="Times New Roman" w:cs="Times New Roman"/>
            <w:color w:val="000000" w:themeColor="text1"/>
            <w:sz w:val="28"/>
            <w:szCs w:val="28"/>
          </w:rPr>
          <w:t>«</w:t>
        </w:r>
        <w:r w:rsidRPr="00525207">
          <w:rPr>
            <w:rFonts w:ascii="Times New Roman" w:hAnsi="Times New Roman" w:cs="Times New Roman"/>
            <w:color w:val="000000" w:themeColor="text1"/>
            <w:sz w:val="28"/>
            <w:szCs w:val="28"/>
          </w:rPr>
          <w:t>б</w:t>
        </w:r>
        <w:r w:rsidR="00E55AA8" w:rsidRPr="00525207">
          <w:rPr>
            <w:rFonts w:ascii="Times New Roman" w:hAnsi="Times New Roman" w:cs="Times New Roman"/>
            <w:color w:val="000000" w:themeColor="text1"/>
            <w:sz w:val="28"/>
            <w:szCs w:val="28"/>
          </w:rPr>
          <w:t>»</w:t>
        </w:r>
      </w:hyperlink>
      <w:r w:rsidRPr="00525207">
        <w:rPr>
          <w:rFonts w:ascii="Times New Roman" w:hAnsi="Times New Roman" w:cs="Times New Roman"/>
          <w:color w:val="000000" w:themeColor="text1"/>
          <w:sz w:val="28"/>
          <w:szCs w:val="28"/>
        </w:rPr>
        <w:t xml:space="preserve">, </w:t>
      </w:r>
      <w:hyperlink w:anchor="P5992">
        <w:r w:rsidR="00E55AA8" w:rsidRPr="00525207">
          <w:rPr>
            <w:rFonts w:ascii="Times New Roman" w:hAnsi="Times New Roman" w:cs="Times New Roman"/>
            <w:color w:val="000000" w:themeColor="text1"/>
            <w:sz w:val="28"/>
            <w:szCs w:val="28"/>
          </w:rPr>
          <w:t>«</w:t>
        </w:r>
        <w:r w:rsidRPr="00525207">
          <w:rPr>
            <w:rFonts w:ascii="Times New Roman" w:hAnsi="Times New Roman" w:cs="Times New Roman"/>
            <w:color w:val="000000" w:themeColor="text1"/>
            <w:sz w:val="28"/>
            <w:szCs w:val="28"/>
          </w:rPr>
          <w:t>д</w:t>
        </w:r>
        <w:r w:rsidR="00E55AA8" w:rsidRPr="00525207">
          <w:rPr>
            <w:rFonts w:ascii="Times New Roman" w:hAnsi="Times New Roman" w:cs="Times New Roman"/>
            <w:color w:val="000000" w:themeColor="text1"/>
            <w:sz w:val="28"/>
            <w:szCs w:val="28"/>
          </w:rPr>
          <w:t>»</w:t>
        </w:r>
      </w:hyperlink>
      <w:r w:rsidRPr="00525207">
        <w:rPr>
          <w:rFonts w:ascii="Times New Roman" w:hAnsi="Times New Roman" w:cs="Times New Roman"/>
          <w:color w:val="000000" w:themeColor="text1"/>
          <w:sz w:val="28"/>
          <w:szCs w:val="28"/>
        </w:rPr>
        <w:t xml:space="preserve">, </w:t>
      </w:r>
      <w:hyperlink w:anchor="P5993">
        <w:r w:rsidR="00E55AA8" w:rsidRPr="00525207">
          <w:rPr>
            <w:rFonts w:ascii="Times New Roman" w:hAnsi="Times New Roman" w:cs="Times New Roman"/>
            <w:color w:val="000000" w:themeColor="text1"/>
            <w:sz w:val="28"/>
            <w:szCs w:val="28"/>
          </w:rPr>
          <w:t>«</w:t>
        </w:r>
        <w:r w:rsidRPr="00525207">
          <w:rPr>
            <w:rFonts w:ascii="Times New Roman" w:hAnsi="Times New Roman" w:cs="Times New Roman"/>
            <w:color w:val="000000" w:themeColor="text1"/>
            <w:sz w:val="28"/>
            <w:szCs w:val="28"/>
          </w:rPr>
          <w:t>е</w:t>
        </w:r>
        <w:r w:rsidR="00E55AA8" w:rsidRPr="00525207">
          <w:rPr>
            <w:rFonts w:ascii="Times New Roman" w:hAnsi="Times New Roman" w:cs="Times New Roman"/>
            <w:color w:val="000000" w:themeColor="text1"/>
            <w:sz w:val="28"/>
            <w:szCs w:val="28"/>
          </w:rPr>
          <w:t>»</w:t>
        </w:r>
      </w:hyperlink>
      <w:r w:rsidRPr="00525207">
        <w:rPr>
          <w:rFonts w:ascii="Times New Roman" w:hAnsi="Times New Roman" w:cs="Times New Roman"/>
          <w:color w:val="000000" w:themeColor="text1"/>
          <w:sz w:val="28"/>
          <w:szCs w:val="28"/>
        </w:rPr>
        <w:t xml:space="preserve"> настоящего пункта, подлежат приведению в соответствие </w:t>
      </w:r>
      <w:r w:rsidR="00525207">
        <w:rPr>
          <w:rFonts w:ascii="Times New Roman" w:hAnsi="Times New Roman" w:cs="Times New Roman"/>
          <w:color w:val="000000" w:themeColor="text1"/>
          <w:sz w:val="28"/>
          <w:szCs w:val="28"/>
        </w:rPr>
        <w:br/>
      </w:r>
      <w:r w:rsidRPr="00525207">
        <w:rPr>
          <w:rFonts w:ascii="Times New Roman" w:hAnsi="Times New Roman" w:cs="Times New Roman"/>
          <w:color w:val="000000" w:themeColor="text1"/>
          <w:sz w:val="28"/>
          <w:szCs w:val="28"/>
        </w:rPr>
        <w:lastRenderedPageBreak/>
        <w:t xml:space="preserve">с требованиями к расположению и поддержанию привлекательности внешнего вида за счет собственника (правообладателя) земельного участка, </w:t>
      </w:r>
      <w:r w:rsidR="00525207">
        <w:rPr>
          <w:rFonts w:ascii="Times New Roman" w:hAnsi="Times New Roman" w:cs="Times New Roman"/>
          <w:color w:val="000000" w:themeColor="text1"/>
          <w:sz w:val="28"/>
          <w:szCs w:val="28"/>
        </w:rPr>
        <w:br/>
      </w:r>
      <w:r w:rsidRPr="00525207">
        <w:rPr>
          <w:rFonts w:ascii="Times New Roman" w:hAnsi="Times New Roman" w:cs="Times New Roman"/>
          <w:color w:val="000000" w:themeColor="text1"/>
          <w:sz w:val="28"/>
          <w:szCs w:val="28"/>
        </w:rPr>
        <w:t>на котором установлены такие ограждения либо за счет средств бюджета городского округа.</w:t>
      </w:r>
    </w:p>
    <w:p w14:paraId="574C3E56"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bookmarkStart w:id="37" w:name="P6003"/>
      <w:bookmarkEnd w:id="37"/>
      <w:r w:rsidRPr="00525207">
        <w:rPr>
          <w:rFonts w:ascii="Times New Roman" w:hAnsi="Times New Roman" w:cs="Times New Roman"/>
          <w:color w:val="000000" w:themeColor="text1"/>
          <w:sz w:val="28"/>
          <w:szCs w:val="28"/>
        </w:rPr>
        <w:t>13. На расстоянии не более 0,3 м от мест примыкания зеленых насаждений, в том числе газонов, цветников, к проездам, парковкам, стоянкам автотранспорта, разворотным площадкам, в местах возможного наезда автомобилей на зеленые насаждения, в том числе газоны, цветники, устанавливаются ограждения (металлические ограждения высотой не менее 0,5 м или стационарные парковочные барьеры).</w:t>
      </w:r>
    </w:p>
    <w:p w14:paraId="23003CF0" w14:textId="77777777" w:rsidR="00BB1633" w:rsidRPr="00525207"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5B2E98E7"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Статья 3</w:t>
      </w:r>
      <w:r w:rsidR="006D49AC">
        <w:rPr>
          <w:rFonts w:ascii="Times New Roman" w:hAnsi="Times New Roman" w:cs="Times New Roman"/>
          <w:color w:val="000000" w:themeColor="text1"/>
          <w:sz w:val="28"/>
          <w:szCs w:val="28"/>
        </w:rPr>
        <w:t>8</w:t>
      </w:r>
      <w:r w:rsidRPr="00BB1633">
        <w:rPr>
          <w:rFonts w:ascii="Times New Roman" w:hAnsi="Times New Roman" w:cs="Times New Roman"/>
          <w:color w:val="000000" w:themeColor="text1"/>
          <w:sz w:val="28"/>
          <w:szCs w:val="28"/>
        </w:rPr>
        <w:t>. Кондиционеры и антенны</w:t>
      </w:r>
    </w:p>
    <w:p w14:paraId="25ACCE54" w14:textId="77777777" w:rsidR="00BB1633" w:rsidRPr="00525207"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71744261" w14:textId="0B2BA1FE" w:rsidR="00BB1633" w:rsidRPr="00BB1633" w:rsidRDefault="00BB1633" w:rsidP="00525207">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 Установка кондиционеров во вновь возводимых и реконструируемых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в специально оборудованных для этого местах</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корзинах </w:t>
      </w:r>
      <w:r w:rsidR="00525207">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и экранах, обеспечивающих защиту наружных блоков кондиционеров </w:t>
      </w:r>
      <w:r w:rsidR="00525207">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эстетическую привлекательность фасадов.</w:t>
      </w:r>
    </w:p>
    <w:p w14:paraId="14238996" w14:textId="23F232F7" w:rsidR="00BB1633" w:rsidRPr="00BB1633" w:rsidRDefault="00BB1633" w:rsidP="00525207">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2. Не допускается размещение наружных блоков кондиционеров </w:t>
      </w:r>
      <w:r w:rsidR="00525207">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14:paraId="32620D32" w14:textId="77777777" w:rsidR="00BB1633" w:rsidRPr="00525207"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76A0F880"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Статья 3</w:t>
      </w:r>
      <w:r w:rsidR="006D49AC">
        <w:rPr>
          <w:rFonts w:ascii="Times New Roman" w:hAnsi="Times New Roman" w:cs="Times New Roman"/>
          <w:color w:val="000000" w:themeColor="text1"/>
          <w:sz w:val="28"/>
          <w:szCs w:val="28"/>
        </w:rPr>
        <w:t>9</w:t>
      </w:r>
      <w:r w:rsidRPr="00BB1633">
        <w:rPr>
          <w:rFonts w:ascii="Times New Roman" w:hAnsi="Times New Roman" w:cs="Times New Roman"/>
          <w:color w:val="000000" w:themeColor="text1"/>
          <w:sz w:val="28"/>
          <w:szCs w:val="28"/>
        </w:rPr>
        <w:t>. Основные требования к установке малых архитектурных форм и оборудования</w:t>
      </w:r>
    </w:p>
    <w:p w14:paraId="186A2F54" w14:textId="77777777" w:rsidR="00BB1633" w:rsidRPr="00525207"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3CA6617D" w14:textId="452ECFF8" w:rsidR="00BB1633" w:rsidRPr="00BB1633" w:rsidRDefault="00BB1633" w:rsidP="00525207">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1.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w:t>
      </w:r>
      <w:r w:rsidR="00525207">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на территории городского округа в местах общественного пользования производится по согласованию с Администрацией.</w:t>
      </w:r>
    </w:p>
    <w:p w14:paraId="55F6C62F" w14:textId="77777777" w:rsidR="00BB1633" w:rsidRPr="00BB1633" w:rsidRDefault="00BB1633" w:rsidP="00525207">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2. К элементам монументально-декоративного оформления городского округа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14:paraId="771DE7BE" w14:textId="77777777" w:rsidR="00BB1633" w:rsidRPr="00525207"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515048BA"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Статья </w:t>
      </w:r>
      <w:r w:rsidR="006D49AC">
        <w:rPr>
          <w:rFonts w:ascii="Times New Roman" w:hAnsi="Times New Roman" w:cs="Times New Roman"/>
          <w:color w:val="000000" w:themeColor="text1"/>
          <w:sz w:val="28"/>
          <w:szCs w:val="28"/>
        </w:rPr>
        <w:t>40</w:t>
      </w:r>
      <w:r w:rsidRPr="00BB1633">
        <w:rPr>
          <w:rFonts w:ascii="Times New Roman" w:hAnsi="Times New Roman" w:cs="Times New Roman"/>
          <w:color w:val="000000" w:themeColor="text1"/>
          <w:sz w:val="28"/>
          <w:szCs w:val="28"/>
        </w:rPr>
        <w:t>. Устройства для оформления озеленения</w:t>
      </w:r>
    </w:p>
    <w:p w14:paraId="1002E635" w14:textId="77777777" w:rsidR="00BB1633" w:rsidRPr="00525207"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5A46428A" w14:textId="77777777" w:rsidR="00BB1633" w:rsidRPr="00BB1633" w:rsidRDefault="00BB1633" w:rsidP="00525207">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 Для оформления мобильного и вертикального озеленения применяются следующие виды устройств: трельяжи, шпалеры, перголы, контейнеры, цветочницы, вазоны.</w:t>
      </w:r>
    </w:p>
    <w:p w14:paraId="54738651" w14:textId="138E2076" w:rsidR="00BB1633" w:rsidRPr="00BB1633" w:rsidRDefault="00BB1633" w:rsidP="00525207">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2. Трельяж и шпалера</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w:t>
      </w:r>
      <w:r w:rsidRPr="00BB1633">
        <w:rPr>
          <w:rFonts w:ascii="Times New Roman" w:hAnsi="Times New Roman" w:cs="Times New Roman"/>
          <w:color w:val="000000" w:themeColor="text1"/>
          <w:sz w:val="28"/>
          <w:szCs w:val="28"/>
        </w:rPr>
        <w:lastRenderedPageBreak/>
        <w:t xml:space="preserve">укрытия от солнца, ограждения площадок, технических устройств </w:t>
      </w:r>
      <w:r w:rsidR="00525207">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сооружений.</w:t>
      </w:r>
    </w:p>
    <w:p w14:paraId="6EF4B7A0" w14:textId="6293D4EB" w:rsidR="00BB1633" w:rsidRPr="00BB1633" w:rsidRDefault="00BB1633" w:rsidP="00525207">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3. Пергола</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легкое решетчатое сооружение из дерева или металла в виде беседки, галереи или навеса, используется как </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зеленый тоннель</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 переход между площадками или архитектурными объектами.</w:t>
      </w:r>
    </w:p>
    <w:p w14:paraId="3D356C09" w14:textId="57721E93" w:rsidR="00BB1633" w:rsidRPr="00BB1633" w:rsidRDefault="00BB1633" w:rsidP="00525207">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4. Контейнеры</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специальные кадки, ящики и иные емкости, применяемые для высадки в них зеленых насаждений.</w:t>
      </w:r>
    </w:p>
    <w:p w14:paraId="457E794C" w14:textId="4E7FFCB9" w:rsidR="00BB1633" w:rsidRPr="00BB1633" w:rsidRDefault="00BB1633" w:rsidP="00525207">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5. Цветочницы, вазоны</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небольшие емкости с растительным грунтом, </w:t>
      </w:r>
      <w:r w:rsidR="00525207">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в которые высаживаются цветочные растения.</w:t>
      </w:r>
    </w:p>
    <w:p w14:paraId="20004542" w14:textId="77777777" w:rsidR="00BB1633" w:rsidRPr="00525207"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456DB6FD"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Статья </w:t>
      </w:r>
      <w:r w:rsidR="006D49AC">
        <w:rPr>
          <w:rFonts w:ascii="Times New Roman" w:hAnsi="Times New Roman" w:cs="Times New Roman"/>
          <w:color w:val="000000" w:themeColor="text1"/>
          <w:sz w:val="28"/>
          <w:szCs w:val="28"/>
        </w:rPr>
        <w:t>41</w:t>
      </w:r>
      <w:r w:rsidRPr="00BB1633">
        <w:rPr>
          <w:rFonts w:ascii="Times New Roman" w:hAnsi="Times New Roman" w:cs="Times New Roman"/>
          <w:color w:val="000000" w:themeColor="text1"/>
          <w:sz w:val="28"/>
          <w:szCs w:val="28"/>
        </w:rPr>
        <w:t xml:space="preserve">. Мебель городского округа </w:t>
      </w:r>
      <w:r>
        <w:rPr>
          <w:rFonts w:ascii="Times New Roman" w:hAnsi="Times New Roman" w:cs="Times New Roman"/>
          <w:color w:val="000000" w:themeColor="text1"/>
          <w:sz w:val="28"/>
          <w:szCs w:val="28"/>
        </w:rPr>
        <w:t>Лобня</w:t>
      </w:r>
    </w:p>
    <w:p w14:paraId="1D11E2BA" w14:textId="77777777" w:rsidR="00BB1633" w:rsidRPr="00525207"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5233B2BD" w14:textId="35E79673" w:rsidR="00BB1633" w:rsidRPr="00BB1633" w:rsidRDefault="00BB1633" w:rsidP="00525207">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 К мебели городского округа относятся: различные виды скамей отдыха, размещаемые на территориях общественного пользования, рекреационных и дворовых; скамей и столов</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на площадках для настольных игр и иное подобное оборудование.</w:t>
      </w:r>
    </w:p>
    <w:p w14:paraId="245CED34" w14:textId="4571267E" w:rsidR="00BB1633" w:rsidRPr="00BB1633" w:rsidRDefault="00BB1633" w:rsidP="00525207">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2. Установка скамей предусматривается на твердые виды покрытия либо специально подготовленную поверхность. В зонах отдыха, лесопарках, </w:t>
      </w:r>
      <w:r w:rsidR="00525207">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пропиткой).</w:t>
      </w:r>
    </w:p>
    <w:p w14:paraId="1C04B6FD" w14:textId="20DE7755" w:rsidR="00BB1633" w:rsidRPr="00BB1633" w:rsidRDefault="00BB1633" w:rsidP="00525207">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3. На территории парков возможно выполнять скамьи и столы </w:t>
      </w:r>
      <w:r w:rsidR="00525207">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из древесных пней-срубов, бревен и плах, не имеющих сколов и острых углов.</w:t>
      </w:r>
    </w:p>
    <w:p w14:paraId="7BECCC3E" w14:textId="77777777" w:rsidR="00BB1633" w:rsidRPr="00BB1633" w:rsidRDefault="00BB1633" w:rsidP="00525207">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4. Количество размещаемой мебели городского округа устанавливается в зависимости от функционального назначения территории и количества посетителей на этой территории.</w:t>
      </w:r>
    </w:p>
    <w:p w14:paraId="4664598A" w14:textId="77777777" w:rsidR="00BB1633" w:rsidRPr="00525207"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12CBD615"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Статья </w:t>
      </w:r>
      <w:r w:rsidR="006D49AC">
        <w:rPr>
          <w:rFonts w:ascii="Times New Roman" w:hAnsi="Times New Roman" w:cs="Times New Roman"/>
          <w:color w:val="000000" w:themeColor="text1"/>
          <w:sz w:val="28"/>
          <w:szCs w:val="28"/>
        </w:rPr>
        <w:t>42</w:t>
      </w:r>
      <w:r w:rsidRPr="00BB1633">
        <w:rPr>
          <w:rFonts w:ascii="Times New Roman" w:hAnsi="Times New Roman" w:cs="Times New Roman"/>
          <w:color w:val="000000" w:themeColor="text1"/>
          <w:sz w:val="28"/>
          <w:szCs w:val="28"/>
        </w:rPr>
        <w:t>. Уличное коммунально-бытовое оборудование</w:t>
      </w:r>
    </w:p>
    <w:p w14:paraId="30E09A07" w14:textId="77777777" w:rsidR="00BB1633" w:rsidRPr="00525207"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3381D370" w14:textId="1CAEE242" w:rsidR="00BB1633" w:rsidRPr="00BB1633" w:rsidRDefault="00BB1633" w:rsidP="00525207">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1. Уличное коммунально-бытовое оборудование представлено урнами, контейнерами и бункерами для накопления твердых коммунальных отходов. Основными требованиями при выборе вида коммунально-бытового оборудования являются: экологичность, отсутствие острых углов, удобство </w:t>
      </w:r>
      <w:r w:rsidR="00525207">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в пользовании, легкость очистки.</w:t>
      </w:r>
    </w:p>
    <w:p w14:paraId="169941D0" w14:textId="77777777" w:rsidR="00C85627" w:rsidRPr="00C85627" w:rsidRDefault="00BB1633" w:rsidP="00525207">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2. </w:t>
      </w:r>
      <w:r w:rsidR="00C85627" w:rsidRPr="00C85627">
        <w:rPr>
          <w:rFonts w:ascii="Times New Roman" w:hAnsi="Times New Roman" w:cs="Times New Roman"/>
          <w:color w:val="000000" w:themeColor="text1"/>
          <w:sz w:val="28"/>
          <w:szCs w:val="28"/>
        </w:rPr>
        <w:t>Урны устанавливаются:</w:t>
      </w:r>
    </w:p>
    <w:p w14:paraId="107E7F0A" w14:textId="77777777" w:rsidR="00C85627" w:rsidRPr="00C85627" w:rsidRDefault="00C85627" w:rsidP="00525207">
      <w:pPr>
        <w:pStyle w:val="ConsPlusNormal"/>
        <w:ind w:firstLine="709"/>
        <w:jc w:val="both"/>
        <w:rPr>
          <w:rFonts w:ascii="Times New Roman" w:hAnsi="Times New Roman" w:cs="Times New Roman"/>
          <w:color w:val="000000" w:themeColor="text1"/>
          <w:sz w:val="28"/>
          <w:szCs w:val="28"/>
        </w:rPr>
      </w:pPr>
      <w:r w:rsidRPr="00C85627">
        <w:rPr>
          <w:rFonts w:ascii="Times New Roman" w:hAnsi="Times New Roman" w:cs="Times New Roman"/>
          <w:color w:val="000000" w:themeColor="text1"/>
          <w:sz w:val="28"/>
          <w:szCs w:val="28"/>
        </w:rPr>
        <w:t xml:space="preserve">1) у входов в общественные здания и сооружения, подземные переходы, многоквартирные дома (в том числе у входов в нежилые помещения общественного назначения); </w:t>
      </w:r>
    </w:p>
    <w:p w14:paraId="5FDC5821" w14:textId="77777777" w:rsidR="00C85627" w:rsidRPr="00C85627" w:rsidRDefault="00C85627" w:rsidP="00525207">
      <w:pPr>
        <w:pStyle w:val="ConsPlusNormal"/>
        <w:ind w:firstLine="709"/>
        <w:jc w:val="both"/>
        <w:rPr>
          <w:rFonts w:ascii="Times New Roman" w:hAnsi="Times New Roman" w:cs="Times New Roman"/>
          <w:color w:val="000000" w:themeColor="text1"/>
          <w:sz w:val="28"/>
          <w:szCs w:val="28"/>
        </w:rPr>
      </w:pPr>
      <w:r w:rsidRPr="00C85627">
        <w:rPr>
          <w:rFonts w:ascii="Times New Roman" w:hAnsi="Times New Roman" w:cs="Times New Roman"/>
          <w:color w:val="000000" w:themeColor="text1"/>
          <w:sz w:val="28"/>
          <w:szCs w:val="28"/>
        </w:rPr>
        <w:t xml:space="preserve">2) на площадках отдыха, выгула животных, дрессировки собак, детских площадках; </w:t>
      </w:r>
    </w:p>
    <w:p w14:paraId="232DDE5B" w14:textId="77777777" w:rsidR="00C85627" w:rsidRPr="00C85627" w:rsidRDefault="00C85627" w:rsidP="00525207">
      <w:pPr>
        <w:pStyle w:val="ConsPlusNormal"/>
        <w:ind w:firstLine="709"/>
        <w:jc w:val="both"/>
        <w:rPr>
          <w:rFonts w:ascii="Times New Roman" w:hAnsi="Times New Roman" w:cs="Times New Roman"/>
          <w:color w:val="000000" w:themeColor="text1"/>
          <w:sz w:val="28"/>
          <w:szCs w:val="28"/>
        </w:rPr>
      </w:pPr>
      <w:r w:rsidRPr="00C85627">
        <w:rPr>
          <w:rFonts w:ascii="Times New Roman" w:hAnsi="Times New Roman" w:cs="Times New Roman"/>
          <w:color w:val="000000" w:themeColor="text1"/>
          <w:sz w:val="28"/>
          <w:szCs w:val="28"/>
        </w:rPr>
        <w:t xml:space="preserve">3) в случаях, указанных в пунктах 1 и 2 настоящей части, урны устанавливаются: </w:t>
      </w:r>
    </w:p>
    <w:p w14:paraId="31B7FFE8" w14:textId="77777777" w:rsidR="00C85627" w:rsidRPr="00C85627" w:rsidRDefault="00C85627" w:rsidP="00525207">
      <w:pPr>
        <w:pStyle w:val="ConsPlusNormal"/>
        <w:ind w:firstLine="709"/>
        <w:jc w:val="both"/>
        <w:rPr>
          <w:rFonts w:ascii="Times New Roman" w:hAnsi="Times New Roman" w:cs="Times New Roman"/>
          <w:color w:val="000000" w:themeColor="text1"/>
          <w:sz w:val="28"/>
          <w:szCs w:val="28"/>
        </w:rPr>
      </w:pPr>
      <w:r w:rsidRPr="00C85627">
        <w:rPr>
          <w:rFonts w:ascii="Times New Roman" w:hAnsi="Times New Roman" w:cs="Times New Roman"/>
          <w:color w:val="000000" w:themeColor="text1"/>
          <w:sz w:val="28"/>
          <w:szCs w:val="28"/>
        </w:rPr>
        <w:t xml:space="preserve">а) на общественных территориях, элементах улично-дорожной сети </w:t>
      </w:r>
      <w:r w:rsidRPr="00C85627">
        <w:rPr>
          <w:rFonts w:ascii="Times New Roman" w:hAnsi="Times New Roman" w:cs="Times New Roman"/>
          <w:color w:val="000000" w:themeColor="text1"/>
          <w:sz w:val="28"/>
          <w:szCs w:val="28"/>
        </w:rPr>
        <w:lastRenderedPageBreak/>
        <w:t xml:space="preserve">общего пользования, приобъектных площадях территориях зданий общественного назначения у скамей, лавочек, парковых диванов, беседок; </w:t>
      </w:r>
    </w:p>
    <w:p w14:paraId="7AE13F9E" w14:textId="7C2AC2C2" w:rsidR="00C85627" w:rsidRPr="00C85627" w:rsidRDefault="00C85627" w:rsidP="00525207">
      <w:pPr>
        <w:pStyle w:val="ConsPlusNormal"/>
        <w:ind w:firstLine="709"/>
        <w:jc w:val="both"/>
        <w:rPr>
          <w:rFonts w:ascii="Times New Roman" w:hAnsi="Times New Roman" w:cs="Times New Roman"/>
          <w:color w:val="000000" w:themeColor="text1"/>
          <w:sz w:val="28"/>
          <w:szCs w:val="28"/>
        </w:rPr>
      </w:pPr>
      <w:r w:rsidRPr="00C85627">
        <w:rPr>
          <w:rFonts w:ascii="Times New Roman" w:hAnsi="Times New Roman" w:cs="Times New Roman"/>
          <w:color w:val="000000" w:themeColor="text1"/>
          <w:sz w:val="28"/>
          <w:szCs w:val="28"/>
        </w:rPr>
        <w:t xml:space="preserve">б) на пляжах на расстоянии не менее 10 метров от уреза воды </w:t>
      </w:r>
      <w:r w:rsidR="00525207">
        <w:rPr>
          <w:rFonts w:ascii="Times New Roman" w:hAnsi="Times New Roman" w:cs="Times New Roman"/>
          <w:color w:val="000000" w:themeColor="text1"/>
          <w:sz w:val="28"/>
          <w:szCs w:val="28"/>
        </w:rPr>
        <w:br/>
      </w:r>
      <w:r w:rsidRPr="00C85627">
        <w:rPr>
          <w:rFonts w:ascii="Times New Roman" w:hAnsi="Times New Roman" w:cs="Times New Roman"/>
          <w:color w:val="000000" w:themeColor="text1"/>
          <w:sz w:val="28"/>
          <w:szCs w:val="28"/>
        </w:rPr>
        <w:t xml:space="preserve">с расстоянием между урнами, составляющим не более 40 метров, из расчета не менее одной урны на 1600 квадратных метров территории пляжа; </w:t>
      </w:r>
    </w:p>
    <w:p w14:paraId="2E529686" w14:textId="0F7E82F1" w:rsidR="00C85627" w:rsidRPr="00C85627" w:rsidRDefault="00C85627" w:rsidP="00525207">
      <w:pPr>
        <w:pStyle w:val="ConsPlusNormal"/>
        <w:ind w:firstLine="709"/>
        <w:jc w:val="both"/>
        <w:rPr>
          <w:rFonts w:ascii="Times New Roman" w:hAnsi="Times New Roman" w:cs="Times New Roman"/>
          <w:color w:val="000000" w:themeColor="text1"/>
          <w:sz w:val="28"/>
          <w:szCs w:val="28"/>
        </w:rPr>
      </w:pPr>
      <w:r w:rsidRPr="00C85627">
        <w:rPr>
          <w:rFonts w:ascii="Times New Roman" w:hAnsi="Times New Roman" w:cs="Times New Roman"/>
          <w:color w:val="000000" w:themeColor="text1"/>
          <w:sz w:val="28"/>
          <w:szCs w:val="28"/>
        </w:rPr>
        <w:t xml:space="preserve">в) на территориях парков из расчета одна урна на 800 квадратных метров площади парка, с расстоянием между урнами вдоль пешеходных дорожек </w:t>
      </w:r>
      <w:r w:rsidR="00525207">
        <w:rPr>
          <w:rFonts w:ascii="Times New Roman" w:hAnsi="Times New Roman" w:cs="Times New Roman"/>
          <w:color w:val="000000" w:themeColor="text1"/>
          <w:sz w:val="28"/>
          <w:szCs w:val="28"/>
        </w:rPr>
        <w:br/>
      </w:r>
      <w:r w:rsidRPr="00C85627">
        <w:rPr>
          <w:rFonts w:ascii="Times New Roman" w:hAnsi="Times New Roman" w:cs="Times New Roman"/>
          <w:color w:val="000000" w:themeColor="text1"/>
          <w:sz w:val="28"/>
          <w:szCs w:val="28"/>
        </w:rPr>
        <w:t xml:space="preserve">не более 40 метров; </w:t>
      </w:r>
    </w:p>
    <w:p w14:paraId="31654B8D" w14:textId="037211C6" w:rsidR="00C85627" w:rsidRPr="00C85627" w:rsidRDefault="00C85627" w:rsidP="00525207">
      <w:pPr>
        <w:pStyle w:val="ConsPlusNormal"/>
        <w:ind w:firstLine="709"/>
        <w:jc w:val="both"/>
        <w:rPr>
          <w:rFonts w:ascii="Times New Roman" w:hAnsi="Times New Roman" w:cs="Times New Roman"/>
          <w:color w:val="000000" w:themeColor="text1"/>
          <w:sz w:val="28"/>
          <w:szCs w:val="28"/>
        </w:rPr>
      </w:pPr>
      <w:r w:rsidRPr="00C85627">
        <w:rPr>
          <w:rFonts w:ascii="Times New Roman" w:hAnsi="Times New Roman" w:cs="Times New Roman"/>
          <w:color w:val="000000" w:themeColor="text1"/>
          <w:sz w:val="28"/>
          <w:szCs w:val="28"/>
        </w:rPr>
        <w:t>4) на территориях общего пользования помимо случаев установки урн, указанных в пунктах 1</w:t>
      </w:r>
      <w:r w:rsidR="00B533F6">
        <w:rPr>
          <w:rFonts w:ascii="Times New Roman" w:hAnsi="Times New Roman" w:cs="Times New Roman"/>
          <w:color w:val="000000" w:themeColor="text1"/>
          <w:sz w:val="28"/>
          <w:szCs w:val="28"/>
        </w:rPr>
        <w:t xml:space="preserve"> – </w:t>
      </w:r>
      <w:r w:rsidRPr="00C85627">
        <w:rPr>
          <w:rFonts w:ascii="Times New Roman" w:hAnsi="Times New Roman" w:cs="Times New Roman"/>
          <w:color w:val="000000" w:themeColor="text1"/>
          <w:sz w:val="28"/>
          <w:szCs w:val="28"/>
        </w:rPr>
        <w:t xml:space="preserve">3 настоящей части, урны устанавливаются </w:t>
      </w:r>
      <w:r w:rsidR="00525207">
        <w:rPr>
          <w:rFonts w:ascii="Times New Roman" w:hAnsi="Times New Roman" w:cs="Times New Roman"/>
          <w:color w:val="000000" w:themeColor="text1"/>
          <w:sz w:val="28"/>
          <w:szCs w:val="28"/>
        </w:rPr>
        <w:br/>
      </w:r>
      <w:r w:rsidRPr="00C85627">
        <w:rPr>
          <w:rFonts w:ascii="Times New Roman" w:hAnsi="Times New Roman" w:cs="Times New Roman"/>
          <w:color w:val="000000" w:themeColor="text1"/>
          <w:sz w:val="28"/>
          <w:szCs w:val="28"/>
        </w:rPr>
        <w:t>на основных пешеходных коммуникациях с интервалом не более 60 метров, на других территориях муниципального образования</w:t>
      </w:r>
      <w:r w:rsidR="00B533F6">
        <w:rPr>
          <w:rFonts w:ascii="Times New Roman" w:hAnsi="Times New Roman" w:cs="Times New Roman"/>
          <w:color w:val="000000" w:themeColor="text1"/>
          <w:sz w:val="28"/>
          <w:szCs w:val="28"/>
        </w:rPr>
        <w:t xml:space="preserve"> – </w:t>
      </w:r>
      <w:r w:rsidRPr="00C85627">
        <w:rPr>
          <w:rFonts w:ascii="Times New Roman" w:hAnsi="Times New Roman" w:cs="Times New Roman"/>
          <w:color w:val="000000" w:themeColor="text1"/>
          <w:sz w:val="28"/>
          <w:szCs w:val="28"/>
        </w:rPr>
        <w:t xml:space="preserve">не более 100 метров. </w:t>
      </w:r>
    </w:p>
    <w:p w14:paraId="161034E5" w14:textId="77777777" w:rsidR="00C85627" w:rsidRPr="00C85627" w:rsidRDefault="00C85627" w:rsidP="00525207">
      <w:pPr>
        <w:pStyle w:val="ConsPlusNormal"/>
        <w:ind w:firstLine="709"/>
        <w:jc w:val="both"/>
        <w:rPr>
          <w:rFonts w:ascii="Times New Roman" w:hAnsi="Times New Roman" w:cs="Times New Roman"/>
          <w:color w:val="000000" w:themeColor="text1"/>
          <w:sz w:val="28"/>
          <w:szCs w:val="28"/>
        </w:rPr>
      </w:pPr>
      <w:r w:rsidRPr="00C85627">
        <w:rPr>
          <w:rFonts w:ascii="Times New Roman" w:hAnsi="Times New Roman" w:cs="Times New Roman"/>
          <w:color w:val="000000" w:themeColor="text1"/>
          <w:sz w:val="28"/>
          <w:szCs w:val="28"/>
        </w:rPr>
        <w:t xml:space="preserve">5) на остановках общественного транспорта. </w:t>
      </w:r>
    </w:p>
    <w:p w14:paraId="06C9F269" w14:textId="77777777" w:rsidR="00BB1633" w:rsidRDefault="00C85627" w:rsidP="00525207">
      <w:pPr>
        <w:pStyle w:val="ConsPlusNormal"/>
        <w:ind w:firstLine="709"/>
        <w:jc w:val="both"/>
        <w:rPr>
          <w:rFonts w:ascii="Times New Roman" w:hAnsi="Times New Roman" w:cs="Times New Roman"/>
          <w:color w:val="000000" w:themeColor="text1"/>
          <w:sz w:val="28"/>
          <w:szCs w:val="28"/>
        </w:rPr>
      </w:pPr>
      <w:r w:rsidRPr="00C85627">
        <w:rPr>
          <w:rFonts w:ascii="Times New Roman" w:hAnsi="Times New Roman" w:cs="Times New Roman"/>
          <w:color w:val="000000" w:themeColor="text1"/>
          <w:sz w:val="28"/>
          <w:szCs w:val="28"/>
        </w:rPr>
        <w:t>Во всех случаях расстановка урн не должна мешать передвижению пешеходов, проезду инвалидных и детских колясок.</w:t>
      </w:r>
    </w:p>
    <w:p w14:paraId="0C6568FC" w14:textId="77777777" w:rsidR="00C85627" w:rsidRPr="00525207" w:rsidRDefault="00C85627" w:rsidP="00DB4934">
      <w:pPr>
        <w:pStyle w:val="ConsPlusNormal"/>
        <w:spacing w:line="276" w:lineRule="auto"/>
        <w:ind w:firstLine="709"/>
        <w:jc w:val="both"/>
        <w:rPr>
          <w:rFonts w:ascii="Times New Roman" w:hAnsi="Times New Roman" w:cs="Times New Roman"/>
          <w:color w:val="000000" w:themeColor="text1"/>
          <w:sz w:val="20"/>
          <w:szCs w:val="28"/>
        </w:rPr>
      </w:pPr>
    </w:p>
    <w:p w14:paraId="29793FEC"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Статья </w:t>
      </w:r>
      <w:r w:rsidR="006D49AC">
        <w:rPr>
          <w:rFonts w:ascii="Times New Roman" w:hAnsi="Times New Roman" w:cs="Times New Roman"/>
          <w:color w:val="000000" w:themeColor="text1"/>
          <w:sz w:val="28"/>
          <w:szCs w:val="28"/>
        </w:rPr>
        <w:t>43</w:t>
      </w:r>
      <w:r w:rsidRPr="00BB1633">
        <w:rPr>
          <w:rFonts w:ascii="Times New Roman" w:hAnsi="Times New Roman" w:cs="Times New Roman"/>
          <w:color w:val="000000" w:themeColor="text1"/>
          <w:sz w:val="28"/>
          <w:szCs w:val="28"/>
        </w:rPr>
        <w:t>. Уличное техническое оборудование</w:t>
      </w:r>
    </w:p>
    <w:p w14:paraId="2B96194D" w14:textId="77777777" w:rsidR="00BB1633" w:rsidRPr="00525207"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38556D46" w14:textId="4A209193" w:rsidR="00BB1633" w:rsidRPr="00BB1633" w:rsidRDefault="00BB1633" w:rsidP="007C139D">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1. К уличному техническому оборудованию относятся элементы инженерного оборудования (в том числе подъемные площадки </w:t>
      </w:r>
      <w:r w:rsidR="00525207">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14:paraId="404DE927" w14:textId="77777777" w:rsidR="00BB1633" w:rsidRPr="00BB1633" w:rsidRDefault="00BB1633" w:rsidP="007C139D">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2. Элементы инженерного оборудования не должны противоречить техническим условиям, в том числе:</w:t>
      </w:r>
    </w:p>
    <w:p w14:paraId="07F64507" w14:textId="472EC985" w:rsidR="00BB1633" w:rsidRPr="00BB1633" w:rsidRDefault="00BB1633" w:rsidP="007C139D">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а)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более 15 мм;</w:t>
      </w:r>
    </w:p>
    <w:p w14:paraId="0DC2D871" w14:textId="77777777" w:rsidR="00BB1633" w:rsidRPr="00BB1633" w:rsidRDefault="00BB1633" w:rsidP="007C139D">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 вентиляционные шахты необходимо оборудовать решетками.</w:t>
      </w:r>
    </w:p>
    <w:p w14:paraId="06F611B0" w14:textId="77777777" w:rsidR="00BB1633" w:rsidRPr="007C139D"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29114DFA"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Статья </w:t>
      </w:r>
      <w:r w:rsidR="006D49AC">
        <w:rPr>
          <w:rFonts w:ascii="Times New Roman" w:hAnsi="Times New Roman" w:cs="Times New Roman"/>
          <w:color w:val="000000" w:themeColor="text1"/>
          <w:sz w:val="28"/>
          <w:szCs w:val="28"/>
        </w:rPr>
        <w:t>44</w:t>
      </w:r>
      <w:r w:rsidRPr="00BB1633">
        <w:rPr>
          <w:rFonts w:ascii="Times New Roman" w:hAnsi="Times New Roman" w:cs="Times New Roman"/>
          <w:color w:val="000000" w:themeColor="text1"/>
          <w:sz w:val="28"/>
          <w:szCs w:val="28"/>
        </w:rPr>
        <w:t>. Водные устройства</w:t>
      </w:r>
    </w:p>
    <w:p w14:paraId="17E93CC6" w14:textId="77777777" w:rsidR="00BB1633" w:rsidRPr="007C139D"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69CD404F" w14:textId="77777777" w:rsidR="00BB1633" w:rsidRPr="00BB1633" w:rsidRDefault="00BB1633" w:rsidP="007C139D">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14:paraId="02290260" w14:textId="2FDF6125" w:rsidR="00BB1633" w:rsidRPr="00BB1633" w:rsidRDefault="00BB1633" w:rsidP="007C139D">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w:t>
      </w:r>
      <w:r w:rsidR="007C139D">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подход к нему оборудуется твердым видом покрытия, высота должна составлять не более 90 см для взрослых и не более 70 см для детей.</w:t>
      </w:r>
    </w:p>
    <w:p w14:paraId="7A4CD106" w14:textId="279E9E63" w:rsidR="00BB1633" w:rsidRPr="00BB1633" w:rsidRDefault="00BB1633" w:rsidP="007C139D">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lastRenderedPageBreak/>
        <w:t xml:space="preserve">3. Декоративные водоемы сооружаются с использованием рельефа </w:t>
      </w:r>
      <w:r w:rsidR="007C139D">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14:paraId="6FFBBD34" w14:textId="77777777" w:rsidR="00BB1633" w:rsidRPr="007C139D"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2796658F"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Статья 4</w:t>
      </w:r>
      <w:r w:rsidR="006D49AC">
        <w:rPr>
          <w:rFonts w:ascii="Times New Roman" w:hAnsi="Times New Roman" w:cs="Times New Roman"/>
          <w:color w:val="000000" w:themeColor="text1"/>
          <w:sz w:val="28"/>
          <w:szCs w:val="28"/>
        </w:rPr>
        <w:t>5</w:t>
      </w:r>
      <w:r w:rsidRPr="00BB1633">
        <w:rPr>
          <w:rFonts w:ascii="Times New Roman" w:hAnsi="Times New Roman" w:cs="Times New Roman"/>
          <w:color w:val="000000" w:themeColor="text1"/>
          <w:sz w:val="28"/>
          <w:szCs w:val="28"/>
        </w:rPr>
        <w:t>. Общие требования к зонам отдыха</w:t>
      </w:r>
    </w:p>
    <w:p w14:paraId="4FC2E78E" w14:textId="77777777" w:rsidR="00BB1633" w:rsidRPr="00834CEA"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033A0CCE" w14:textId="5AE7EE6B" w:rsidR="00BB1633" w:rsidRPr="00BB1633" w:rsidRDefault="00BB1633" w:rsidP="00834CE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 Зоны отдыха</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территории, предназначенные и обустроенные </w:t>
      </w:r>
      <w:r w:rsidR="00834CE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для организации активного массового отдыха, купания и рекреации.</w:t>
      </w:r>
    </w:p>
    <w:p w14:paraId="6509E29F" w14:textId="7937C630" w:rsidR="00BB1633" w:rsidRPr="00BB1633" w:rsidRDefault="00BB1633" w:rsidP="00834CE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2. Планировка и обустройство зон отдыха без приспособления </w:t>
      </w:r>
      <w:r w:rsidR="00834CE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для беспрепятственного доступа к ним и использования их инвалидами </w:t>
      </w:r>
      <w:r w:rsidR="00834CE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и другими маломобильными группами населения, а также </w:t>
      </w:r>
      <w:r w:rsidR="00834CE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без установки программно-технических комплексов видеонаблюдения, </w:t>
      </w:r>
      <w:r w:rsidR="00834CE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их подключения в соответствии с требованиями, установленными уполномоченным органом, не допускается.</w:t>
      </w:r>
    </w:p>
    <w:p w14:paraId="4747D8E9" w14:textId="7C67A4BC" w:rsidR="00BB1633" w:rsidRPr="00BB1633" w:rsidRDefault="00BB1633" w:rsidP="00834CE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Медпункт</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 xml:space="preserve">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w:t>
      </w:r>
      <w:r w:rsidR="00834CE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Помещение медпункта рекомендуется устанавливать площадью не менее </w:t>
      </w:r>
      <w:r w:rsidR="00834CE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12 кв. м, имеющим естественное и искусственное освещение, водопровод </w:t>
      </w:r>
      <w:r w:rsidR="00834CE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туалет.</w:t>
      </w:r>
    </w:p>
    <w:p w14:paraId="2A5949BF" w14:textId="1DDC2341" w:rsidR="00BB1633" w:rsidRPr="00BB1633" w:rsidRDefault="00BB1633" w:rsidP="00834CE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4.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оборудование пляжа </w:t>
      </w:r>
      <w:r w:rsidR="00834CE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(навесы от солнца, лежаки, кабинки для переодевания), туалетные кабины.</w:t>
      </w:r>
    </w:p>
    <w:p w14:paraId="3E6EFBD4" w14:textId="77777777" w:rsidR="00BB1633" w:rsidRPr="00BB1633" w:rsidRDefault="00BB1633" w:rsidP="00834CE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5. При проектировании озеленения обеспечиваются:</w:t>
      </w:r>
    </w:p>
    <w:p w14:paraId="42BFCCE1" w14:textId="46829D4F" w:rsidR="00BB1633" w:rsidRPr="00BB1633" w:rsidRDefault="00BB1633" w:rsidP="00834CE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а) сохранение травяного покрова, древесно-кустарниковой </w:t>
      </w:r>
      <w:r w:rsidR="00834CE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прибрежной растительности не менее чем на 80% общей площади зоны отдыха;</w:t>
      </w:r>
    </w:p>
    <w:p w14:paraId="5323BDE9" w14:textId="3718FAEE" w:rsidR="00BB1633" w:rsidRPr="00BB1633" w:rsidRDefault="00BB1633" w:rsidP="00834CE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 озеленение и формирование берегов водоема (берегоукрепительный пояс на оползневых и эродируемых склонах, склоновые водозадерживающие пояса</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головной дренаж и пр.);</w:t>
      </w:r>
    </w:p>
    <w:p w14:paraId="1D397C3F" w14:textId="77777777" w:rsidR="00BB1633" w:rsidRPr="00BB1633" w:rsidRDefault="00BB1633" w:rsidP="00834CE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 недопущение использования территории зоны отдыха для иных целей (выгуливание собак, устройство игровых городков, аттракционов и т.п.).</w:t>
      </w:r>
    </w:p>
    <w:p w14:paraId="5BC65251" w14:textId="77777777" w:rsidR="00834CEA" w:rsidRDefault="00BB1633" w:rsidP="00834CE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6. Допускается установка пере</w:t>
      </w:r>
      <w:r w:rsidR="00834CEA">
        <w:rPr>
          <w:rFonts w:ascii="Times New Roman" w:hAnsi="Times New Roman" w:cs="Times New Roman"/>
          <w:color w:val="000000" w:themeColor="text1"/>
          <w:sz w:val="28"/>
          <w:szCs w:val="28"/>
        </w:rPr>
        <w:t>движного торгового оборудования:</w:t>
      </w:r>
    </w:p>
    <w:p w14:paraId="49580DAB" w14:textId="01FED405" w:rsidR="00834CEA" w:rsidRDefault="00BB1633" w:rsidP="00834CE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торгов</w:t>
      </w:r>
      <w:r w:rsidR="00834CEA">
        <w:rPr>
          <w:rFonts w:ascii="Times New Roman" w:hAnsi="Times New Roman" w:cs="Times New Roman"/>
          <w:color w:val="000000" w:themeColor="text1"/>
          <w:sz w:val="28"/>
          <w:szCs w:val="28"/>
        </w:rPr>
        <w:t>ая</w:t>
      </w:r>
      <w:r w:rsidRPr="00BB1633">
        <w:rPr>
          <w:rFonts w:ascii="Times New Roman" w:hAnsi="Times New Roman" w:cs="Times New Roman"/>
          <w:color w:val="000000" w:themeColor="text1"/>
          <w:sz w:val="28"/>
          <w:szCs w:val="28"/>
        </w:rPr>
        <w:t xml:space="preserve"> тележк</w:t>
      </w:r>
      <w:r w:rsidR="00834CEA">
        <w:rPr>
          <w:rFonts w:ascii="Times New Roman" w:hAnsi="Times New Roman" w:cs="Times New Roman"/>
          <w:color w:val="000000" w:themeColor="text1"/>
          <w:sz w:val="28"/>
          <w:szCs w:val="28"/>
        </w:rPr>
        <w:t>а</w:t>
      </w:r>
      <w:r w:rsidRPr="00BB1633">
        <w:rPr>
          <w:rFonts w:ascii="Times New Roman" w:hAnsi="Times New Roman" w:cs="Times New Roman"/>
          <w:color w:val="000000" w:themeColor="text1"/>
          <w:sz w:val="28"/>
          <w:szCs w:val="28"/>
        </w:rPr>
        <w:t xml:space="preserve"> </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Вода</w:t>
      </w:r>
      <w:r w:rsidR="00E55AA8">
        <w:rPr>
          <w:rFonts w:ascii="Times New Roman" w:hAnsi="Times New Roman" w:cs="Times New Roman"/>
          <w:color w:val="000000" w:themeColor="text1"/>
          <w:sz w:val="28"/>
          <w:szCs w:val="28"/>
        </w:rPr>
        <w:t>»</w:t>
      </w:r>
      <w:r w:rsidR="00834CEA">
        <w:rPr>
          <w:rFonts w:ascii="Times New Roman" w:hAnsi="Times New Roman" w:cs="Times New Roman"/>
          <w:color w:val="000000" w:themeColor="text1"/>
          <w:sz w:val="28"/>
          <w:szCs w:val="28"/>
        </w:rPr>
        <w:t>;</w:t>
      </w:r>
    </w:p>
    <w:p w14:paraId="4160463E" w14:textId="24E861DB" w:rsidR="00BB1633" w:rsidRPr="00BB1633" w:rsidRDefault="00834CEA" w:rsidP="00834CE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торгов</w:t>
      </w:r>
      <w:r>
        <w:rPr>
          <w:rFonts w:ascii="Times New Roman" w:hAnsi="Times New Roman" w:cs="Times New Roman"/>
          <w:color w:val="000000" w:themeColor="text1"/>
          <w:sz w:val="28"/>
          <w:szCs w:val="28"/>
        </w:rPr>
        <w:t>ая</w:t>
      </w:r>
      <w:r w:rsidRPr="00BB1633">
        <w:rPr>
          <w:rFonts w:ascii="Times New Roman" w:hAnsi="Times New Roman" w:cs="Times New Roman"/>
          <w:color w:val="000000" w:themeColor="text1"/>
          <w:sz w:val="28"/>
          <w:szCs w:val="28"/>
        </w:rPr>
        <w:t xml:space="preserve"> тележк</w:t>
      </w:r>
      <w:r>
        <w:rPr>
          <w:rFonts w:ascii="Times New Roman" w:hAnsi="Times New Roman" w:cs="Times New Roman"/>
          <w:color w:val="000000" w:themeColor="text1"/>
          <w:sz w:val="28"/>
          <w:szCs w:val="28"/>
        </w:rPr>
        <w:t>а</w:t>
      </w:r>
      <w:r w:rsidR="00BB1633" w:rsidRPr="00BB1633">
        <w:rPr>
          <w:rFonts w:ascii="Times New Roman" w:hAnsi="Times New Roman" w:cs="Times New Roman"/>
          <w:color w:val="000000" w:themeColor="text1"/>
          <w:sz w:val="28"/>
          <w:szCs w:val="28"/>
        </w:rPr>
        <w:t xml:space="preserve"> </w:t>
      </w:r>
      <w:r w:rsidR="00E55AA8">
        <w:rPr>
          <w:rFonts w:ascii="Times New Roman" w:hAnsi="Times New Roman" w:cs="Times New Roman"/>
          <w:color w:val="000000" w:themeColor="text1"/>
          <w:sz w:val="28"/>
          <w:szCs w:val="28"/>
        </w:rPr>
        <w:t>«</w:t>
      </w:r>
      <w:r w:rsidR="00BB1633" w:rsidRPr="00BB1633">
        <w:rPr>
          <w:rFonts w:ascii="Times New Roman" w:hAnsi="Times New Roman" w:cs="Times New Roman"/>
          <w:color w:val="000000" w:themeColor="text1"/>
          <w:sz w:val="28"/>
          <w:szCs w:val="28"/>
        </w:rPr>
        <w:t>Мороженое</w:t>
      </w:r>
      <w:r w:rsidR="00E55AA8">
        <w:rPr>
          <w:rFonts w:ascii="Times New Roman" w:hAnsi="Times New Roman" w:cs="Times New Roman"/>
          <w:color w:val="000000" w:themeColor="text1"/>
          <w:sz w:val="28"/>
          <w:szCs w:val="28"/>
        </w:rPr>
        <w:t>»</w:t>
      </w:r>
      <w:r w:rsidR="00BB1633" w:rsidRPr="00BB1633">
        <w:rPr>
          <w:rFonts w:ascii="Times New Roman" w:hAnsi="Times New Roman" w:cs="Times New Roman"/>
          <w:color w:val="000000" w:themeColor="text1"/>
          <w:sz w:val="28"/>
          <w:szCs w:val="28"/>
        </w:rPr>
        <w:t>.</w:t>
      </w:r>
    </w:p>
    <w:p w14:paraId="25738BB2" w14:textId="77777777" w:rsidR="00BB1633" w:rsidRPr="00834CEA"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5CC2F6F7"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lastRenderedPageBreak/>
        <w:t>Статья 4</w:t>
      </w:r>
      <w:r w:rsidR="006D49AC">
        <w:rPr>
          <w:rFonts w:ascii="Times New Roman" w:hAnsi="Times New Roman" w:cs="Times New Roman"/>
          <w:color w:val="000000" w:themeColor="text1"/>
          <w:sz w:val="28"/>
          <w:szCs w:val="28"/>
        </w:rPr>
        <w:t>6</w:t>
      </w:r>
      <w:r w:rsidRPr="00BB1633">
        <w:rPr>
          <w:rFonts w:ascii="Times New Roman" w:hAnsi="Times New Roman" w:cs="Times New Roman"/>
          <w:color w:val="000000" w:themeColor="text1"/>
          <w:sz w:val="28"/>
          <w:szCs w:val="28"/>
        </w:rPr>
        <w:t>. Парки</w:t>
      </w:r>
    </w:p>
    <w:p w14:paraId="34E6DD5F" w14:textId="281885E8" w:rsidR="00BB1633" w:rsidRPr="00BB1633" w:rsidRDefault="00BB1633" w:rsidP="00834CEA">
      <w:pPr>
        <w:pStyle w:val="ConsPlusNormal"/>
        <w:spacing w:line="276" w:lineRule="auto"/>
        <w:jc w:val="both"/>
        <w:rPr>
          <w:rFonts w:ascii="Times New Roman" w:hAnsi="Times New Roman" w:cs="Times New Roman"/>
          <w:color w:val="000000" w:themeColor="text1"/>
          <w:sz w:val="28"/>
          <w:szCs w:val="28"/>
        </w:rPr>
      </w:pPr>
    </w:p>
    <w:p w14:paraId="17C757C9" w14:textId="77777777"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1. На территории городского округа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w:t>
      </w:r>
    </w:p>
    <w:p w14:paraId="557F7E6E" w14:textId="703260DE"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 xml:space="preserve">Планировка и обустройство парков без приспособления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 xml:space="preserve">для беспрепятственного доступа к ним и использования их инвалидами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 xml:space="preserve">и другими маломобильными группами населения, а также без установки программно-технических комплексов видеонаблюдения, их подключения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в соответствии с требованиями, установленными уполномоченным органом, не допускается.</w:t>
      </w:r>
    </w:p>
    <w:p w14:paraId="17221595" w14:textId="40483F1D"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 xml:space="preserve">Благоустройство парков в границах территорий объектов культурного наследия, являющихся произведениями ландшафтной архитектуры и садово-паркового искусства, осуществляется в соответствии с требованиями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 xml:space="preserve">к осуществлению деятельности в границах территории данного объекта культурного наследия с соблюдением Федерального </w:t>
      </w:r>
      <w:hyperlink r:id="rId53">
        <w:r w:rsidRPr="00834CEA">
          <w:rPr>
            <w:rFonts w:ascii="Times New Roman" w:hAnsi="Times New Roman" w:cs="Times New Roman"/>
            <w:color w:val="000000" w:themeColor="text1"/>
            <w:sz w:val="28"/>
            <w:szCs w:val="28"/>
          </w:rPr>
          <w:t>закона</w:t>
        </w:r>
      </w:hyperlink>
      <w:r w:rsidRPr="00834CEA">
        <w:rPr>
          <w:rFonts w:ascii="Times New Roman" w:hAnsi="Times New Roman" w:cs="Times New Roman"/>
          <w:color w:val="000000" w:themeColor="text1"/>
          <w:sz w:val="28"/>
          <w:szCs w:val="28"/>
        </w:rPr>
        <w:t xml:space="preserve"> № 73-ФЗ </w:t>
      </w:r>
      <w:r w:rsidR="00834CEA">
        <w:rPr>
          <w:rFonts w:ascii="Times New Roman" w:hAnsi="Times New Roman" w:cs="Times New Roman"/>
          <w:color w:val="000000" w:themeColor="text1"/>
          <w:sz w:val="28"/>
          <w:szCs w:val="28"/>
        </w:rPr>
        <w:br/>
      </w:r>
      <w:r w:rsidR="00E55AA8" w:rsidRPr="00834CEA">
        <w:rPr>
          <w:rFonts w:ascii="Times New Roman" w:hAnsi="Times New Roman" w:cs="Times New Roman"/>
          <w:color w:val="000000" w:themeColor="text1"/>
          <w:sz w:val="28"/>
          <w:szCs w:val="28"/>
        </w:rPr>
        <w:t>«</w:t>
      </w:r>
      <w:r w:rsidRPr="00834CEA">
        <w:rPr>
          <w:rFonts w:ascii="Times New Roman" w:hAnsi="Times New Roman" w:cs="Times New Roman"/>
          <w:color w:val="000000" w:themeColor="text1"/>
          <w:sz w:val="28"/>
          <w:szCs w:val="28"/>
        </w:rPr>
        <w:t>Об объектах культурного наследия (памятниках истории и культуры) народов Российской Федерации</w:t>
      </w:r>
      <w:r w:rsidR="00E55AA8" w:rsidRPr="00834CEA">
        <w:rPr>
          <w:rFonts w:ascii="Times New Roman" w:hAnsi="Times New Roman" w:cs="Times New Roman"/>
          <w:color w:val="000000" w:themeColor="text1"/>
          <w:sz w:val="28"/>
          <w:szCs w:val="28"/>
        </w:rPr>
        <w:t>»</w:t>
      </w:r>
      <w:r w:rsidRPr="00834CEA">
        <w:rPr>
          <w:rFonts w:ascii="Times New Roman" w:hAnsi="Times New Roman" w:cs="Times New Roman"/>
          <w:color w:val="000000" w:themeColor="text1"/>
          <w:sz w:val="28"/>
          <w:szCs w:val="28"/>
        </w:rPr>
        <w:t>.</w:t>
      </w:r>
    </w:p>
    <w:p w14:paraId="11A2C3E2" w14:textId="77777777"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 xml:space="preserve">Благоустройство полос земли вдоль береговой линии водных объектов общего пользования, создание сооружений для обустройства пляжей, иное использование водных объектов общего пользования для целей благоустройства парков осуществляются на основании договоров водопользования, заключенных в соответствии с Водным </w:t>
      </w:r>
      <w:hyperlink r:id="rId54">
        <w:r w:rsidRPr="00834CEA">
          <w:rPr>
            <w:rFonts w:ascii="Times New Roman" w:hAnsi="Times New Roman" w:cs="Times New Roman"/>
            <w:color w:val="000000" w:themeColor="text1"/>
            <w:sz w:val="28"/>
            <w:szCs w:val="28"/>
          </w:rPr>
          <w:t>кодексом</w:t>
        </w:r>
      </w:hyperlink>
      <w:r w:rsidRPr="00834CEA">
        <w:rPr>
          <w:rFonts w:ascii="Times New Roman" w:hAnsi="Times New Roman" w:cs="Times New Roman"/>
          <w:color w:val="000000" w:themeColor="text1"/>
          <w:sz w:val="28"/>
          <w:szCs w:val="28"/>
        </w:rPr>
        <w:t xml:space="preserve"> Российской Федерации.</w:t>
      </w:r>
    </w:p>
    <w:p w14:paraId="2C4164E8" w14:textId="77777777"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14:paraId="63C8EDC6" w14:textId="77777777"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В случае, если земельный участок многофункционального парка расположен в границах зоны с особыми условиями использования территории, предназначение такого парка подлежит уточнению исходя из установленных ограничений по использованию земельного участка.</w:t>
      </w:r>
    </w:p>
    <w:p w14:paraId="2E56A870" w14:textId="4E5BF18A"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 xml:space="preserve">В случае, если земельный участок многофункционального парка, предоставленный в постоянное (бессрочное) пользование муниципальному учреждению для осуществления рекреационной деятельности, расположен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 xml:space="preserve">в границах земель лесного фонда, предназначение многофункционального парка определяется целевым назначением лесов и выполняемыми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ими полезными функциями.</w:t>
      </w:r>
    </w:p>
    <w:p w14:paraId="4D888C8E" w14:textId="384E07DC"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 xml:space="preserve">3. На территории многофункционального парка предусматривают: систему аллей, дорожек и площадок, парковые сооружения. Мероприятия благоустройства и плотность дорожек в различных зонах парка должны соответствовать допустимой рекреационной нагрузке, ограничениям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 xml:space="preserve">по использованию земельного участка парка, а в случае, если земельный участок многофункционального парка расположен в границах земель лесного </w:t>
      </w:r>
      <w:r w:rsidRPr="00834CEA">
        <w:rPr>
          <w:rFonts w:ascii="Times New Roman" w:hAnsi="Times New Roman" w:cs="Times New Roman"/>
          <w:color w:val="000000" w:themeColor="text1"/>
          <w:sz w:val="28"/>
          <w:szCs w:val="28"/>
        </w:rPr>
        <w:lastRenderedPageBreak/>
        <w:t>фонда</w:t>
      </w:r>
      <w:r w:rsidR="00B533F6" w:rsidRPr="00834CEA">
        <w:rPr>
          <w:rFonts w:ascii="Times New Roman" w:hAnsi="Times New Roman" w:cs="Times New Roman"/>
          <w:color w:val="000000" w:themeColor="text1"/>
          <w:sz w:val="28"/>
          <w:szCs w:val="28"/>
        </w:rPr>
        <w:t xml:space="preserve"> – </w:t>
      </w:r>
      <w:r w:rsidRPr="00834CEA">
        <w:rPr>
          <w:rFonts w:ascii="Times New Roman" w:hAnsi="Times New Roman" w:cs="Times New Roman"/>
          <w:color w:val="000000" w:themeColor="text1"/>
          <w:sz w:val="28"/>
          <w:szCs w:val="28"/>
        </w:rPr>
        <w:t>лесохозяйственному регламенту лесничества и получившему положительное заключение экспертизы проекту освоения лесов.</w:t>
      </w:r>
    </w:p>
    <w:p w14:paraId="0A850273" w14:textId="24905CC3"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 xml:space="preserve">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ограждение (парка в целом, зон аттракционов, отдельных площадок или насаждений); оборудование площадок; нестационарные торговые объекты; средства наружного освещения; носители информации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о зоне парка и о парке в целом; туалеты.</w:t>
      </w:r>
    </w:p>
    <w:p w14:paraId="2BBBA79B" w14:textId="51437683"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 xml:space="preserve">В случае, если земельный участок многофункционального парка расположен в границах зоны с особыми условиями использования территории, обязательный перечень элементов благоустройства применяется в части,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не противоречащей установленным ограничениям по использованию земельного участка.</w:t>
      </w:r>
    </w:p>
    <w:p w14:paraId="5919B721" w14:textId="242658FB"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 xml:space="preserve">В случае, если земельный участок многофункционального парка, предоставлен в постоянное (бессрочное) пользование муниципальному учреждению для осуществления рекреационной деятельности, на территории такого парка благоустраиваются некапитальные строения, сооружения,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не связанные с созданием лесной инфраструктуры, для осуществления рекреационной деятельности, в соответствии с получившим положительное заключение экспертизы проектом освоения лесов.</w:t>
      </w:r>
    </w:p>
    <w:p w14:paraId="4A935450" w14:textId="19B98825"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 xml:space="preserve">5. Специализированные парки муниципального образования предназначены для организации специализированных видов отдыха. Состав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 xml:space="preserve">и количество парковых сооружений, элементы благоустройства, зависят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 xml:space="preserve">от тематической направленности парка, определяются заданием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 xml:space="preserve">на проектирование и проектным решением, с учетом ограничений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по использованию земельного участка, а в случае, если земельный участок специализированного парка расположен в границах земель лесного фонда, определяются получившим положительное заключение экспертизы проектом освоения лесов.</w:t>
      </w:r>
    </w:p>
    <w:p w14:paraId="11166D69" w14:textId="77777777"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6.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14:paraId="247021A6" w14:textId="7DA8C183"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 xml:space="preserve">В случае, если земельный участок специализированного парка расположен в границах зоны с особыми условиями использования территории, обязательный перечень элементов благоустройства применяется в части,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не противоречащей установленным ограничениям по использованию земельного участка.</w:t>
      </w:r>
    </w:p>
    <w:p w14:paraId="7CC7A23C" w14:textId="4E14C922"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 xml:space="preserve">В случае, если земельный участок специализированного парка, предоставлен в постоянное (бессрочное) пользование муниципальному учреждению для осуществления рекреационной деятельности, на территории </w:t>
      </w:r>
      <w:r w:rsidRPr="00834CEA">
        <w:rPr>
          <w:rFonts w:ascii="Times New Roman" w:hAnsi="Times New Roman" w:cs="Times New Roman"/>
          <w:color w:val="000000" w:themeColor="text1"/>
          <w:sz w:val="28"/>
          <w:szCs w:val="28"/>
        </w:rPr>
        <w:lastRenderedPageBreak/>
        <w:t xml:space="preserve">такого парка благоустраиваются некапитальные строения, сооружения,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не связанные с созданием лесной инфраструктуры, для осуществления рекреационной деятельности, в соответствии с получившим положительное заключение экспертизы проектом освоения лесов.</w:t>
      </w:r>
    </w:p>
    <w:p w14:paraId="11A7DC33" w14:textId="0E74F1A6"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 xml:space="preserve">7.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14:paraId="6FB74280" w14:textId="77777777"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8.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контейнеры; оборудование площадок; осветительное оборудование.</w:t>
      </w:r>
    </w:p>
    <w:p w14:paraId="647F2E9F" w14:textId="77777777"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9.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14:paraId="7E2C68FE" w14:textId="37672E0B"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 xml:space="preserve">10. Возможно предусматривать ограждение территории парка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и установку некапитальных и нестационарных сооружений питания (летние кафе).</w:t>
      </w:r>
    </w:p>
    <w:p w14:paraId="08C4D34F" w14:textId="14E8288E"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 xml:space="preserve">11. В мероприятия по благоустройству парков (парков культуры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 xml:space="preserve">и отдыха) на территории городского округа, реализация которых осуществляется органами местного самоуправления, юридическими лицами, осуществляющими деятельность в сфере создания условий для массового отдыха населения и (или) благоустройства мест массового отдыха населения, учредителем которых является Администрация, в зависимости от вида, площади, функционального зонирования, местоположения парка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на территории городского округа, результатов общественных обсуждений помимо благоустройства объектов благоустройства, элементов благоустройства допускается включать следующие мероприятия (работы):</w:t>
      </w:r>
    </w:p>
    <w:p w14:paraId="01EB3B12" w14:textId="77777777"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разработку архитектурно-планировочной концепции, проекта благоустройства;</w:t>
      </w:r>
    </w:p>
    <w:p w14:paraId="3845CBF3" w14:textId="77777777"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14:paraId="68ADFBC6" w14:textId="29689366"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 xml:space="preserve">проведение оценки негативного воздействия на водные биологические ресурсы, разработку и проведение компенсационных мероприятий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по устранению последствий негативного воздействия на состояние биоресурсов и среду их обитания;</w:t>
      </w:r>
    </w:p>
    <w:p w14:paraId="75A0CB3F" w14:textId="77777777"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 xml:space="preserve">выполнение проектной документации, сметной документации, создание, реконструкцию, капитальный ремонт, ремонт линейных объектов, водосбросных, водоспускных, водовыпускных сооружений, насосных станций, сооружений, предназначенных для водоснабжения и водоотведения, </w:t>
      </w:r>
      <w:r w:rsidRPr="00834CEA">
        <w:rPr>
          <w:rFonts w:ascii="Times New Roman" w:hAnsi="Times New Roman" w:cs="Times New Roman"/>
          <w:color w:val="000000" w:themeColor="text1"/>
          <w:sz w:val="28"/>
          <w:szCs w:val="28"/>
        </w:rPr>
        <w:lastRenderedPageBreak/>
        <w:t>для защиты от наводнений и разрушений берегов водных объектов, комплексов объектов в составе гидротехнических сооружений, объектов водоснабжения, водоотведения, водоисточников технической и питьевой воды;</w:t>
      </w:r>
    </w:p>
    <w:p w14:paraId="34A21471" w14:textId="77777777"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выполнение лесохозяйственного регламента лесничества, получившим положительное заключение экспертизы проекта освоения лесов;</w:t>
      </w:r>
    </w:p>
    <w:p w14:paraId="48F703E6" w14:textId="77777777"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разработку документации и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w:t>
      </w:r>
    </w:p>
    <w:p w14:paraId="475D6805" w14:textId="77777777"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проведение геотехнического мониторинга, рекультивации объекта благоустройства;</w:t>
      </w:r>
    </w:p>
    <w:p w14:paraId="656C5D02" w14:textId="2BEB724B"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 xml:space="preserve">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и перенос (демонтаж) сетей инженерно-технического обеспечения, иные подготовительные внутриплощадочные работы;</w:t>
      </w:r>
    </w:p>
    <w:p w14:paraId="093903BA" w14:textId="77777777"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6B509C8F" w14:textId="028C709B"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 xml:space="preserve">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в области подготовки проектной документации;</w:t>
      </w:r>
    </w:p>
    <w:p w14:paraId="0E92F750" w14:textId="77777777"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приобретение и установку программно-технических комплексов видеонаблюдения;</w:t>
      </w:r>
    </w:p>
    <w:p w14:paraId="37267821" w14:textId="60C8971D"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 xml:space="preserve">иные работы (мероприятия), предусмотренные государственной (муниципальной) программой, целью которой является повышение качества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и комфорта городской среды, концепцией развития парка культуры и отдыха (инфраструктуры парка культуры и отдыха).</w:t>
      </w:r>
    </w:p>
    <w:p w14:paraId="59DB4914" w14:textId="77777777" w:rsidR="00BB1633" w:rsidRPr="00834CEA"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4C8F5BDB"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Статья 4</w:t>
      </w:r>
      <w:r w:rsidR="006D49AC">
        <w:rPr>
          <w:rFonts w:ascii="Times New Roman" w:hAnsi="Times New Roman" w:cs="Times New Roman"/>
          <w:color w:val="000000" w:themeColor="text1"/>
          <w:sz w:val="28"/>
          <w:szCs w:val="28"/>
        </w:rPr>
        <w:t>7</w:t>
      </w:r>
      <w:r w:rsidRPr="00BB1633">
        <w:rPr>
          <w:rFonts w:ascii="Times New Roman" w:hAnsi="Times New Roman" w:cs="Times New Roman"/>
          <w:color w:val="000000" w:themeColor="text1"/>
          <w:sz w:val="28"/>
          <w:szCs w:val="28"/>
        </w:rPr>
        <w:t>. Сады</w:t>
      </w:r>
    </w:p>
    <w:p w14:paraId="32C3C75D" w14:textId="77777777" w:rsidR="00BB1633" w:rsidRPr="00834CEA"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1BC3F65B" w14:textId="77777777" w:rsidR="00BB1633" w:rsidRPr="00BB1633" w:rsidRDefault="00BB1633" w:rsidP="00834CE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 На территории населенного пункта рекомендуется формировать следующие виды садов: сады отдыха и прогулок, сады при сооружениях, сады-выставки, сады на крышах и др.</w:t>
      </w:r>
    </w:p>
    <w:p w14:paraId="47CEC40B" w14:textId="5B8A8FA9" w:rsidR="00BB1633" w:rsidRPr="00BB1633" w:rsidRDefault="00BB1633" w:rsidP="00834CE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2. Сад отдыха и прогулок обычно предназначен для организации кратковременного отдыха населения. На территории сада должна преобладать прогулочная функция, допускается транзитное пешеходное движение </w:t>
      </w:r>
      <w:r w:rsidR="00834CE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по территории сада.</w:t>
      </w:r>
    </w:p>
    <w:p w14:paraId="6243C2AB" w14:textId="138B8330" w:rsidR="00BB1633" w:rsidRPr="00BB1633" w:rsidRDefault="00BB1633" w:rsidP="00834CE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Вода</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 xml:space="preserve">, </w:t>
      </w:r>
      <w:r w:rsidR="00E55AA8">
        <w:rPr>
          <w:rFonts w:ascii="Times New Roman" w:hAnsi="Times New Roman" w:cs="Times New Roman"/>
          <w:color w:val="000000" w:themeColor="text1"/>
          <w:sz w:val="28"/>
          <w:szCs w:val="28"/>
        </w:rPr>
        <w:lastRenderedPageBreak/>
        <w:t>«</w:t>
      </w:r>
      <w:r w:rsidRPr="00BB1633">
        <w:rPr>
          <w:rFonts w:ascii="Times New Roman" w:hAnsi="Times New Roman" w:cs="Times New Roman"/>
          <w:color w:val="000000" w:themeColor="text1"/>
          <w:sz w:val="28"/>
          <w:szCs w:val="28"/>
        </w:rPr>
        <w:t>Мороженое</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 осветительное оборудование.</w:t>
      </w:r>
    </w:p>
    <w:p w14:paraId="5C9010CE" w14:textId="749D0CD1" w:rsidR="00BB1633" w:rsidRPr="00BB1633" w:rsidRDefault="00BB1633" w:rsidP="00834CE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Планировка и обустройство садов без приспособления </w:t>
      </w:r>
      <w:r w:rsidR="00834CE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для беспрепятственного доступа к ним и использования их инвалидами </w:t>
      </w:r>
      <w:r w:rsidR="00834CE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другими маломобильными группами населения не допускается.</w:t>
      </w:r>
    </w:p>
    <w:p w14:paraId="1DE1A440" w14:textId="77777777" w:rsidR="00BB1633" w:rsidRPr="00BB1633" w:rsidRDefault="00BB1633" w:rsidP="00834CE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4.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14:paraId="7466F6ED" w14:textId="77777777" w:rsidR="00BB1633" w:rsidRPr="00BB1633" w:rsidRDefault="00BB1633" w:rsidP="00834CE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5. Возможно предусматривать размещение ограждения, некапитальных нестационарных сооружений питания.</w:t>
      </w:r>
    </w:p>
    <w:p w14:paraId="2D1BCD79" w14:textId="4801A7D5" w:rsidR="00BB1633" w:rsidRPr="00BB1633" w:rsidRDefault="00BB1633" w:rsidP="00834CE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6. Сады при объектах капитального строительства формируются </w:t>
      </w:r>
      <w:r w:rsidR="00834CE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у зданий, строений, сооружений общественных организаций, зрелищных учреждений и других объектов капитального строительства общественного назначения. Планировочная структура сада должна обеспечивать рациональные подходы к объекту и быструю эвакуацию посетителей.</w:t>
      </w:r>
    </w:p>
    <w:p w14:paraId="1EA659AD" w14:textId="0290849A" w:rsidR="00BB1633" w:rsidRPr="00BB1633" w:rsidRDefault="00BB1633" w:rsidP="00834CE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7. Сад-выставка (скульптуры, цветов, произведений декоративно-прикладного искусства и др.)</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экспозиционная территория, действующая </w:t>
      </w:r>
      <w:r w:rsidR="00834CE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14:paraId="6ECAF698" w14:textId="7D3BC2D6" w:rsidR="00BB1633" w:rsidRPr="00BB1633" w:rsidRDefault="00BB1633" w:rsidP="00834CE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8. Сады на крышах могут размещаться на плоских крышах жилых, общественных и производственных объектов капитального строительства </w:t>
      </w:r>
      <w:r w:rsidR="00834CE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w:t>
      </w:r>
    </w:p>
    <w:p w14:paraId="7B63209F" w14:textId="77777777" w:rsidR="00BB1633" w:rsidRPr="00834CEA"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24E77A43"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Статья 4</w:t>
      </w:r>
      <w:r w:rsidR="006D49AC">
        <w:rPr>
          <w:rFonts w:ascii="Times New Roman" w:hAnsi="Times New Roman" w:cs="Times New Roman"/>
          <w:color w:val="000000" w:themeColor="text1"/>
          <w:sz w:val="28"/>
          <w:szCs w:val="28"/>
        </w:rPr>
        <w:t>8</w:t>
      </w:r>
      <w:r w:rsidRPr="00BB1633">
        <w:rPr>
          <w:rFonts w:ascii="Times New Roman" w:hAnsi="Times New Roman" w:cs="Times New Roman"/>
          <w:color w:val="000000" w:themeColor="text1"/>
          <w:sz w:val="28"/>
          <w:szCs w:val="28"/>
        </w:rPr>
        <w:t>. Бульвары, скверы</w:t>
      </w:r>
    </w:p>
    <w:p w14:paraId="5F4A119D" w14:textId="77777777" w:rsidR="00BB1633" w:rsidRPr="00834CEA"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3792937F" w14:textId="77777777"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1. Бульвары и скверы предназначены для организации кратковременного отдыха, прогулок, транзитных пешеходных передвижений.</w:t>
      </w:r>
    </w:p>
    <w:p w14:paraId="0D31325A" w14:textId="4B150707"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 xml:space="preserve">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или контейнеры, осветительное оборудование, оборудование архитектурно-декоративного освещения.</w:t>
      </w:r>
    </w:p>
    <w:p w14:paraId="3365578D" w14:textId="30F9B9C9"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 xml:space="preserve">Планировка и обустройство бульваров и скверов без приспособления для беспрепятственного доступа к ним и использования их инвалидами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 xml:space="preserve">и другими маломобильными группами населения, а также без установки программно-технических комплексов видеонаблюдения, их подключения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в соответствии с требованиями, установленными уполномоченным органом, не допускается.</w:t>
      </w:r>
    </w:p>
    <w:p w14:paraId="51DC802F" w14:textId="77777777"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 xml:space="preserve">3. Покрытие дорожек проектируется преимущественно в виде </w:t>
      </w:r>
      <w:r w:rsidRPr="00834CEA">
        <w:rPr>
          <w:rFonts w:ascii="Times New Roman" w:hAnsi="Times New Roman" w:cs="Times New Roman"/>
          <w:color w:val="000000" w:themeColor="text1"/>
          <w:sz w:val="28"/>
          <w:szCs w:val="28"/>
        </w:rPr>
        <w:lastRenderedPageBreak/>
        <w:t>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14:paraId="132E5B40" w14:textId="77591C8C"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4.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w:t>
      </w:r>
      <w:r w:rsidR="00B533F6" w:rsidRPr="00834CEA">
        <w:rPr>
          <w:rFonts w:ascii="Times New Roman" w:hAnsi="Times New Roman" w:cs="Times New Roman"/>
          <w:color w:val="000000" w:themeColor="text1"/>
          <w:sz w:val="28"/>
          <w:szCs w:val="28"/>
        </w:rPr>
        <w:t xml:space="preserve"> – </w:t>
      </w:r>
      <w:r w:rsidRPr="00834CEA">
        <w:rPr>
          <w:rFonts w:ascii="Times New Roman" w:hAnsi="Times New Roman" w:cs="Times New Roman"/>
          <w:color w:val="000000" w:themeColor="text1"/>
          <w:sz w:val="28"/>
          <w:szCs w:val="28"/>
        </w:rPr>
        <w:t xml:space="preserve">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При озеленении скверов используются приемы зрительного расширения озеленяемого пространства.</w:t>
      </w:r>
    </w:p>
    <w:p w14:paraId="746F675C" w14:textId="77777777" w:rsidR="00BB1633" w:rsidRPr="00834CEA" w:rsidRDefault="00BB1633" w:rsidP="00834CEA">
      <w:pPr>
        <w:pStyle w:val="ConsPlusNormal"/>
        <w:ind w:firstLine="709"/>
        <w:jc w:val="both"/>
        <w:rPr>
          <w:rFonts w:ascii="Times New Roman" w:hAnsi="Times New Roman" w:cs="Times New Roman"/>
          <w:color w:val="000000" w:themeColor="text1"/>
          <w:sz w:val="20"/>
          <w:szCs w:val="28"/>
        </w:rPr>
      </w:pPr>
    </w:p>
    <w:p w14:paraId="70DD2EB4" w14:textId="479BC78E" w:rsidR="00BB1633" w:rsidRPr="00834CEA" w:rsidRDefault="00BB1633" w:rsidP="00834CEA">
      <w:pPr>
        <w:pStyle w:val="ConsPlusTitle"/>
        <w:ind w:firstLine="709"/>
        <w:jc w:val="both"/>
        <w:outlineLvl w:val="2"/>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Статья 4</w:t>
      </w:r>
      <w:r w:rsidR="00264C35" w:rsidRPr="00834CEA">
        <w:rPr>
          <w:rFonts w:ascii="Times New Roman" w:hAnsi="Times New Roman" w:cs="Times New Roman"/>
          <w:color w:val="000000" w:themeColor="text1"/>
          <w:sz w:val="28"/>
          <w:szCs w:val="28"/>
        </w:rPr>
        <w:t>9</w:t>
      </w:r>
      <w:r w:rsidRPr="00834CEA">
        <w:rPr>
          <w:rFonts w:ascii="Times New Roman" w:hAnsi="Times New Roman" w:cs="Times New Roman"/>
          <w:color w:val="000000" w:themeColor="text1"/>
          <w:sz w:val="28"/>
          <w:szCs w:val="28"/>
        </w:rPr>
        <w:t>. Особенности озеленения территорий городского округа</w:t>
      </w:r>
    </w:p>
    <w:p w14:paraId="1F025137" w14:textId="77777777" w:rsidR="00BB1633" w:rsidRPr="00834CEA" w:rsidRDefault="00BB1633" w:rsidP="00834CEA">
      <w:pPr>
        <w:pStyle w:val="ConsPlusNormal"/>
        <w:ind w:firstLine="709"/>
        <w:jc w:val="both"/>
        <w:rPr>
          <w:rFonts w:ascii="Times New Roman" w:hAnsi="Times New Roman" w:cs="Times New Roman"/>
          <w:color w:val="000000" w:themeColor="text1"/>
          <w:sz w:val="20"/>
          <w:szCs w:val="28"/>
        </w:rPr>
      </w:pPr>
    </w:p>
    <w:p w14:paraId="36F262A7" w14:textId="77777777"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14:paraId="0BBF78F0" w14:textId="18737015"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2. На территории городского округа могут использоваться два вида озеленения: стационарное</w:t>
      </w:r>
      <w:r w:rsidR="00B533F6" w:rsidRPr="00834CEA">
        <w:rPr>
          <w:rFonts w:ascii="Times New Roman" w:hAnsi="Times New Roman" w:cs="Times New Roman"/>
          <w:color w:val="000000" w:themeColor="text1"/>
          <w:sz w:val="28"/>
          <w:szCs w:val="28"/>
        </w:rPr>
        <w:t xml:space="preserve"> – </w:t>
      </w:r>
      <w:r w:rsidRPr="00834CEA">
        <w:rPr>
          <w:rFonts w:ascii="Times New Roman" w:hAnsi="Times New Roman" w:cs="Times New Roman"/>
          <w:color w:val="000000" w:themeColor="text1"/>
          <w:sz w:val="28"/>
          <w:szCs w:val="28"/>
        </w:rPr>
        <w:t xml:space="preserve">посадка элементов озеленения в грунт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и мобильное</w:t>
      </w:r>
      <w:r w:rsidR="00B533F6" w:rsidRPr="00834CEA">
        <w:rPr>
          <w:rFonts w:ascii="Times New Roman" w:hAnsi="Times New Roman" w:cs="Times New Roman"/>
          <w:color w:val="000000" w:themeColor="text1"/>
          <w:sz w:val="28"/>
          <w:szCs w:val="28"/>
        </w:rPr>
        <w:t xml:space="preserve"> – </w:t>
      </w:r>
      <w:r w:rsidRPr="00834CEA">
        <w:rPr>
          <w:rFonts w:ascii="Times New Roman" w:hAnsi="Times New Roman" w:cs="Times New Roman"/>
          <w:color w:val="000000" w:themeColor="text1"/>
          <w:sz w:val="28"/>
          <w:szCs w:val="28"/>
        </w:rPr>
        <w:t xml:space="preserve">посадка элементов озеленения в специальные передвижные емкости (контейнеры, вазоны и т.п.). Стационарное и мобильное озеленение создают, развивают и содержат на объектах благоустройства, в том числе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 xml:space="preserve">на объектах ландшафтного искусства (парки, скверы, бульвары и иные общественные территории) и архитектурно-ландшафтных объектах (садово-парковые массивы и группы, солитеры, сады, аллеи, рощи, мавританские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и иные газоны, клумбы и иные цветники, озелененные площадки с деревьями и кустарниками), на внешних поверхностях зданий, строений, сооружений, включая крыши (крышное озеленение), фасады (вертикальное озеленение).</w:t>
      </w:r>
    </w:p>
    <w:p w14:paraId="4B8F419D" w14:textId="4FA0403E"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 xml:space="preserve">Видовой состав, возраст, особенности содержания высаживаемых деревьев и кустарников, а также подлежащие учету при планировании озеленения минимальные расстояния посадок деревьев и кустарников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 xml:space="preserve">до инженерных сетей, зданий, строений, сооружений, размеры комов, ям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 xml:space="preserve">и траншей для посадки деревьев, и кустарников установлены в </w:t>
      </w:r>
      <w:hyperlink w:anchor="P6129">
        <w:r w:rsidRPr="00834CEA">
          <w:rPr>
            <w:rFonts w:ascii="Times New Roman" w:hAnsi="Times New Roman" w:cs="Times New Roman"/>
            <w:color w:val="000000" w:themeColor="text1"/>
            <w:sz w:val="28"/>
            <w:szCs w:val="28"/>
          </w:rPr>
          <w:t xml:space="preserve">таблицах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1</w:t>
        </w:r>
      </w:hyperlink>
      <w:r w:rsidR="00B533F6" w:rsidRPr="00834CEA">
        <w:rPr>
          <w:rFonts w:ascii="Times New Roman" w:hAnsi="Times New Roman" w:cs="Times New Roman"/>
          <w:color w:val="000000" w:themeColor="text1"/>
          <w:sz w:val="28"/>
          <w:szCs w:val="28"/>
        </w:rPr>
        <w:t xml:space="preserve"> – </w:t>
      </w:r>
      <w:hyperlink w:anchor="P6642">
        <w:r w:rsidRPr="00834CEA">
          <w:rPr>
            <w:rFonts w:ascii="Times New Roman" w:hAnsi="Times New Roman" w:cs="Times New Roman"/>
            <w:color w:val="000000" w:themeColor="text1"/>
            <w:sz w:val="28"/>
            <w:szCs w:val="28"/>
          </w:rPr>
          <w:t>5</w:t>
        </w:r>
      </w:hyperlink>
      <w:r w:rsidRPr="00834CEA">
        <w:rPr>
          <w:rFonts w:ascii="Times New Roman" w:hAnsi="Times New Roman" w:cs="Times New Roman"/>
          <w:color w:val="000000" w:themeColor="text1"/>
          <w:sz w:val="28"/>
          <w:szCs w:val="28"/>
        </w:rPr>
        <w:t xml:space="preserve"> настоящей статьи.</w:t>
      </w:r>
    </w:p>
    <w:p w14:paraId="51D5073D" w14:textId="77777777"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3.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городского округа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w:t>
      </w:r>
    </w:p>
    <w:p w14:paraId="74839BE1" w14:textId="51CD6749"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4. При посадке деревьев в зонах действия теплотрасс учитывается фактор прогревания почвы в обе стороны от оси теплотрассы на расстояние: до 2 м</w:t>
      </w:r>
      <w:r w:rsidR="00B533F6" w:rsidRPr="00834CEA">
        <w:rPr>
          <w:rFonts w:ascii="Times New Roman" w:hAnsi="Times New Roman" w:cs="Times New Roman"/>
          <w:color w:val="000000" w:themeColor="text1"/>
          <w:sz w:val="28"/>
          <w:szCs w:val="28"/>
        </w:rPr>
        <w:t xml:space="preserve"> – </w:t>
      </w:r>
      <w:r w:rsidRPr="00834CEA">
        <w:rPr>
          <w:rFonts w:ascii="Times New Roman" w:hAnsi="Times New Roman" w:cs="Times New Roman"/>
          <w:color w:val="000000" w:themeColor="text1"/>
          <w:sz w:val="28"/>
          <w:szCs w:val="28"/>
        </w:rPr>
        <w:t>интенсивное прогревание, 2-6 м</w:t>
      </w:r>
      <w:r w:rsidR="00B533F6" w:rsidRPr="00834CEA">
        <w:rPr>
          <w:rFonts w:ascii="Times New Roman" w:hAnsi="Times New Roman" w:cs="Times New Roman"/>
          <w:color w:val="000000" w:themeColor="text1"/>
          <w:sz w:val="28"/>
          <w:szCs w:val="28"/>
        </w:rPr>
        <w:t xml:space="preserve"> – </w:t>
      </w:r>
      <w:r w:rsidRPr="00834CEA">
        <w:rPr>
          <w:rFonts w:ascii="Times New Roman" w:hAnsi="Times New Roman" w:cs="Times New Roman"/>
          <w:color w:val="000000" w:themeColor="text1"/>
          <w:sz w:val="28"/>
          <w:szCs w:val="28"/>
        </w:rPr>
        <w:t xml:space="preserve">среднее прогревание,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6-10 м</w:t>
      </w:r>
      <w:r w:rsidR="00B533F6" w:rsidRPr="00834CEA">
        <w:rPr>
          <w:rFonts w:ascii="Times New Roman" w:hAnsi="Times New Roman" w:cs="Times New Roman"/>
          <w:color w:val="000000" w:themeColor="text1"/>
          <w:sz w:val="28"/>
          <w:szCs w:val="28"/>
        </w:rPr>
        <w:t xml:space="preserve"> – </w:t>
      </w:r>
      <w:r w:rsidRPr="00834CEA">
        <w:rPr>
          <w:rFonts w:ascii="Times New Roman" w:hAnsi="Times New Roman" w:cs="Times New Roman"/>
          <w:color w:val="000000" w:themeColor="text1"/>
          <w:sz w:val="28"/>
          <w:szCs w:val="28"/>
        </w:rPr>
        <w:t>слабого. У теплотрасс рекомендуется размещать: липу, клен, сирень, жимолость</w:t>
      </w:r>
      <w:r w:rsidR="00B533F6" w:rsidRPr="00834CEA">
        <w:rPr>
          <w:rFonts w:ascii="Times New Roman" w:hAnsi="Times New Roman" w:cs="Times New Roman"/>
          <w:color w:val="000000" w:themeColor="text1"/>
          <w:sz w:val="28"/>
          <w:szCs w:val="28"/>
        </w:rPr>
        <w:t xml:space="preserve"> – </w:t>
      </w:r>
      <w:r w:rsidRPr="00834CEA">
        <w:rPr>
          <w:rFonts w:ascii="Times New Roman" w:hAnsi="Times New Roman" w:cs="Times New Roman"/>
          <w:color w:val="000000" w:themeColor="text1"/>
          <w:sz w:val="28"/>
          <w:szCs w:val="28"/>
        </w:rPr>
        <w:t xml:space="preserve">ближе 2 м; тополь, боярышник, кизильник, дерен, лиственницу, </w:t>
      </w:r>
      <w:r w:rsidRPr="00834CEA">
        <w:rPr>
          <w:rFonts w:ascii="Times New Roman" w:hAnsi="Times New Roman" w:cs="Times New Roman"/>
          <w:color w:val="000000" w:themeColor="text1"/>
          <w:sz w:val="28"/>
          <w:szCs w:val="28"/>
        </w:rPr>
        <w:lastRenderedPageBreak/>
        <w:t>березу</w:t>
      </w:r>
      <w:r w:rsidR="00B533F6" w:rsidRPr="00834CEA">
        <w:rPr>
          <w:rFonts w:ascii="Times New Roman" w:hAnsi="Times New Roman" w:cs="Times New Roman"/>
          <w:color w:val="000000" w:themeColor="text1"/>
          <w:sz w:val="28"/>
          <w:szCs w:val="28"/>
        </w:rPr>
        <w:t xml:space="preserve"> – </w:t>
      </w:r>
      <w:r w:rsidRPr="00834CEA">
        <w:rPr>
          <w:rFonts w:ascii="Times New Roman" w:hAnsi="Times New Roman" w:cs="Times New Roman"/>
          <w:color w:val="000000" w:themeColor="text1"/>
          <w:sz w:val="28"/>
          <w:szCs w:val="28"/>
        </w:rPr>
        <w:t>ближе 3-4 м.</w:t>
      </w:r>
    </w:p>
    <w:p w14:paraId="77FFF614" w14:textId="5000306A"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 xml:space="preserve">5. При воздействии неблагоприятных техногенных и климатических факторов на различные территории городского округа формируются защитные зеленые насаждения; при воздействии нескольких факторов выбирается ведущий по интенсивности и (или) наиболее значимый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для функционального назначения территории.</w:t>
      </w:r>
    </w:p>
    <w:p w14:paraId="31905A79" w14:textId="5854192A"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6. В условиях высокого уровня загрязнения воздуха формируются многорядные древесно-кустарниковые посадки: при хорошем режиме проветривания</w:t>
      </w:r>
      <w:r w:rsidR="00B533F6" w:rsidRPr="00834CEA">
        <w:rPr>
          <w:rFonts w:ascii="Times New Roman" w:hAnsi="Times New Roman" w:cs="Times New Roman"/>
          <w:color w:val="000000" w:themeColor="text1"/>
          <w:sz w:val="28"/>
          <w:szCs w:val="28"/>
        </w:rPr>
        <w:t xml:space="preserve"> – </w:t>
      </w:r>
      <w:r w:rsidRPr="00834CEA">
        <w:rPr>
          <w:rFonts w:ascii="Times New Roman" w:hAnsi="Times New Roman" w:cs="Times New Roman"/>
          <w:color w:val="000000" w:themeColor="text1"/>
          <w:sz w:val="28"/>
          <w:szCs w:val="28"/>
        </w:rPr>
        <w:t>закрытого типа (смыкание крон), при плохом режиме проветривания</w:t>
      </w:r>
      <w:r w:rsidR="00B533F6" w:rsidRPr="00834CEA">
        <w:rPr>
          <w:rFonts w:ascii="Times New Roman" w:hAnsi="Times New Roman" w:cs="Times New Roman"/>
          <w:color w:val="000000" w:themeColor="text1"/>
          <w:sz w:val="28"/>
          <w:szCs w:val="28"/>
        </w:rPr>
        <w:t xml:space="preserve"> – </w:t>
      </w:r>
      <w:r w:rsidRPr="00834CEA">
        <w:rPr>
          <w:rFonts w:ascii="Times New Roman" w:hAnsi="Times New Roman" w:cs="Times New Roman"/>
          <w:color w:val="000000" w:themeColor="text1"/>
          <w:sz w:val="28"/>
          <w:szCs w:val="28"/>
        </w:rPr>
        <w:t>открытого, фильтрующего типа (несмыкание крон).</w:t>
      </w:r>
    </w:p>
    <w:p w14:paraId="7ADD0035" w14:textId="59779765" w:rsidR="00DB4934" w:rsidRDefault="00DB4934">
      <w:pPr>
        <w:pStyle w:val="ConsPlusNormal"/>
        <w:rPr>
          <w:rFonts w:ascii="Times New Roman" w:hAnsi="Times New Roman" w:cs="Times New Roman"/>
          <w:color w:val="000000" w:themeColor="text1"/>
          <w:sz w:val="20"/>
          <w:szCs w:val="28"/>
        </w:rPr>
      </w:pPr>
    </w:p>
    <w:p w14:paraId="5BF7D9DA" w14:textId="4938968D" w:rsidR="00834CEA" w:rsidRDefault="00834CEA" w:rsidP="00834CEA">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1. «Основные типы насаждений».</w:t>
      </w:r>
    </w:p>
    <w:p w14:paraId="6E426C61" w14:textId="77777777" w:rsidR="00834CEA" w:rsidRPr="00834CEA" w:rsidRDefault="00834CEA" w:rsidP="00834CEA">
      <w:pPr>
        <w:pStyle w:val="ConsPlusNormal"/>
        <w:jc w:val="center"/>
        <w:rPr>
          <w:rFonts w:ascii="Times New Roman" w:hAnsi="Times New Roman" w:cs="Times New Roman"/>
          <w:color w:val="000000" w:themeColor="text1"/>
          <w:sz w:val="20"/>
          <w:szCs w:val="28"/>
        </w:rPr>
      </w:pPr>
    </w:p>
    <w:tbl>
      <w:tblPr>
        <w:tblW w:w="11057"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2694"/>
        <w:gridCol w:w="708"/>
        <w:gridCol w:w="6379"/>
      </w:tblGrid>
      <w:tr w:rsidR="00834CEA" w:rsidRPr="00BB1633" w14:paraId="3B93343E" w14:textId="77777777" w:rsidTr="00F652B7">
        <w:tc>
          <w:tcPr>
            <w:tcW w:w="3970" w:type="dxa"/>
            <w:gridSpan w:val="2"/>
            <w:vAlign w:val="center"/>
          </w:tcPr>
          <w:p w14:paraId="2A8102EC"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Группы ценности</w:t>
            </w:r>
          </w:p>
        </w:tc>
        <w:tc>
          <w:tcPr>
            <w:tcW w:w="7087" w:type="dxa"/>
            <w:gridSpan w:val="2"/>
            <w:vMerge w:val="restart"/>
            <w:vAlign w:val="center"/>
          </w:tcPr>
          <w:p w14:paraId="3259D6D3"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Деревья и кустарники</w:t>
            </w:r>
          </w:p>
        </w:tc>
      </w:tr>
      <w:tr w:rsidR="00834CEA" w:rsidRPr="00BB1633" w14:paraId="2C57D847" w14:textId="77777777" w:rsidTr="00F652B7">
        <w:tc>
          <w:tcPr>
            <w:tcW w:w="1276" w:type="dxa"/>
            <w:vAlign w:val="center"/>
          </w:tcPr>
          <w:p w14:paraId="19481554"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w:t>
            </w:r>
          </w:p>
          <w:p w14:paraId="7D66F315"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группы</w:t>
            </w:r>
          </w:p>
        </w:tc>
        <w:tc>
          <w:tcPr>
            <w:tcW w:w="2694" w:type="dxa"/>
            <w:vAlign w:val="center"/>
          </w:tcPr>
          <w:p w14:paraId="718855FA"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Ценность</w:t>
            </w:r>
          </w:p>
        </w:tc>
        <w:tc>
          <w:tcPr>
            <w:tcW w:w="7087" w:type="dxa"/>
            <w:gridSpan w:val="2"/>
            <w:vMerge/>
          </w:tcPr>
          <w:p w14:paraId="165740A6" w14:textId="77777777" w:rsidR="00834CEA" w:rsidRPr="00834CEA" w:rsidRDefault="00834CEA" w:rsidP="00F652B7">
            <w:pPr>
              <w:pStyle w:val="ConsPlusNormal"/>
              <w:rPr>
                <w:rFonts w:ascii="Times New Roman" w:hAnsi="Times New Roman" w:cs="Times New Roman"/>
                <w:color w:val="000000" w:themeColor="text1"/>
                <w:sz w:val="24"/>
                <w:szCs w:val="24"/>
              </w:rPr>
            </w:pPr>
          </w:p>
        </w:tc>
      </w:tr>
      <w:tr w:rsidR="00834CEA" w:rsidRPr="00BB1633" w14:paraId="40DD4E58" w14:textId="77777777" w:rsidTr="00F652B7">
        <w:tc>
          <w:tcPr>
            <w:tcW w:w="11057" w:type="dxa"/>
            <w:gridSpan w:val="4"/>
            <w:vAlign w:val="center"/>
          </w:tcPr>
          <w:p w14:paraId="4110E992"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Настоящая таблица не распространяется на лесные насаждения, памятники природы, объекты растительного мира в границах особо охраняемых природных территорий.</w:t>
            </w:r>
          </w:p>
        </w:tc>
      </w:tr>
      <w:tr w:rsidR="00834CEA" w:rsidRPr="00BB1633" w14:paraId="1B2BCC33" w14:textId="77777777" w:rsidTr="00F652B7">
        <w:tc>
          <w:tcPr>
            <w:tcW w:w="1276" w:type="dxa"/>
            <w:vMerge w:val="restart"/>
            <w:vAlign w:val="center"/>
          </w:tcPr>
          <w:p w14:paraId="05136AAD"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Ц</w:t>
            </w:r>
          </w:p>
        </w:tc>
        <w:tc>
          <w:tcPr>
            <w:tcW w:w="2694" w:type="dxa"/>
            <w:vMerge w:val="restart"/>
            <w:vAlign w:val="center"/>
          </w:tcPr>
          <w:p w14:paraId="54F0271E"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Уникальные, невосполнимые, ценные в экологическом, научном, культурном и эстетическом отношениях</w:t>
            </w:r>
          </w:p>
        </w:tc>
        <w:tc>
          <w:tcPr>
            <w:tcW w:w="708" w:type="dxa"/>
          </w:tcPr>
          <w:p w14:paraId="1C19938D"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1</w:t>
            </w:r>
          </w:p>
        </w:tc>
        <w:tc>
          <w:tcPr>
            <w:tcW w:w="6379" w:type="dxa"/>
            <w:vAlign w:val="center"/>
          </w:tcPr>
          <w:p w14:paraId="1C3E400C"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Объекты растительного мира, занесенные в Красную книгу Российской Федерации</w:t>
            </w:r>
          </w:p>
        </w:tc>
      </w:tr>
      <w:tr w:rsidR="00834CEA" w:rsidRPr="00BB1633" w14:paraId="65A7A977" w14:textId="77777777" w:rsidTr="00F652B7">
        <w:tc>
          <w:tcPr>
            <w:tcW w:w="1276" w:type="dxa"/>
            <w:vMerge/>
          </w:tcPr>
          <w:p w14:paraId="7A459112"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59DB69DB"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tcPr>
          <w:p w14:paraId="5178DC63"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2</w:t>
            </w:r>
          </w:p>
        </w:tc>
        <w:tc>
          <w:tcPr>
            <w:tcW w:w="6379" w:type="dxa"/>
            <w:vAlign w:val="center"/>
          </w:tcPr>
          <w:p w14:paraId="24AB9609"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Объекты растительного мира, занесенные в Красную книгу Московской области</w:t>
            </w:r>
          </w:p>
        </w:tc>
      </w:tr>
      <w:tr w:rsidR="00834CEA" w:rsidRPr="00BB1633" w14:paraId="323B3D5D" w14:textId="77777777" w:rsidTr="00F652B7">
        <w:tc>
          <w:tcPr>
            <w:tcW w:w="1276" w:type="dxa"/>
            <w:vMerge/>
          </w:tcPr>
          <w:p w14:paraId="6C1D1E08"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34161703"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tcPr>
          <w:p w14:paraId="4E7D9C8A"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3</w:t>
            </w:r>
          </w:p>
        </w:tc>
        <w:tc>
          <w:tcPr>
            <w:tcW w:w="6379" w:type="dxa"/>
            <w:vAlign w:val="center"/>
          </w:tcPr>
          <w:p w14:paraId="43EB3ACA" w14:textId="77777777" w:rsidR="00834CEA" w:rsidRPr="00834CEA" w:rsidRDefault="00834CEA" w:rsidP="00F652B7">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Деревья и кустарники, высаженные в рамках праздничных дней и памятных дат</w:t>
            </w:r>
          </w:p>
        </w:tc>
      </w:tr>
      <w:tr w:rsidR="00834CEA" w:rsidRPr="00BB1633" w14:paraId="14C2B99F" w14:textId="77777777" w:rsidTr="00F652B7">
        <w:tc>
          <w:tcPr>
            <w:tcW w:w="1276" w:type="dxa"/>
            <w:vMerge/>
          </w:tcPr>
          <w:p w14:paraId="25ADD46E"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18BB49EB"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tcPr>
          <w:p w14:paraId="640F7A8F"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4</w:t>
            </w:r>
          </w:p>
        </w:tc>
        <w:tc>
          <w:tcPr>
            <w:tcW w:w="6379" w:type="dxa"/>
          </w:tcPr>
          <w:p w14:paraId="40DDB703" w14:textId="77777777" w:rsidR="00834CEA" w:rsidRPr="00834CEA" w:rsidRDefault="00834CEA" w:rsidP="00F652B7">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Деревья-долгожители</w:t>
            </w:r>
          </w:p>
        </w:tc>
      </w:tr>
      <w:tr w:rsidR="00834CEA" w:rsidRPr="00BB1633" w14:paraId="6DFCC914" w14:textId="77777777" w:rsidTr="00F652B7">
        <w:tc>
          <w:tcPr>
            <w:tcW w:w="1276" w:type="dxa"/>
            <w:vMerge w:val="restart"/>
            <w:vAlign w:val="center"/>
          </w:tcPr>
          <w:p w14:paraId="0D57BFD6"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Х</w:t>
            </w:r>
          </w:p>
        </w:tc>
        <w:tc>
          <w:tcPr>
            <w:tcW w:w="2694" w:type="dxa"/>
            <w:vMerge w:val="restart"/>
            <w:vAlign w:val="center"/>
          </w:tcPr>
          <w:p w14:paraId="7A673B9F"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Хвойные породы</w:t>
            </w:r>
          </w:p>
        </w:tc>
        <w:tc>
          <w:tcPr>
            <w:tcW w:w="708" w:type="dxa"/>
            <w:vAlign w:val="center"/>
          </w:tcPr>
          <w:p w14:paraId="65673C85"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1</w:t>
            </w:r>
          </w:p>
        </w:tc>
        <w:tc>
          <w:tcPr>
            <w:tcW w:w="6379" w:type="dxa"/>
            <w:vAlign w:val="center"/>
          </w:tcPr>
          <w:p w14:paraId="44899A99" w14:textId="77777777" w:rsidR="00834CEA" w:rsidRPr="00834CEA" w:rsidRDefault="00834CEA" w:rsidP="00F652B7">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Ель (все виды рода Ель, за исключением группы ценности «Ц»)</w:t>
            </w:r>
          </w:p>
        </w:tc>
      </w:tr>
      <w:tr w:rsidR="00834CEA" w:rsidRPr="00BB1633" w14:paraId="5AAFDDA4" w14:textId="77777777" w:rsidTr="00F652B7">
        <w:tc>
          <w:tcPr>
            <w:tcW w:w="1276" w:type="dxa"/>
            <w:vMerge/>
          </w:tcPr>
          <w:p w14:paraId="15BAFAE1"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413751E5"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024D94F6"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2</w:t>
            </w:r>
          </w:p>
        </w:tc>
        <w:tc>
          <w:tcPr>
            <w:tcW w:w="6379" w:type="dxa"/>
            <w:vAlign w:val="center"/>
          </w:tcPr>
          <w:p w14:paraId="755861E1" w14:textId="77777777" w:rsidR="00834CEA" w:rsidRPr="00834CEA" w:rsidRDefault="00834CEA" w:rsidP="00F652B7">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Лиственница (все виды рода Лиственница, за исключением группы ценности «Ц»)</w:t>
            </w:r>
          </w:p>
        </w:tc>
      </w:tr>
      <w:tr w:rsidR="00834CEA" w:rsidRPr="00BB1633" w14:paraId="3C3B69D0" w14:textId="77777777" w:rsidTr="00F652B7">
        <w:tc>
          <w:tcPr>
            <w:tcW w:w="1276" w:type="dxa"/>
            <w:vMerge/>
          </w:tcPr>
          <w:p w14:paraId="27D6B286"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728B7F44"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6C9E4392"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3</w:t>
            </w:r>
          </w:p>
        </w:tc>
        <w:tc>
          <w:tcPr>
            <w:tcW w:w="6379" w:type="dxa"/>
            <w:vAlign w:val="center"/>
          </w:tcPr>
          <w:p w14:paraId="0E931939" w14:textId="77777777" w:rsidR="00834CEA" w:rsidRPr="00834CEA" w:rsidRDefault="00834CEA" w:rsidP="00F652B7">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Пихта (все виды рода Пихта, за исключением группы ценности «Ц»)</w:t>
            </w:r>
          </w:p>
        </w:tc>
      </w:tr>
      <w:tr w:rsidR="00834CEA" w:rsidRPr="00BB1633" w14:paraId="12F92902" w14:textId="77777777" w:rsidTr="00F652B7">
        <w:tc>
          <w:tcPr>
            <w:tcW w:w="1276" w:type="dxa"/>
            <w:vMerge/>
          </w:tcPr>
          <w:p w14:paraId="4E571CB0"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7EF47AC1"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041630C2"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4</w:t>
            </w:r>
          </w:p>
        </w:tc>
        <w:tc>
          <w:tcPr>
            <w:tcW w:w="6379" w:type="dxa"/>
            <w:vAlign w:val="center"/>
          </w:tcPr>
          <w:p w14:paraId="625932A7" w14:textId="77777777" w:rsidR="00834CEA" w:rsidRPr="00834CEA" w:rsidRDefault="00834CEA" w:rsidP="00F652B7">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Сосна (все виды рода Сосна, за исключением группы ценности «Ц»)</w:t>
            </w:r>
          </w:p>
        </w:tc>
      </w:tr>
      <w:tr w:rsidR="00834CEA" w:rsidRPr="00BB1633" w14:paraId="12928648" w14:textId="77777777" w:rsidTr="00F652B7">
        <w:tc>
          <w:tcPr>
            <w:tcW w:w="1276" w:type="dxa"/>
            <w:vMerge/>
          </w:tcPr>
          <w:p w14:paraId="7BA6DA42"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4B102072"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44B982AA"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5</w:t>
            </w:r>
          </w:p>
        </w:tc>
        <w:tc>
          <w:tcPr>
            <w:tcW w:w="6379" w:type="dxa"/>
            <w:vAlign w:val="center"/>
          </w:tcPr>
          <w:p w14:paraId="1BD69804" w14:textId="77777777" w:rsidR="00834CEA" w:rsidRPr="00834CEA" w:rsidRDefault="00834CEA" w:rsidP="00F652B7">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Кедр (все виды рода Кедр, за исключением группы ценности «Ц»)</w:t>
            </w:r>
          </w:p>
        </w:tc>
      </w:tr>
      <w:tr w:rsidR="00834CEA" w:rsidRPr="00BB1633" w14:paraId="079481A9" w14:textId="77777777" w:rsidTr="00F652B7">
        <w:tc>
          <w:tcPr>
            <w:tcW w:w="1276" w:type="dxa"/>
            <w:vMerge/>
          </w:tcPr>
          <w:p w14:paraId="1A362DCF"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2B8813C6"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1E6B67E7"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6</w:t>
            </w:r>
          </w:p>
        </w:tc>
        <w:tc>
          <w:tcPr>
            <w:tcW w:w="6379" w:type="dxa"/>
            <w:vAlign w:val="center"/>
          </w:tcPr>
          <w:p w14:paraId="197DBBA6" w14:textId="77777777" w:rsidR="00834CEA" w:rsidRPr="00834CEA" w:rsidRDefault="00834CEA" w:rsidP="00F652B7">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Туя (все виды рода Туя, за исключением группы ценности «Ц»)</w:t>
            </w:r>
          </w:p>
        </w:tc>
      </w:tr>
      <w:tr w:rsidR="00834CEA" w:rsidRPr="00BB1633" w14:paraId="5FD8DC82" w14:textId="77777777" w:rsidTr="00F652B7">
        <w:tc>
          <w:tcPr>
            <w:tcW w:w="1276" w:type="dxa"/>
            <w:vMerge/>
          </w:tcPr>
          <w:p w14:paraId="673EE644"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7314AF8B"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7B9F5676"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7</w:t>
            </w:r>
          </w:p>
        </w:tc>
        <w:tc>
          <w:tcPr>
            <w:tcW w:w="6379" w:type="dxa"/>
            <w:vAlign w:val="center"/>
          </w:tcPr>
          <w:p w14:paraId="2AC4ED85" w14:textId="77777777" w:rsidR="00834CEA" w:rsidRPr="00834CEA" w:rsidRDefault="00834CEA" w:rsidP="00F652B7">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Можжевельник (все виды рода Можжевельник, за исключением группы ценности «Ц»)</w:t>
            </w:r>
          </w:p>
        </w:tc>
      </w:tr>
      <w:tr w:rsidR="00834CEA" w:rsidRPr="00BB1633" w14:paraId="06E992D7" w14:textId="77777777" w:rsidTr="00F652B7">
        <w:tc>
          <w:tcPr>
            <w:tcW w:w="1276" w:type="dxa"/>
            <w:vMerge/>
          </w:tcPr>
          <w:p w14:paraId="1D905539"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4522380F"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4CCD74CF"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8</w:t>
            </w:r>
          </w:p>
        </w:tc>
        <w:tc>
          <w:tcPr>
            <w:tcW w:w="6379" w:type="dxa"/>
            <w:vAlign w:val="center"/>
          </w:tcPr>
          <w:p w14:paraId="01070F7B" w14:textId="77777777" w:rsidR="00834CEA" w:rsidRPr="00834CEA" w:rsidRDefault="00834CEA" w:rsidP="00F652B7">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Кипарисовик (все виды рода Кипарисовик)</w:t>
            </w:r>
          </w:p>
        </w:tc>
      </w:tr>
      <w:tr w:rsidR="00834CEA" w:rsidRPr="00BB1633" w14:paraId="56BFF01D" w14:textId="77777777" w:rsidTr="00F652B7">
        <w:tc>
          <w:tcPr>
            <w:tcW w:w="1276" w:type="dxa"/>
            <w:vMerge/>
          </w:tcPr>
          <w:p w14:paraId="49B2FB94"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726A27F4"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6D8BB339"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9</w:t>
            </w:r>
          </w:p>
        </w:tc>
        <w:tc>
          <w:tcPr>
            <w:tcW w:w="6379" w:type="dxa"/>
            <w:vAlign w:val="center"/>
          </w:tcPr>
          <w:p w14:paraId="23678E04" w14:textId="77777777" w:rsidR="00834CEA" w:rsidRPr="00834CEA" w:rsidRDefault="00834CEA" w:rsidP="00F652B7">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Туевик (все виды рода Туевик)</w:t>
            </w:r>
          </w:p>
        </w:tc>
      </w:tr>
      <w:tr w:rsidR="00834CEA" w:rsidRPr="00BB1633" w14:paraId="09B9D2E1" w14:textId="77777777" w:rsidTr="00F652B7">
        <w:tc>
          <w:tcPr>
            <w:tcW w:w="1276" w:type="dxa"/>
            <w:vMerge/>
          </w:tcPr>
          <w:p w14:paraId="1C6B7F60"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63023C7F"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67D7BDEF"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10</w:t>
            </w:r>
          </w:p>
        </w:tc>
        <w:tc>
          <w:tcPr>
            <w:tcW w:w="6379" w:type="dxa"/>
            <w:vAlign w:val="center"/>
          </w:tcPr>
          <w:p w14:paraId="5A9E65F2" w14:textId="77777777" w:rsidR="00834CEA" w:rsidRPr="00834CEA" w:rsidRDefault="00834CEA" w:rsidP="00F652B7">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Тсуга (все виды рода Тсуга)</w:t>
            </w:r>
          </w:p>
        </w:tc>
      </w:tr>
      <w:tr w:rsidR="00834CEA" w:rsidRPr="00BB1633" w14:paraId="685C7988" w14:textId="77777777" w:rsidTr="00F652B7">
        <w:tc>
          <w:tcPr>
            <w:tcW w:w="1276" w:type="dxa"/>
            <w:vMerge/>
          </w:tcPr>
          <w:p w14:paraId="38DBACAC"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5E7C1F65"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5ACD4885"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11</w:t>
            </w:r>
          </w:p>
        </w:tc>
        <w:tc>
          <w:tcPr>
            <w:tcW w:w="6379" w:type="dxa"/>
            <w:vAlign w:val="center"/>
          </w:tcPr>
          <w:p w14:paraId="10640690"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Псевдотсуга (все виды рода Псевдотсуга)</w:t>
            </w:r>
          </w:p>
        </w:tc>
      </w:tr>
      <w:tr w:rsidR="00834CEA" w:rsidRPr="00BB1633" w14:paraId="5EBA6A55" w14:textId="77777777" w:rsidTr="00F652B7">
        <w:tc>
          <w:tcPr>
            <w:tcW w:w="1276" w:type="dxa"/>
            <w:vMerge/>
          </w:tcPr>
          <w:p w14:paraId="3EAF5197"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66D9D902"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4E6702AF"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12</w:t>
            </w:r>
          </w:p>
        </w:tc>
        <w:tc>
          <w:tcPr>
            <w:tcW w:w="6379" w:type="dxa"/>
            <w:vAlign w:val="center"/>
          </w:tcPr>
          <w:p w14:paraId="60DECF0F"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Криптомерия</w:t>
            </w:r>
          </w:p>
        </w:tc>
      </w:tr>
      <w:tr w:rsidR="00834CEA" w:rsidRPr="00BB1633" w14:paraId="6C55BAFE" w14:textId="77777777" w:rsidTr="00F652B7">
        <w:tc>
          <w:tcPr>
            <w:tcW w:w="1276" w:type="dxa"/>
            <w:vMerge/>
          </w:tcPr>
          <w:p w14:paraId="308E30B2"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59EEF321"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3EF22A5B"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13</w:t>
            </w:r>
          </w:p>
        </w:tc>
        <w:tc>
          <w:tcPr>
            <w:tcW w:w="6379" w:type="dxa"/>
            <w:vAlign w:val="center"/>
          </w:tcPr>
          <w:p w14:paraId="6B4FB814"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Сциадопитис</w:t>
            </w:r>
          </w:p>
        </w:tc>
      </w:tr>
      <w:tr w:rsidR="00834CEA" w:rsidRPr="00BB1633" w14:paraId="30C26639" w14:textId="77777777" w:rsidTr="00F652B7">
        <w:tc>
          <w:tcPr>
            <w:tcW w:w="1276" w:type="dxa"/>
            <w:vMerge/>
          </w:tcPr>
          <w:p w14:paraId="2FF3997C"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2F540396"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451A6DA7"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14</w:t>
            </w:r>
          </w:p>
        </w:tc>
        <w:tc>
          <w:tcPr>
            <w:tcW w:w="6379" w:type="dxa"/>
            <w:vAlign w:val="center"/>
          </w:tcPr>
          <w:p w14:paraId="21ED898B"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Метасеквойя</w:t>
            </w:r>
          </w:p>
        </w:tc>
      </w:tr>
      <w:tr w:rsidR="00834CEA" w:rsidRPr="00BB1633" w14:paraId="0AA02700" w14:textId="77777777" w:rsidTr="00F652B7">
        <w:tc>
          <w:tcPr>
            <w:tcW w:w="1276" w:type="dxa"/>
            <w:vMerge/>
          </w:tcPr>
          <w:p w14:paraId="2CD8728C"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06AF3689"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0ACBD8CD"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15</w:t>
            </w:r>
          </w:p>
        </w:tc>
        <w:tc>
          <w:tcPr>
            <w:tcW w:w="6379" w:type="dxa"/>
            <w:vAlign w:val="center"/>
          </w:tcPr>
          <w:p w14:paraId="4948D856" w14:textId="77777777" w:rsidR="00834CEA" w:rsidRPr="00834CEA" w:rsidRDefault="00834CEA" w:rsidP="00F652B7">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Тис (все виды рода Тис, за исключением группы ценности «Ц»)</w:t>
            </w:r>
          </w:p>
        </w:tc>
      </w:tr>
      <w:tr w:rsidR="00834CEA" w:rsidRPr="00BB1633" w14:paraId="18D5630A" w14:textId="77777777" w:rsidTr="00F652B7">
        <w:tc>
          <w:tcPr>
            <w:tcW w:w="1276" w:type="dxa"/>
            <w:vMerge w:val="restart"/>
            <w:vAlign w:val="center"/>
          </w:tcPr>
          <w:p w14:paraId="3D04D09D"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I</w:t>
            </w:r>
          </w:p>
        </w:tc>
        <w:tc>
          <w:tcPr>
            <w:tcW w:w="2694" w:type="dxa"/>
            <w:vMerge w:val="restart"/>
            <w:vAlign w:val="center"/>
          </w:tcPr>
          <w:p w14:paraId="7CC3F7EA"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Особо ценные лиственные древесные породы</w:t>
            </w:r>
          </w:p>
        </w:tc>
        <w:tc>
          <w:tcPr>
            <w:tcW w:w="708" w:type="dxa"/>
            <w:vAlign w:val="center"/>
          </w:tcPr>
          <w:p w14:paraId="050AC6E5"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1</w:t>
            </w:r>
          </w:p>
        </w:tc>
        <w:tc>
          <w:tcPr>
            <w:tcW w:w="6379" w:type="dxa"/>
            <w:vAlign w:val="center"/>
          </w:tcPr>
          <w:p w14:paraId="097CEE7A"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Акация белая (за исключением группы ценности «Ц»)</w:t>
            </w:r>
          </w:p>
        </w:tc>
      </w:tr>
      <w:tr w:rsidR="00834CEA" w:rsidRPr="00BB1633" w14:paraId="0881822B" w14:textId="77777777" w:rsidTr="00F652B7">
        <w:tc>
          <w:tcPr>
            <w:tcW w:w="1276" w:type="dxa"/>
            <w:vMerge/>
          </w:tcPr>
          <w:p w14:paraId="4D452A42"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71730595"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64AA1CA3"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2</w:t>
            </w:r>
          </w:p>
        </w:tc>
        <w:tc>
          <w:tcPr>
            <w:tcW w:w="6379" w:type="dxa"/>
            <w:vAlign w:val="center"/>
          </w:tcPr>
          <w:p w14:paraId="6D198EA0"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Бархат (все виды рода Бархат, за исключением группы ценности «Ц»)</w:t>
            </w:r>
          </w:p>
        </w:tc>
      </w:tr>
      <w:tr w:rsidR="00834CEA" w:rsidRPr="00BB1633" w14:paraId="46B35FF9" w14:textId="77777777" w:rsidTr="00F652B7">
        <w:tc>
          <w:tcPr>
            <w:tcW w:w="1276" w:type="dxa"/>
            <w:vMerge/>
          </w:tcPr>
          <w:p w14:paraId="6B6B70C7"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13D2753C"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0BE84ADA"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3</w:t>
            </w:r>
          </w:p>
        </w:tc>
        <w:tc>
          <w:tcPr>
            <w:tcW w:w="6379" w:type="dxa"/>
            <w:vAlign w:val="center"/>
          </w:tcPr>
          <w:p w14:paraId="698C4EAE"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Вяз (все виды рода Вяз, за исключением группы ценности «Ц»)</w:t>
            </w:r>
          </w:p>
        </w:tc>
      </w:tr>
      <w:tr w:rsidR="00834CEA" w:rsidRPr="00BB1633" w14:paraId="009575EE" w14:textId="77777777" w:rsidTr="00F652B7">
        <w:tc>
          <w:tcPr>
            <w:tcW w:w="1276" w:type="dxa"/>
            <w:vMerge/>
          </w:tcPr>
          <w:p w14:paraId="6A75A979"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3EF374E1"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1CD7A120"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4</w:t>
            </w:r>
          </w:p>
        </w:tc>
        <w:tc>
          <w:tcPr>
            <w:tcW w:w="6379" w:type="dxa"/>
            <w:vAlign w:val="center"/>
          </w:tcPr>
          <w:p w14:paraId="174D03BF"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Дуб (все виды рода Дуб, за исключением группы ценности «Ц»)</w:t>
            </w:r>
          </w:p>
        </w:tc>
      </w:tr>
      <w:tr w:rsidR="00834CEA" w:rsidRPr="00BB1633" w14:paraId="56BACC65" w14:textId="77777777" w:rsidTr="00F652B7">
        <w:tc>
          <w:tcPr>
            <w:tcW w:w="1276" w:type="dxa"/>
            <w:vMerge/>
          </w:tcPr>
          <w:p w14:paraId="00D9E024"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41786CCB"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43F27110"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5</w:t>
            </w:r>
          </w:p>
        </w:tc>
        <w:tc>
          <w:tcPr>
            <w:tcW w:w="6379" w:type="dxa"/>
            <w:vAlign w:val="center"/>
          </w:tcPr>
          <w:p w14:paraId="46E83EB7"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Ива белая (за исключением группы ценности «Ц»)</w:t>
            </w:r>
          </w:p>
        </w:tc>
      </w:tr>
      <w:tr w:rsidR="00834CEA" w:rsidRPr="00BB1633" w14:paraId="507997D3" w14:textId="77777777" w:rsidTr="00F652B7">
        <w:tc>
          <w:tcPr>
            <w:tcW w:w="1276" w:type="dxa"/>
            <w:vMerge/>
          </w:tcPr>
          <w:p w14:paraId="57401755"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50CBED26"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3A559968"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6</w:t>
            </w:r>
          </w:p>
        </w:tc>
        <w:tc>
          <w:tcPr>
            <w:tcW w:w="6379" w:type="dxa"/>
            <w:vAlign w:val="center"/>
          </w:tcPr>
          <w:p w14:paraId="00EAF304"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Каштан (все виды рода Каштан, за исключением группы ценности «Ц»)</w:t>
            </w:r>
          </w:p>
        </w:tc>
      </w:tr>
      <w:tr w:rsidR="00834CEA" w:rsidRPr="00BB1633" w14:paraId="4DB23680" w14:textId="77777777" w:rsidTr="00F652B7">
        <w:tc>
          <w:tcPr>
            <w:tcW w:w="1276" w:type="dxa"/>
            <w:vMerge/>
          </w:tcPr>
          <w:p w14:paraId="63C25C68"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325FF685"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26812602"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7</w:t>
            </w:r>
          </w:p>
        </w:tc>
        <w:tc>
          <w:tcPr>
            <w:tcW w:w="6379" w:type="dxa"/>
            <w:vAlign w:val="center"/>
          </w:tcPr>
          <w:p w14:paraId="439BDE76"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Клен (все виды рода Клен, за исключением группы ценности «Ц», клена ясенелистного)</w:t>
            </w:r>
          </w:p>
        </w:tc>
      </w:tr>
      <w:tr w:rsidR="00834CEA" w:rsidRPr="00BB1633" w14:paraId="432F4CD7" w14:textId="77777777" w:rsidTr="00F652B7">
        <w:tc>
          <w:tcPr>
            <w:tcW w:w="1276" w:type="dxa"/>
            <w:vMerge/>
          </w:tcPr>
          <w:p w14:paraId="48E199FA"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11DCDE9F"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61552239"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8</w:t>
            </w:r>
          </w:p>
        </w:tc>
        <w:tc>
          <w:tcPr>
            <w:tcW w:w="6379" w:type="dxa"/>
            <w:vAlign w:val="center"/>
          </w:tcPr>
          <w:p w14:paraId="1A0EC1D8"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Липа (все виды рода Липа, за исключением группы ценности «Ц»)</w:t>
            </w:r>
          </w:p>
        </w:tc>
      </w:tr>
      <w:tr w:rsidR="00834CEA" w:rsidRPr="00BB1633" w14:paraId="68626AB6" w14:textId="77777777" w:rsidTr="00F652B7">
        <w:tc>
          <w:tcPr>
            <w:tcW w:w="1276" w:type="dxa"/>
            <w:vMerge/>
          </w:tcPr>
          <w:p w14:paraId="08A3B7FD"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0BD61D42"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302D373B"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9</w:t>
            </w:r>
          </w:p>
        </w:tc>
        <w:tc>
          <w:tcPr>
            <w:tcW w:w="6379" w:type="dxa"/>
            <w:vAlign w:val="center"/>
          </w:tcPr>
          <w:p w14:paraId="51ACAC7F"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Лох (все виды рода Лох, за исключением группы ценности «Ц»)</w:t>
            </w:r>
          </w:p>
        </w:tc>
      </w:tr>
      <w:tr w:rsidR="00834CEA" w:rsidRPr="00BB1633" w14:paraId="2B44FB8C" w14:textId="77777777" w:rsidTr="00F652B7">
        <w:tc>
          <w:tcPr>
            <w:tcW w:w="1276" w:type="dxa"/>
            <w:vMerge/>
          </w:tcPr>
          <w:p w14:paraId="22A4BB82"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24BA3994"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173FA3F5"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10</w:t>
            </w:r>
          </w:p>
        </w:tc>
        <w:tc>
          <w:tcPr>
            <w:tcW w:w="6379" w:type="dxa"/>
            <w:vAlign w:val="center"/>
          </w:tcPr>
          <w:p w14:paraId="7F81A286"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Орех, Лещина (все виды рода Орех, за исключением группы ценности «Ц»)</w:t>
            </w:r>
          </w:p>
        </w:tc>
      </w:tr>
      <w:tr w:rsidR="00834CEA" w:rsidRPr="00BB1633" w14:paraId="16B93F6C" w14:textId="77777777" w:rsidTr="00F652B7">
        <w:tc>
          <w:tcPr>
            <w:tcW w:w="1276" w:type="dxa"/>
            <w:vMerge/>
          </w:tcPr>
          <w:p w14:paraId="1072EFEC"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246ADDD8"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32CD6848"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11</w:t>
            </w:r>
          </w:p>
        </w:tc>
        <w:tc>
          <w:tcPr>
            <w:tcW w:w="6379" w:type="dxa"/>
            <w:vAlign w:val="center"/>
          </w:tcPr>
          <w:p w14:paraId="0D267092"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Ясень (все виды рода Ясень, за исключением группы ценности «Ц»)</w:t>
            </w:r>
          </w:p>
        </w:tc>
      </w:tr>
      <w:tr w:rsidR="00834CEA" w:rsidRPr="00BB1633" w14:paraId="4FBF8D92" w14:textId="77777777" w:rsidTr="00F652B7">
        <w:tc>
          <w:tcPr>
            <w:tcW w:w="1276" w:type="dxa"/>
            <w:vMerge w:val="restart"/>
            <w:vAlign w:val="center"/>
          </w:tcPr>
          <w:p w14:paraId="5BC2D66B"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II</w:t>
            </w:r>
          </w:p>
        </w:tc>
        <w:tc>
          <w:tcPr>
            <w:tcW w:w="2694" w:type="dxa"/>
            <w:vMerge w:val="restart"/>
            <w:vAlign w:val="center"/>
          </w:tcPr>
          <w:p w14:paraId="5CA8ABF3"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Ценные лиственные древесные породы</w:t>
            </w:r>
          </w:p>
        </w:tc>
        <w:tc>
          <w:tcPr>
            <w:tcW w:w="708" w:type="dxa"/>
            <w:vAlign w:val="center"/>
          </w:tcPr>
          <w:p w14:paraId="4DD96464"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1</w:t>
            </w:r>
          </w:p>
        </w:tc>
        <w:tc>
          <w:tcPr>
            <w:tcW w:w="6379" w:type="dxa"/>
            <w:vAlign w:val="center"/>
          </w:tcPr>
          <w:p w14:paraId="27ED2560"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Береза (все виды рода Береза, за исключением группы ценности «Ц»)</w:t>
            </w:r>
          </w:p>
        </w:tc>
      </w:tr>
      <w:tr w:rsidR="00834CEA" w:rsidRPr="00BB1633" w14:paraId="2ED884DC" w14:textId="77777777" w:rsidTr="00F652B7">
        <w:tc>
          <w:tcPr>
            <w:tcW w:w="1276" w:type="dxa"/>
            <w:vMerge/>
          </w:tcPr>
          <w:p w14:paraId="02A6EEA3"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591D9976"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5F953130"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2</w:t>
            </w:r>
          </w:p>
        </w:tc>
        <w:tc>
          <w:tcPr>
            <w:tcW w:w="6379" w:type="dxa"/>
            <w:vAlign w:val="center"/>
          </w:tcPr>
          <w:p w14:paraId="798CEFCD"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Боярышник на штамбе</w:t>
            </w:r>
          </w:p>
        </w:tc>
      </w:tr>
      <w:tr w:rsidR="00834CEA" w:rsidRPr="00BB1633" w14:paraId="62A487AD" w14:textId="77777777" w:rsidTr="00F652B7">
        <w:tc>
          <w:tcPr>
            <w:tcW w:w="1276" w:type="dxa"/>
            <w:vMerge/>
          </w:tcPr>
          <w:p w14:paraId="436DA94A"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61044CA7"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7CFD9B86"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3</w:t>
            </w:r>
          </w:p>
        </w:tc>
        <w:tc>
          <w:tcPr>
            <w:tcW w:w="6379" w:type="dxa"/>
            <w:vAlign w:val="center"/>
          </w:tcPr>
          <w:p w14:paraId="2844635C"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Декоративные плодовые деревья и кустарники (все виды родов Яблоня, Слива, Груша, Вишня, Абрикос)</w:t>
            </w:r>
          </w:p>
        </w:tc>
      </w:tr>
      <w:tr w:rsidR="00834CEA" w:rsidRPr="00BB1633" w14:paraId="4A81284F" w14:textId="77777777" w:rsidTr="00F652B7">
        <w:tc>
          <w:tcPr>
            <w:tcW w:w="1276" w:type="dxa"/>
            <w:vMerge/>
          </w:tcPr>
          <w:p w14:paraId="5CF5EE15"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61BB8D98"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7333E49F"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4</w:t>
            </w:r>
          </w:p>
        </w:tc>
        <w:tc>
          <w:tcPr>
            <w:tcW w:w="6379" w:type="dxa"/>
            <w:vAlign w:val="center"/>
          </w:tcPr>
          <w:p w14:paraId="28D690E3"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Рябина (все виды рода Рябина, за исключением группы ценности «Ц»)</w:t>
            </w:r>
          </w:p>
        </w:tc>
      </w:tr>
      <w:tr w:rsidR="00834CEA" w:rsidRPr="00BB1633" w14:paraId="5C0432B3" w14:textId="77777777" w:rsidTr="00F652B7">
        <w:tc>
          <w:tcPr>
            <w:tcW w:w="1276" w:type="dxa"/>
            <w:vMerge/>
          </w:tcPr>
          <w:p w14:paraId="57F4425A"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50A266DD"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015102E8"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5</w:t>
            </w:r>
          </w:p>
        </w:tc>
        <w:tc>
          <w:tcPr>
            <w:tcW w:w="6379" w:type="dxa"/>
            <w:vAlign w:val="center"/>
          </w:tcPr>
          <w:p w14:paraId="1BE930DC"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Сирень (все виды рода Сирень, за исключением группы ценности «Ц»)</w:t>
            </w:r>
          </w:p>
        </w:tc>
      </w:tr>
      <w:tr w:rsidR="00834CEA" w:rsidRPr="00BB1633" w14:paraId="45EECD94" w14:textId="77777777" w:rsidTr="00F652B7">
        <w:tc>
          <w:tcPr>
            <w:tcW w:w="1276" w:type="dxa"/>
            <w:vMerge/>
          </w:tcPr>
          <w:p w14:paraId="2819ED02"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05A63E25"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55AAD1CE"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6</w:t>
            </w:r>
          </w:p>
        </w:tc>
        <w:tc>
          <w:tcPr>
            <w:tcW w:w="6379" w:type="dxa"/>
            <w:vAlign w:val="center"/>
          </w:tcPr>
          <w:p w14:paraId="153FA6CD"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Тополь белый (за исключением группы ценности «Ц»)</w:t>
            </w:r>
          </w:p>
        </w:tc>
      </w:tr>
      <w:tr w:rsidR="00834CEA" w:rsidRPr="00BB1633" w14:paraId="0905725A" w14:textId="77777777" w:rsidTr="00F652B7">
        <w:tc>
          <w:tcPr>
            <w:tcW w:w="1276" w:type="dxa"/>
            <w:vMerge/>
          </w:tcPr>
          <w:p w14:paraId="75518F10"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54EA5305"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3C7FCA8C"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7</w:t>
            </w:r>
          </w:p>
        </w:tc>
        <w:tc>
          <w:tcPr>
            <w:tcW w:w="6379" w:type="dxa"/>
            <w:vAlign w:val="center"/>
          </w:tcPr>
          <w:p w14:paraId="0D8A2DA3"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Тополь пирамидальный (за исключением группы ценности «Ц»)</w:t>
            </w:r>
          </w:p>
        </w:tc>
      </w:tr>
      <w:tr w:rsidR="00834CEA" w:rsidRPr="00BB1633" w14:paraId="2CF9BCC8" w14:textId="77777777" w:rsidTr="00F652B7">
        <w:tc>
          <w:tcPr>
            <w:tcW w:w="1276" w:type="dxa"/>
            <w:vMerge/>
          </w:tcPr>
          <w:p w14:paraId="310099A6"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7F133C8F"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20073030"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8</w:t>
            </w:r>
          </w:p>
        </w:tc>
        <w:tc>
          <w:tcPr>
            <w:tcW w:w="6379" w:type="dxa"/>
            <w:vAlign w:val="center"/>
          </w:tcPr>
          <w:p w14:paraId="4ED06D30"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Черемуха (все виды рода Черемуха, за исключением группы ценности «Ц»)</w:t>
            </w:r>
          </w:p>
        </w:tc>
      </w:tr>
      <w:tr w:rsidR="00834CEA" w:rsidRPr="00BB1633" w14:paraId="7EFEA523" w14:textId="77777777" w:rsidTr="00F652B7">
        <w:tc>
          <w:tcPr>
            <w:tcW w:w="1276" w:type="dxa"/>
            <w:vMerge/>
          </w:tcPr>
          <w:p w14:paraId="03CBFF2E"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440935DE"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30645B4B"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9</w:t>
            </w:r>
          </w:p>
        </w:tc>
        <w:tc>
          <w:tcPr>
            <w:tcW w:w="6379" w:type="dxa"/>
            <w:vAlign w:val="center"/>
          </w:tcPr>
          <w:p w14:paraId="150F1754"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Самшит (все виды рода Самшит, за исключением группы ценности «Ц»)</w:t>
            </w:r>
          </w:p>
        </w:tc>
      </w:tr>
      <w:tr w:rsidR="00834CEA" w:rsidRPr="00BB1633" w14:paraId="23BB81B6" w14:textId="77777777" w:rsidTr="00F652B7">
        <w:tc>
          <w:tcPr>
            <w:tcW w:w="1276" w:type="dxa"/>
            <w:vMerge/>
          </w:tcPr>
          <w:p w14:paraId="0A1235B1"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77A27215"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2DFF84F8"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10</w:t>
            </w:r>
          </w:p>
        </w:tc>
        <w:tc>
          <w:tcPr>
            <w:tcW w:w="6379" w:type="dxa"/>
            <w:vAlign w:val="center"/>
          </w:tcPr>
          <w:p w14:paraId="3E9CE2F4"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Жимолость (все виды рода Жимолость, за исключением группы ценности «Ц»)</w:t>
            </w:r>
          </w:p>
        </w:tc>
      </w:tr>
      <w:tr w:rsidR="00834CEA" w:rsidRPr="00BB1633" w14:paraId="12AE228C" w14:textId="77777777" w:rsidTr="00F652B7">
        <w:tc>
          <w:tcPr>
            <w:tcW w:w="1276" w:type="dxa"/>
            <w:vMerge w:val="restart"/>
            <w:vAlign w:val="center"/>
          </w:tcPr>
          <w:p w14:paraId="6B6BD923"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III</w:t>
            </w:r>
          </w:p>
        </w:tc>
        <w:tc>
          <w:tcPr>
            <w:tcW w:w="2694" w:type="dxa"/>
            <w:vMerge w:val="restart"/>
            <w:vAlign w:val="center"/>
          </w:tcPr>
          <w:p w14:paraId="2376127F"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Малоценные</w:t>
            </w:r>
          </w:p>
          <w:p w14:paraId="03B05281"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лиственные древесные породы</w:t>
            </w:r>
          </w:p>
        </w:tc>
        <w:tc>
          <w:tcPr>
            <w:tcW w:w="708" w:type="dxa"/>
            <w:vAlign w:val="center"/>
          </w:tcPr>
          <w:p w14:paraId="1E59D377"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1</w:t>
            </w:r>
          </w:p>
        </w:tc>
        <w:tc>
          <w:tcPr>
            <w:tcW w:w="6379" w:type="dxa"/>
            <w:vAlign w:val="center"/>
          </w:tcPr>
          <w:p w14:paraId="77124356"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Ива (все виды рода Ива, за исключением групп ценности «Ц», «I»)</w:t>
            </w:r>
          </w:p>
        </w:tc>
      </w:tr>
      <w:tr w:rsidR="00834CEA" w:rsidRPr="00BB1633" w14:paraId="0FA26964" w14:textId="77777777" w:rsidTr="00F652B7">
        <w:tc>
          <w:tcPr>
            <w:tcW w:w="1276" w:type="dxa"/>
            <w:vMerge/>
          </w:tcPr>
          <w:p w14:paraId="3D700257"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0D16A743"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391B7F25"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2</w:t>
            </w:r>
          </w:p>
        </w:tc>
        <w:tc>
          <w:tcPr>
            <w:tcW w:w="6379" w:type="dxa"/>
            <w:vAlign w:val="center"/>
          </w:tcPr>
          <w:p w14:paraId="6EE9850E"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Ольха (все виды рода Ольха, за исключением групп ценности «Ц»)</w:t>
            </w:r>
          </w:p>
        </w:tc>
      </w:tr>
      <w:tr w:rsidR="00834CEA" w:rsidRPr="00BB1633" w14:paraId="46E86801" w14:textId="77777777" w:rsidTr="00F652B7">
        <w:tc>
          <w:tcPr>
            <w:tcW w:w="1276" w:type="dxa"/>
            <w:vMerge/>
          </w:tcPr>
          <w:p w14:paraId="64B1EC2E"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18BE8C29"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6113C680"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3</w:t>
            </w:r>
          </w:p>
        </w:tc>
        <w:tc>
          <w:tcPr>
            <w:tcW w:w="6379" w:type="dxa"/>
            <w:vAlign w:val="center"/>
          </w:tcPr>
          <w:p w14:paraId="4EB312E3"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Тополь (все виды рода Тополь, за исключением групп ценности «Ц», «I»)</w:t>
            </w:r>
          </w:p>
        </w:tc>
      </w:tr>
      <w:tr w:rsidR="00834CEA" w:rsidRPr="00BB1633" w14:paraId="4088C197" w14:textId="77777777" w:rsidTr="00F652B7">
        <w:tc>
          <w:tcPr>
            <w:tcW w:w="1276" w:type="dxa"/>
            <w:vMerge/>
          </w:tcPr>
          <w:p w14:paraId="5CEACA86"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3668608E"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5D4CF450"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4</w:t>
            </w:r>
          </w:p>
        </w:tc>
        <w:tc>
          <w:tcPr>
            <w:tcW w:w="6379" w:type="dxa"/>
            <w:vAlign w:val="center"/>
          </w:tcPr>
          <w:p w14:paraId="6C457AE6"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Лиственные древесные породы, не указанные в группах «Ц», «Х», «I», «II», «III» и не являющиеся вредными инвазивными зелеными насаждениями</w:t>
            </w:r>
          </w:p>
        </w:tc>
      </w:tr>
    </w:tbl>
    <w:p w14:paraId="67650BC2" w14:textId="77777777" w:rsidR="00834CEA" w:rsidRPr="00BB1633" w:rsidRDefault="00834CEA">
      <w:pPr>
        <w:pStyle w:val="ConsPlusNormal"/>
        <w:rPr>
          <w:rFonts w:ascii="Times New Roman" w:hAnsi="Times New Roman" w:cs="Times New Roman"/>
          <w:color w:val="000000" w:themeColor="text1"/>
          <w:sz w:val="28"/>
          <w:szCs w:val="28"/>
        </w:rPr>
        <w:sectPr w:rsidR="00834CEA" w:rsidRPr="00BB1633">
          <w:pgSz w:w="11905" w:h="16838"/>
          <w:pgMar w:top="1134" w:right="850" w:bottom="1134" w:left="1701" w:header="0" w:footer="0" w:gutter="0"/>
          <w:cols w:space="720"/>
          <w:titlePg/>
        </w:sectPr>
      </w:pPr>
    </w:p>
    <w:p w14:paraId="0BAB7C59" w14:textId="77777777" w:rsidR="00BB1633" w:rsidRPr="00BB1633" w:rsidRDefault="00BB1633">
      <w:pPr>
        <w:pStyle w:val="ConsPlusNormal"/>
        <w:jc w:val="both"/>
        <w:rPr>
          <w:rFonts w:ascii="Times New Roman" w:hAnsi="Times New Roman" w:cs="Times New Roman"/>
          <w:color w:val="000000" w:themeColor="text1"/>
          <w:sz w:val="28"/>
          <w:szCs w:val="28"/>
        </w:rPr>
      </w:pPr>
    </w:p>
    <w:p w14:paraId="4CCE26F7" w14:textId="13C41408" w:rsidR="00BB1633" w:rsidRPr="00BB1633" w:rsidRDefault="00BB1633">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Таблица 2 </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Особенности назначаемых к пересадке деревьев</w:t>
      </w:r>
      <w:r w:rsidR="00E55AA8">
        <w:rPr>
          <w:rFonts w:ascii="Times New Roman" w:hAnsi="Times New Roman" w:cs="Times New Roman"/>
          <w:color w:val="000000" w:themeColor="text1"/>
          <w:sz w:val="28"/>
          <w:szCs w:val="28"/>
        </w:rPr>
        <w:t>»</w:t>
      </w:r>
    </w:p>
    <w:p w14:paraId="1BB9BA42" w14:textId="77777777" w:rsidR="00BB1633" w:rsidRPr="00834CEA" w:rsidRDefault="00BB1633">
      <w:pPr>
        <w:pStyle w:val="ConsPlusNormal"/>
        <w:jc w:val="both"/>
        <w:rPr>
          <w:rFonts w:ascii="Times New Roman" w:hAnsi="Times New Roman" w:cs="Times New Roman"/>
          <w:color w:val="000000" w:themeColor="text1"/>
          <w:sz w:val="24"/>
          <w:szCs w:val="24"/>
        </w:rPr>
      </w:pPr>
    </w:p>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27"/>
        <w:gridCol w:w="1843"/>
        <w:gridCol w:w="1559"/>
        <w:gridCol w:w="1701"/>
        <w:gridCol w:w="1417"/>
        <w:gridCol w:w="1701"/>
      </w:tblGrid>
      <w:tr w:rsidR="00BB1633" w:rsidRPr="00834CEA" w14:paraId="7FC63CD4" w14:textId="77777777" w:rsidTr="009E61CB">
        <w:tc>
          <w:tcPr>
            <w:tcW w:w="567" w:type="dxa"/>
            <w:vMerge w:val="restart"/>
            <w:vAlign w:val="center"/>
          </w:tcPr>
          <w:p w14:paraId="3F2B385D"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 п/п</w:t>
            </w:r>
          </w:p>
        </w:tc>
        <w:tc>
          <w:tcPr>
            <w:tcW w:w="2127" w:type="dxa"/>
            <w:vMerge w:val="restart"/>
            <w:vAlign w:val="center"/>
          </w:tcPr>
          <w:p w14:paraId="781E1F13"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Краткие характеристики мест произрастания</w:t>
            </w:r>
          </w:p>
        </w:tc>
        <w:tc>
          <w:tcPr>
            <w:tcW w:w="6520" w:type="dxa"/>
            <w:gridSpan w:val="4"/>
            <w:vAlign w:val="center"/>
          </w:tcPr>
          <w:p w14:paraId="369B0D32"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Ориентировочные характеристики пересаживаемых деревьев</w:t>
            </w:r>
          </w:p>
        </w:tc>
        <w:tc>
          <w:tcPr>
            <w:tcW w:w="1701" w:type="dxa"/>
            <w:vAlign w:val="center"/>
          </w:tcPr>
          <w:p w14:paraId="75560337"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Оптимальные места посадки пересаживаемых деревьев</w:t>
            </w:r>
          </w:p>
        </w:tc>
      </w:tr>
      <w:tr w:rsidR="00BB1633" w:rsidRPr="00834CEA" w14:paraId="49EE097C" w14:textId="77777777" w:rsidTr="009E61CB">
        <w:tc>
          <w:tcPr>
            <w:tcW w:w="567" w:type="dxa"/>
            <w:vMerge/>
          </w:tcPr>
          <w:p w14:paraId="731887ED"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0F237321"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5E047F58"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Пересаживаемые деревья</w:t>
            </w:r>
          </w:p>
        </w:tc>
        <w:tc>
          <w:tcPr>
            <w:tcW w:w="1559" w:type="dxa"/>
            <w:vAlign w:val="center"/>
          </w:tcPr>
          <w:p w14:paraId="6D96424F"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Предельный max диаметр ствола пересаживаемых деревьев (см)</w:t>
            </w:r>
          </w:p>
        </w:tc>
        <w:tc>
          <w:tcPr>
            <w:tcW w:w="1701" w:type="dxa"/>
            <w:vAlign w:val="center"/>
          </w:tcPr>
          <w:p w14:paraId="387ACDC1"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Ориентировочная высота пересаживаемых деревьев (м)</w:t>
            </w:r>
          </w:p>
        </w:tc>
        <w:tc>
          <w:tcPr>
            <w:tcW w:w="1417" w:type="dxa"/>
            <w:vAlign w:val="center"/>
          </w:tcPr>
          <w:p w14:paraId="5A344518"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Рекомендации по обрезке при подготовке к пересадке</w:t>
            </w:r>
          </w:p>
        </w:tc>
        <w:tc>
          <w:tcPr>
            <w:tcW w:w="1701" w:type="dxa"/>
          </w:tcPr>
          <w:p w14:paraId="224B9DB6"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2BB4EF26" w14:textId="77777777" w:rsidTr="009E61CB">
        <w:tc>
          <w:tcPr>
            <w:tcW w:w="567" w:type="dxa"/>
            <w:vMerge w:val="restart"/>
            <w:vAlign w:val="center"/>
          </w:tcPr>
          <w:p w14:paraId="4BEEC6FE"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1</w:t>
            </w:r>
          </w:p>
        </w:tc>
        <w:tc>
          <w:tcPr>
            <w:tcW w:w="2127" w:type="dxa"/>
            <w:vMerge w:val="restart"/>
            <w:vAlign w:val="center"/>
          </w:tcPr>
          <w:p w14:paraId="2254DC29"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Здоровые деревья растут без бокового затенения. Расстояние до соседних деревьев не менее 3 м. Кроны хорошо развиты.</w:t>
            </w:r>
          </w:p>
        </w:tc>
        <w:tc>
          <w:tcPr>
            <w:tcW w:w="1843" w:type="dxa"/>
            <w:vAlign w:val="center"/>
          </w:tcPr>
          <w:p w14:paraId="2C8EDB3A"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Лиственные деревья высота штамба не более 2,2 м, до 10 скелетных ветвей</w:t>
            </w:r>
          </w:p>
        </w:tc>
        <w:tc>
          <w:tcPr>
            <w:tcW w:w="1559" w:type="dxa"/>
            <w:vAlign w:val="center"/>
          </w:tcPr>
          <w:p w14:paraId="7F7CFABC"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до 15 (береза до 10)</w:t>
            </w:r>
          </w:p>
        </w:tc>
        <w:tc>
          <w:tcPr>
            <w:tcW w:w="1701" w:type="dxa"/>
            <w:vAlign w:val="center"/>
          </w:tcPr>
          <w:p w14:paraId="78AC071D"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до 7</w:t>
            </w:r>
          </w:p>
        </w:tc>
        <w:tc>
          <w:tcPr>
            <w:tcW w:w="1417" w:type="dxa"/>
            <w:vMerge w:val="restart"/>
            <w:vAlign w:val="center"/>
          </w:tcPr>
          <w:p w14:paraId="7A99D772"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Санитарная прочистка кроны, незначительная обрезка</w:t>
            </w:r>
          </w:p>
        </w:tc>
        <w:tc>
          <w:tcPr>
            <w:tcW w:w="1701" w:type="dxa"/>
            <w:vMerge w:val="restart"/>
            <w:vAlign w:val="center"/>
          </w:tcPr>
          <w:p w14:paraId="7AEB309D"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Территория жилых районов, кварталов, исключая сопредельные территории детских площадок, места отдыха и постоянного местонахождения людей.</w:t>
            </w:r>
          </w:p>
        </w:tc>
      </w:tr>
      <w:tr w:rsidR="00BB1633" w:rsidRPr="00834CEA" w14:paraId="7689748B" w14:textId="77777777" w:rsidTr="009E61CB">
        <w:tc>
          <w:tcPr>
            <w:tcW w:w="567" w:type="dxa"/>
            <w:vMerge/>
          </w:tcPr>
          <w:p w14:paraId="57473EDF"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6343E872"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3F394BC9"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Хвойные деревья диаметр кроны не более 2 м</w:t>
            </w:r>
          </w:p>
        </w:tc>
        <w:tc>
          <w:tcPr>
            <w:tcW w:w="1559" w:type="dxa"/>
            <w:vAlign w:val="center"/>
          </w:tcPr>
          <w:p w14:paraId="141D26DA"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до 10</w:t>
            </w:r>
          </w:p>
        </w:tc>
        <w:tc>
          <w:tcPr>
            <w:tcW w:w="1701" w:type="dxa"/>
            <w:vAlign w:val="center"/>
          </w:tcPr>
          <w:p w14:paraId="3D6841F3"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до 5</w:t>
            </w:r>
          </w:p>
        </w:tc>
        <w:tc>
          <w:tcPr>
            <w:tcW w:w="1417" w:type="dxa"/>
            <w:vMerge/>
          </w:tcPr>
          <w:p w14:paraId="63B6EF6D"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7C0C14DE"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30894278" w14:textId="77777777" w:rsidTr="009E61CB">
        <w:tc>
          <w:tcPr>
            <w:tcW w:w="567" w:type="dxa"/>
            <w:vMerge w:val="restart"/>
            <w:vAlign w:val="center"/>
          </w:tcPr>
          <w:p w14:paraId="1248E7EB"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2</w:t>
            </w:r>
          </w:p>
        </w:tc>
        <w:tc>
          <w:tcPr>
            <w:tcW w:w="2127" w:type="dxa"/>
            <w:vMerge w:val="restart"/>
            <w:vAlign w:val="center"/>
          </w:tcPr>
          <w:p w14:paraId="11F5D9BF"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Деревья в удовлетворительном состоянии растут без бокового затенения. Расстояние до соседних деревьев не менее 3 м. Кроны хорошо развиты.</w:t>
            </w:r>
          </w:p>
        </w:tc>
        <w:tc>
          <w:tcPr>
            <w:tcW w:w="1843" w:type="dxa"/>
            <w:vAlign w:val="center"/>
          </w:tcPr>
          <w:p w14:paraId="1FAF30C8"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Лиственные деревья</w:t>
            </w:r>
          </w:p>
        </w:tc>
        <w:tc>
          <w:tcPr>
            <w:tcW w:w="1559" w:type="dxa"/>
            <w:vAlign w:val="center"/>
          </w:tcPr>
          <w:p w14:paraId="1EEF2B92"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до 15 (береза до 10)</w:t>
            </w:r>
          </w:p>
        </w:tc>
        <w:tc>
          <w:tcPr>
            <w:tcW w:w="1701" w:type="dxa"/>
            <w:vAlign w:val="center"/>
          </w:tcPr>
          <w:p w14:paraId="58673B62"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до 7</w:t>
            </w:r>
          </w:p>
        </w:tc>
        <w:tc>
          <w:tcPr>
            <w:tcW w:w="1417" w:type="dxa"/>
            <w:vMerge/>
          </w:tcPr>
          <w:p w14:paraId="0B5DF30D"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val="restart"/>
            <w:vAlign w:val="center"/>
          </w:tcPr>
          <w:p w14:paraId="2E41E209"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Производственные территории, озелененные территории, прилегающие к производственным территориям, общественным территориям, поймы рек.</w:t>
            </w:r>
          </w:p>
        </w:tc>
      </w:tr>
      <w:tr w:rsidR="00BB1633" w:rsidRPr="00834CEA" w14:paraId="7CAB4B9C" w14:textId="77777777" w:rsidTr="009E61CB">
        <w:tc>
          <w:tcPr>
            <w:tcW w:w="567" w:type="dxa"/>
            <w:vMerge/>
          </w:tcPr>
          <w:p w14:paraId="1CC7CF36"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38650763"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16D9205B"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Хвойные деревья</w:t>
            </w:r>
          </w:p>
        </w:tc>
        <w:tc>
          <w:tcPr>
            <w:tcW w:w="1559" w:type="dxa"/>
            <w:vAlign w:val="center"/>
          </w:tcPr>
          <w:p w14:paraId="22BB1029"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до 10</w:t>
            </w:r>
          </w:p>
        </w:tc>
        <w:tc>
          <w:tcPr>
            <w:tcW w:w="1701" w:type="dxa"/>
            <w:vAlign w:val="center"/>
          </w:tcPr>
          <w:p w14:paraId="7D67CB35"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до 5</w:t>
            </w:r>
          </w:p>
        </w:tc>
        <w:tc>
          <w:tcPr>
            <w:tcW w:w="1417" w:type="dxa"/>
            <w:vMerge/>
          </w:tcPr>
          <w:p w14:paraId="11EBBA0D"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1B4D39B3"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0FE2C73E" w14:textId="77777777" w:rsidTr="009E61CB">
        <w:tc>
          <w:tcPr>
            <w:tcW w:w="567" w:type="dxa"/>
            <w:vMerge w:val="restart"/>
            <w:vAlign w:val="center"/>
          </w:tcPr>
          <w:p w14:paraId="528099BB"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3</w:t>
            </w:r>
          </w:p>
        </w:tc>
        <w:tc>
          <w:tcPr>
            <w:tcW w:w="2127" w:type="dxa"/>
            <w:vMerge w:val="restart"/>
            <w:vAlign w:val="center"/>
          </w:tcPr>
          <w:p w14:paraId="2A9670BA"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Деревья в удовлетворительном состоянии растут при боковом затенении. Расстояние до соседних деревьев менее 3 м, но достаточное для формирования кома необходимых размеров. Кроны средне изреженные, нижние скелетные ветви находятся не выше 4 м от земли.</w:t>
            </w:r>
          </w:p>
        </w:tc>
        <w:tc>
          <w:tcPr>
            <w:tcW w:w="1843" w:type="dxa"/>
            <w:vAlign w:val="center"/>
          </w:tcPr>
          <w:p w14:paraId="686F6895"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Клен татарский</w:t>
            </w:r>
          </w:p>
        </w:tc>
        <w:tc>
          <w:tcPr>
            <w:tcW w:w="1559" w:type="dxa"/>
            <w:vMerge w:val="restart"/>
            <w:vAlign w:val="center"/>
          </w:tcPr>
          <w:p w14:paraId="150C143E"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до 15</w:t>
            </w:r>
          </w:p>
        </w:tc>
        <w:tc>
          <w:tcPr>
            <w:tcW w:w="1701" w:type="dxa"/>
            <w:vMerge w:val="restart"/>
            <w:vAlign w:val="center"/>
          </w:tcPr>
          <w:p w14:paraId="0B714885"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до 7</w:t>
            </w:r>
          </w:p>
        </w:tc>
        <w:tc>
          <w:tcPr>
            <w:tcW w:w="1417" w:type="dxa"/>
            <w:vMerge w:val="restart"/>
            <w:vAlign w:val="center"/>
          </w:tcPr>
          <w:p w14:paraId="13F7E06C"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Санитарная и формовочная обрезка</w:t>
            </w:r>
          </w:p>
        </w:tc>
        <w:tc>
          <w:tcPr>
            <w:tcW w:w="1701" w:type="dxa"/>
            <w:vMerge/>
          </w:tcPr>
          <w:p w14:paraId="27695B5D"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71381027" w14:textId="77777777" w:rsidTr="009E61CB">
        <w:tc>
          <w:tcPr>
            <w:tcW w:w="567" w:type="dxa"/>
            <w:vMerge/>
          </w:tcPr>
          <w:p w14:paraId="0A0261CE"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186ECBDE"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6D8FC7AE"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Клен приречный</w:t>
            </w:r>
          </w:p>
        </w:tc>
        <w:tc>
          <w:tcPr>
            <w:tcW w:w="1559" w:type="dxa"/>
            <w:vMerge/>
          </w:tcPr>
          <w:p w14:paraId="3FEC5BB7"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69875EE8"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0950EBE9"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00770644"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49671EC1" w14:textId="77777777" w:rsidTr="009E61CB">
        <w:tc>
          <w:tcPr>
            <w:tcW w:w="567" w:type="dxa"/>
            <w:vMerge/>
          </w:tcPr>
          <w:p w14:paraId="0ED0A3E1"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752BA98E"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27149CFB"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Дуб (все виды рода Дуб)</w:t>
            </w:r>
          </w:p>
        </w:tc>
        <w:tc>
          <w:tcPr>
            <w:tcW w:w="1559" w:type="dxa"/>
            <w:vMerge/>
          </w:tcPr>
          <w:p w14:paraId="5CD70E57"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414E128C"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6B2A50C2"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516922C1"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196E340C" w14:textId="77777777" w:rsidTr="009E61CB">
        <w:tc>
          <w:tcPr>
            <w:tcW w:w="567" w:type="dxa"/>
            <w:vMerge/>
          </w:tcPr>
          <w:p w14:paraId="1413A762"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51092933"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677E781F"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Рябина (все виды рода Рябина)</w:t>
            </w:r>
          </w:p>
        </w:tc>
        <w:tc>
          <w:tcPr>
            <w:tcW w:w="1559" w:type="dxa"/>
            <w:vMerge/>
          </w:tcPr>
          <w:p w14:paraId="79D31AFE"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32BF8B65"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795364C0"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0F4D0965"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12A32759" w14:textId="77777777" w:rsidTr="009E61CB">
        <w:tc>
          <w:tcPr>
            <w:tcW w:w="567" w:type="dxa"/>
            <w:vMerge/>
          </w:tcPr>
          <w:p w14:paraId="33CF675C"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36BCF456"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09F65EC3"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Боярышник штамбовый</w:t>
            </w:r>
          </w:p>
        </w:tc>
        <w:tc>
          <w:tcPr>
            <w:tcW w:w="1559" w:type="dxa"/>
            <w:vMerge/>
          </w:tcPr>
          <w:p w14:paraId="4B9E184F"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0B1774C1"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1DE6D2BA"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3B2EEF67"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306A644A" w14:textId="77777777" w:rsidTr="009E61CB">
        <w:tc>
          <w:tcPr>
            <w:tcW w:w="567" w:type="dxa"/>
            <w:vMerge/>
          </w:tcPr>
          <w:p w14:paraId="18294E83"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03B5AE84"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6BF4B6E5"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Сосна (все виды рода Сосна)</w:t>
            </w:r>
          </w:p>
        </w:tc>
        <w:tc>
          <w:tcPr>
            <w:tcW w:w="1559" w:type="dxa"/>
            <w:vMerge/>
          </w:tcPr>
          <w:p w14:paraId="26197132"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39184456"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7302616B"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3D603F55"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614A19DE" w14:textId="77777777" w:rsidTr="009E61CB">
        <w:tc>
          <w:tcPr>
            <w:tcW w:w="567" w:type="dxa"/>
            <w:vMerge/>
          </w:tcPr>
          <w:p w14:paraId="7C963E80"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2AE8A99D"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3ABFC247"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Туя (все виды рода Туя)</w:t>
            </w:r>
          </w:p>
        </w:tc>
        <w:tc>
          <w:tcPr>
            <w:tcW w:w="1559" w:type="dxa"/>
            <w:vMerge/>
          </w:tcPr>
          <w:p w14:paraId="698CFA41"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60696EFF"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47D40F3E"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2D5998DD"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0DA76E99" w14:textId="77777777" w:rsidTr="009E61CB">
        <w:tc>
          <w:tcPr>
            <w:tcW w:w="567" w:type="dxa"/>
            <w:vMerge/>
          </w:tcPr>
          <w:p w14:paraId="72CF53B4"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16CB1C7A"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09102002"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Клен остролистный</w:t>
            </w:r>
          </w:p>
        </w:tc>
        <w:tc>
          <w:tcPr>
            <w:tcW w:w="1559" w:type="dxa"/>
            <w:vMerge/>
          </w:tcPr>
          <w:p w14:paraId="4AA89C3B"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417E636B"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28B8CD80"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54B061DE"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6F7AAC7B" w14:textId="77777777" w:rsidTr="009E61CB">
        <w:tc>
          <w:tcPr>
            <w:tcW w:w="567" w:type="dxa"/>
            <w:vMerge/>
          </w:tcPr>
          <w:p w14:paraId="6B4A9B1A"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282D2524"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66F690BF"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Клен серебристый</w:t>
            </w:r>
          </w:p>
        </w:tc>
        <w:tc>
          <w:tcPr>
            <w:tcW w:w="1559" w:type="dxa"/>
            <w:vMerge/>
          </w:tcPr>
          <w:p w14:paraId="1C1BD1D8"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724E18DE"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391CEED7"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2603810E"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1D8CB5B9" w14:textId="77777777" w:rsidTr="009E61CB">
        <w:tc>
          <w:tcPr>
            <w:tcW w:w="567" w:type="dxa"/>
            <w:vMerge/>
          </w:tcPr>
          <w:p w14:paraId="5037E5F1"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0B7D20C0"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5A5E2331"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Вяз гладкий</w:t>
            </w:r>
          </w:p>
        </w:tc>
        <w:tc>
          <w:tcPr>
            <w:tcW w:w="1559" w:type="dxa"/>
            <w:vMerge/>
          </w:tcPr>
          <w:p w14:paraId="6878E68A"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013130E0"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572CB4B3"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691D2120"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06330B4F" w14:textId="77777777" w:rsidTr="009E61CB">
        <w:tc>
          <w:tcPr>
            <w:tcW w:w="567" w:type="dxa"/>
            <w:vMerge/>
          </w:tcPr>
          <w:p w14:paraId="3A243FAB"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1BAB4536"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148AE40A"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Ясень (все виды рода Ясень)</w:t>
            </w:r>
          </w:p>
        </w:tc>
        <w:tc>
          <w:tcPr>
            <w:tcW w:w="1559" w:type="dxa"/>
            <w:vMerge/>
          </w:tcPr>
          <w:p w14:paraId="2F5B08AF"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5268EC21"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1E377D91"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51D8D368"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3F8A20C3" w14:textId="77777777" w:rsidTr="009E61CB">
        <w:tc>
          <w:tcPr>
            <w:tcW w:w="567" w:type="dxa"/>
            <w:vMerge/>
          </w:tcPr>
          <w:p w14:paraId="6F4596F6"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5BBD3D39"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05E2963E"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Лиственница сибирская</w:t>
            </w:r>
          </w:p>
        </w:tc>
        <w:tc>
          <w:tcPr>
            <w:tcW w:w="1559" w:type="dxa"/>
            <w:vMerge/>
          </w:tcPr>
          <w:p w14:paraId="60AA7687"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0692071E"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2B27B6DB"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2D9EC8CD"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112BFF41" w14:textId="77777777" w:rsidTr="009E61CB">
        <w:tc>
          <w:tcPr>
            <w:tcW w:w="567" w:type="dxa"/>
            <w:vMerge/>
          </w:tcPr>
          <w:p w14:paraId="3117ACD6"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744E58F8"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7CB80A04"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Ель колючая</w:t>
            </w:r>
          </w:p>
        </w:tc>
        <w:tc>
          <w:tcPr>
            <w:tcW w:w="1559" w:type="dxa"/>
            <w:vMerge/>
          </w:tcPr>
          <w:p w14:paraId="3B653942"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355271EB"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36E90F27"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25F70949"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734DE61E" w14:textId="77777777" w:rsidTr="009E61CB">
        <w:tc>
          <w:tcPr>
            <w:tcW w:w="567" w:type="dxa"/>
            <w:vMerge/>
          </w:tcPr>
          <w:p w14:paraId="5FEC09E6"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7D44999D"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4BC60CCD"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Ель обыкновенная</w:t>
            </w:r>
          </w:p>
        </w:tc>
        <w:tc>
          <w:tcPr>
            <w:tcW w:w="1559" w:type="dxa"/>
            <w:vMerge/>
          </w:tcPr>
          <w:p w14:paraId="07E5FC8D"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1D166C2A"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004050EB"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3E6CE9B0"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517F50F2" w14:textId="77777777" w:rsidTr="009E61CB">
        <w:tc>
          <w:tcPr>
            <w:tcW w:w="567" w:type="dxa"/>
            <w:vMerge/>
          </w:tcPr>
          <w:p w14:paraId="0E820BAE"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2E06D293"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56C92C5D"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Каштан конский</w:t>
            </w:r>
          </w:p>
        </w:tc>
        <w:tc>
          <w:tcPr>
            <w:tcW w:w="1559" w:type="dxa"/>
            <w:vMerge/>
          </w:tcPr>
          <w:p w14:paraId="7EB7D940"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6E167AE9"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6F7636DA"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25232CED"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0DA6A895" w14:textId="77777777" w:rsidTr="009E61CB">
        <w:tc>
          <w:tcPr>
            <w:tcW w:w="567" w:type="dxa"/>
            <w:vMerge/>
          </w:tcPr>
          <w:p w14:paraId="1C512D62"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7146B76E"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40F7E4F5"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Липа (все виды рода Липа)</w:t>
            </w:r>
          </w:p>
        </w:tc>
        <w:tc>
          <w:tcPr>
            <w:tcW w:w="1559" w:type="dxa"/>
            <w:vMerge/>
          </w:tcPr>
          <w:p w14:paraId="0117575C"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777F1B6B"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624BBE26"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0ECA9AF0"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46CF7531" w14:textId="77777777" w:rsidTr="009E61CB">
        <w:tc>
          <w:tcPr>
            <w:tcW w:w="567" w:type="dxa"/>
            <w:vMerge w:val="restart"/>
            <w:vAlign w:val="center"/>
          </w:tcPr>
          <w:p w14:paraId="4D9E02DE"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4</w:t>
            </w:r>
          </w:p>
        </w:tc>
        <w:tc>
          <w:tcPr>
            <w:tcW w:w="2127" w:type="dxa"/>
            <w:vMerge w:val="restart"/>
            <w:vAlign w:val="center"/>
          </w:tcPr>
          <w:p w14:paraId="41E0D4F7"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Деревья в удовлетворительном состоянии растут без бокового затенения. Расстояние до соседних деревьев не менее 4-5 м. Кроны хорошо развиты. Нижние скелетные ветви начинаются на высоте не более 4 м от земли.</w:t>
            </w:r>
          </w:p>
        </w:tc>
        <w:tc>
          <w:tcPr>
            <w:tcW w:w="1843" w:type="dxa"/>
            <w:vAlign w:val="center"/>
          </w:tcPr>
          <w:p w14:paraId="6956EB28"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Клен остролистный</w:t>
            </w:r>
          </w:p>
        </w:tc>
        <w:tc>
          <w:tcPr>
            <w:tcW w:w="1559" w:type="dxa"/>
            <w:vMerge w:val="restart"/>
            <w:vAlign w:val="center"/>
          </w:tcPr>
          <w:p w14:paraId="46885F28"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до 20</w:t>
            </w:r>
          </w:p>
        </w:tc>
        <w:tc>
          <w:tcPr>
            <w:tcW w:w="1701" w:type="dxa"/>
            <w:vMerge w:val="restart"/>
            <w:vAlign w:val="center"/>
          </w:tcPr>
          <w:p w14:paraId="78B76482"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до 12</w:t>
            </w:r>
          </w:p>
        </w:tc>
        <w:tc>
          <w:tcPr>
            <w:tcW w:w="1417" w:type="dxa"/>
            <w:vMerge w:val="restart"/>
            <w:vAlign w:val="center"/>
          </w:tcPr>
          <w:p w14:paraId="2E97CD68"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Санитарная, формовочная и омолаживающая обрезка со снижением высоты дерева до 8-9 м (кроме хвойных) и уменьшением диаметра кроны до 3-4 м</w:t>
            </w:r>
          </w:p>
        </w:tc>
        <w:tc>
          <w:tcPr>
            <w:tcW w:w="1701" w:type="dxa"/>
            <w:vMerge/>
          </w:tcPr>
          <w:p w14:paraId="10AFE421"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37C0CD1C" w14:textId="77777777" w:rsidTr="009E61CB">
        <w:tc>
          <w:tcPr>
            <w:tcW w:w="567" w:type="dxa"/>
            <w:vMerge/>
          </w:tcPr>
          <w:p w14:paraId="1FCFC347"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0083328B"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4436B75E"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Клен серебристый</w:t>
            </w:r>
          </w:p>
        </w:tc>
        <w:tc>
          <w:tcPr>
            <w:tcW w:w="1559" w:type="dxa"/>
            <w:vMerge/>
          </w:tcPr>
          <w:p w14:paraId="022565D3"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6FBFF1F8"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31B29847"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2B88BCD4"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2799E26B" w14:textId="77777777" w:rsidTr="009E61CB">
        <w:tc>
          <w:tcPr>
            <w:tcW w:w="567" w:type="dxa"/>
            <w:vMerge/>
          </w:tcPr>
          <w:p w14:paraId="7A897892"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06E36B3C"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5D958961"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Вяз гладкий</w:t>
            </w:r>
          </w:p>
        </w:tc>
        <w:tc>
          <w:tcPr>
            <w:tcW w:w="1559" w:type="dxa"/>
            <w:vMerge/>
          </w:tcPr>
          <w:p w14:paraId="4CC42B00"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1CB273E5"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0514EA51"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0E6DDBE7"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7B0F587B" w14:textId="77777777" w:rsidTr="009E61CB">
        <w:tc>
          <w:tcPr>
            <w:tcW w:w="567" w:type="dxa"/>
            <w:vMerge/>
          </w:tcPr>
          <w:p w14:paraId="558FF0DF"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0E18783A"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5BC8FB0C"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Ясень (все виды рода Ясень)</w:t>
            </w:r>
          </w:p>
        </w:tc>
        <w:tc>
          <w:tcPr>
            <w:tcW w:w="1559" w:type="dxa"/>
            <w:vMerge/>
          </w:tcPr>
          <w:p w14:paraId="4853DB1E"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5409ECFB"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1BD54648"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5FF5FD9D"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11B50509" w14:textId="77777777" w:rsidTr="009E61CB">
        <w:tc>
          <w:tcPr>
            <w:tcW w:w="567" w:type="dxa"/>
            <w:vMerge/>
          </w:tcPr>
          <w:p w14:paraId="16C26ED5"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3C229681"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15F4A463"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Каштан конский</w:t>
            </w:r>
          </w:p>
        </w:tc>
        <w:tc>
          <w:tcPr>
            <w:tcW w:w="1559" w:type="dxa"/>
            <w:vMerge/>
          </w:tcPr>
          <w:p w14:paraId="6553356A"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44352057"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4526749C"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6F5457B1"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4B3D404D" w14:textId="77777777" w:rsidTr="009E61CB">
        <w:tc>
          <w:tcPr>
            <w:tcW w:w="567" w:type="dxa"/>
            <w:vMerge/>
          </w:tcPr>
          <w:p w14:paraId="688ED4C0"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4A84C994"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633607F5"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Липа (все виды рода Липа)</w:t>
            </w:r>
          </w:p>
        </w:tc>
        <w:tc>
          <w:tcPr>
            <w:tcW w:w="1559" w:type="dxa"/>
            <w:vMerge/>
          </w:tcPr>
          <w:p w14:paraId="2ADC3000"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5C2A3C5A"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5B5A260E"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2C72CD5D"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0628D752" w14:textId="77777777" w:rsidTr="009E61CB">
        <w:tc>
          <w:tcPr>
            <w:tcW w:w="567" w:type="dxa"/>
            <w:vMerge/>
          </w:tcPr>
          <w:p w14:paraId="07D8A9CF"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1DF729E4"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2E0ED271"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Лиственница сибирская</w:t>
            </w:r>
          </w:p>
        </w:tc>
        <w:tc>
          <w:tcPr>
            <w:tcW w:w="1559" w:type="dxa"/>
            <w:vMerge w:val="restart"/>
            <w:vAlign w:val="center"/>
          </w:tcPr>
          <w:p w14:paraId="09ABFEE3"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до 20</w:t>
            </w:r>
          </w:p>
        </w:tc>
        <w:tc>
          <w:tcPr>
            <w:tcW w:w="1701" w:type="dxa"/>
            <w:vMerge w:val="restart"/>
            <w:vAlign w:val="center"/>
          </w:tcPr>
          <w:p w14:paraId="265E0908"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до 12</w:t>
            </w:r>
          </w:p>
        </w:tc>
        <w:tc>
          <w:tcPr>
            <w:tcW w:w="1417" w:type="dxa"/>
            <w:vMerge/>
          </w:tcPr>
          <w:p w14:paraId="008D4516"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46A013EA"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4912B65F" w14:textId="77777777" w:rsidTr="009E61CB">
        <w:tc>
          <w:tcPr>
            <w:tcW w:w="567" w:type="dxa"/>
            <w:vMerge/>
          </w:tcPr>
          <w:p w14:paraId="67D92586"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1081837D"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539E04E9"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Ель колючая</w:t>
            </w:r>
          </w:p>
        </w:tc>
        <w:tc>
          <w:tcPr>
            <w:tcW w:w="1559" w:type="dxa"/>
            <w:vMerge/>
          </w:tcPr>
          <w:p w14:paraId="702F48D1"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61096286"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40159E66"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186A823A"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3D9F2875" w14:textId="77777777" w:rsidTr="009E61CB">
        <w:tc>
          <w:tcPr>
            <w:tcW w:w="567" w:type="dxa"/>
            <w:vMerge/>
          </w:tcPr>
          <w:p w14:paraId="6DEB4967"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766BEE06"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259754E4"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Ель обыкновенная</w:t>
            </w:r>
          </w:p>
        </w:tc>
        <w:tc>
          <w:tcPr>
            <w:tcW w:w="1559" w:type="dxa"/>
            <w:vMerge/>
          </w:tcPr>
          <w:p w14:paraId="39A07A48"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5C7FF29F"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338BAF21"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10CA5803"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3036D2EE" w14:textId="77777777" w:rsidTr="009E61CB">
        <w:tc>
          <w:tcPr>
            <w:tcW w:w="567" w:type="dxa"/>
            <w:vMerge w:val="restart"/>
            <w:vAlign w:val="center"/>
          </w:tcPr>
          <w:p w14:paraId="1DDFE147"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5</w:t>
            </w:r>
          </w:p>
        </w:tc>
        <w:tc>
          <w:tcPr>
            <w:tcW w:w="2127" w:type="dxa"/>
            <w:vMerge w:val="restart"/>
            <w:vAlign w:val="center"/>
          </w:tcPr>
          <w:p w14:paraId="30D2334A"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 xml:space="preserve">Деревья в удовлетворительном состоянии растут при боковом затенении. Расстояние до соседних деревьев менее 4 м, но достаточное для формирования кома необходимых размеров. Кроны </w:t>
            </w:r>
            <w:r w:rsidRPr="00834CEA">
              <w:rPr>
                <w:rFonts w:ascii="Times New Roman" w:hAnsi="Times New Roman" w:cs="Times New Roman"/>
                <w:color w:val="000000" w:themeColor="text1"/>
                <w:sz w:val="24"/>
                <w:szCs w:val="24"/>
              </w:rPr>
              <w:lastRenderedPageBreak/>
              <w:t>средне изрежены, несимметричные.</w:t>
            </w:r>
          </w:p>
        </w:tc>
        <w:tc>
          <w:tcPr>
            <w:tcW w:w="1843" w:type="dxa"/>
            <w:vAlign w:val="center"/>
          </w:tcPr>
          <w:p w14:paraId="0B067733"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lastRenderedPageBreak/>
              <w:t>Клен остролистный</w:t>
            </w:r>
          </w:p>
        </w:tc>
        <w:tc>
          <w:tcPr>
            <w:tcW w:w="1559" w:type="dxa"/>
            <w:vMerge w:val="restart"/>
            <w:vAlign w:val="center"/>
          </w:tcPr>
          <w:p w14:paraId="1217A6CA"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до 18</w:t>
            </w:r>
          </w:p>
        </w:tc>
        <w:tc>
          <w:tcPr>
            <w:tcW w:w="1701" w:type="dxa"/>
            <w:vMerge w:val="restart"/>
            <w:vAlign w:val="center"/>
          </w:tcPr>
          <w:p w14:paraId="30663CE5"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до 12</w:t>
            </w:r>
          </w:p>
        </w:tc>
        <w:tc>
          <w:tcPr>
            <w:tcW w:w="1417" w:type="dxa"/>
            <w:vMerge/>
          </w:tcPr>
          <w:p w14:paraId="5D3AE8CB"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38019827"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5EF325F3" w14:textId="77777777" w:rsidTr="009E61CB">
        <w:tc>
          <w:tcPr>
            <w:tcW w:w="567" w:type="dxa"/>
            <w:vMerge/>
          </w:tcPr>
          <w:p w14:paraId="4246C83B"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307C5C1F"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2DE6DF30"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Клен серебристый</w:t>
            </w:r>
          </w:p>
        </w:tc>
        <w:tc>
          <w:tcPr>
            <w:tcW w:w="1559" w:type="dxa"/>
            <w:vMerge/>
          </w:tcPr>
          <w:p w14:paraId="0D0D0AAF"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485F91AC"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156452DF"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44CBF141"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6B4C8555" w14:textId="77777777" w:rsidTr="009E61CB">
        <w:tc>
          <w:tcPr>
            <w:tcW w:w="567" w:type="dxa"/>
            <w:vMerge/>
          </w:tcPr>
          <w:p w14:paraId="3103C53A"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78B215C3"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62F9D5EB"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Вяз гладкий</w:t>
            </w:r>
          </w:p>
        </w:tc>
        <w:tc>
          <w:tcPr>
            <w:tcW w:w="1559" w:type="dxa"/>
            <w:vMerge/>
          </w:tcPr>
          <w:p w14:paraId="259090C8"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360F1E86"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7D12DAA9"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575B7962"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1810FA1C" w14:textId="77777777" w:rsidTr="009E61CB">
        <w:tc>
          <w:tcPr>
            <w:tcW w:w="567" w:type="dxa"/>
            <w:vMerge/>
          </w:tcPr>
          <w:p w14:paraId="71A3FAD2"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3ADA4EB0"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64098E47"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Ясень (все виды рода Ясень)</w:t>
            </w:r>
          </w:p>
        </w:tc>
        <w:tc>
          <w:tcPr>
            <w:tcW w:w="1559" w:type="dxa"/>
            <w:vMerge/>
          </w:tcPr>
          <w:p w14:paraId="5DA4198D"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7B75154E"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55BF3E6E"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24CAEDC9"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264C11E0" w14:textId="77777777" w:rsidTr="009E61CB">
        <w:tc>
          <w:tcPr>
            <w:tcW w:w="567" w:type="dxa"/>
            <w:vMerge/>
          </w:tcPr>
          <w:p w14:paraId="5E57BF97"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675DDF44"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174B249F"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Лиственница сибирская</w:t>
            </w:r>
          </w:p>
        </w:tc>
        <w:tc>
          <w:tcPr>
            <w:tcW w:w="1559" w:type="dxa"/>
            <w:vMerge w:val="restart"/>
            <w:vAlign w:val="center"/>
          </w:tcPr>
          <w:p w14:paraId="38C8B756"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до 20</w:t>
            </w:r>
          </w:p>
        </w:tc>
        <w:tc>
          <w:tcPr>
            <w:tcW w:w="1701" w:type="dxa"/>
            <w:vMerge w:val="restart"/>
            <w:vAlign w:val="center"/>
          </w:tcPr>
          <w:p w14:paraId="072E3457"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до 12</w:t>
            </w:r>
          </w:p>
        </w:tc>
        <w:tc>
          <w:tcPr>
            <w:tcW w:w="1417" w:type="dxa"/>
            <w:vMerge/>
          </w:tcPr>
          <w:p w14:paraId="129A95C5"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4F7067D4"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3B6B356A" w14:textId="77777777" w:rsidTr="009E61CB">
        <w:tc>
          <w:tcPr>
            <w:tcW w:w="567" w:type="dxa"/>
            <w:vMerge/>
          </w:tcPr>
          <w:p w14:paraId="4F567A64"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43A23B20"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41C30A93"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Ель колючая</w:t>
            </w:r>
          </w:p>
        </w:tc>
        <w:tc>
          <w:tcPr>
            <w:tcW w:w="1559" w:type="dxa"/>
            <w:vMerge/>
          </w:tcPr>
          <w:p w14:paraId="72797BF8"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3995DFBE"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45B53F3C"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5547B803"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4C2949A0" w14:textId="77777777" w:rsidTr="009E61CB">
        <w:tc>
          <w:tcPr>
            <w:tcW w:w="567" w:type="dxa"/>
            <w:vMerge/>
          </w:tcPr>
          <w:p w14:paraId="1AECF3AF"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0F4D41B1"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tcPr>
          <w:p w14:paraId="21DDD0DC"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Ель обыкновенная</w:t>
            </w:r>
          </w:p>
        </w:tc>
        <w:tc>
          <w:tcPr>
            <w:tcW w:w="1559" w:type="dxa"/>
            <w:vMerge/>
          </w:tcPr>
          <w:p w14:paraId="55A24C2E"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4E516CC2"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24C62578"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60984203"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6C346BAF" w14:textId="77777777" w:rsidTr="009E61CB">
        <w:tc>
          <w:tcPr>
            <w:tcW w:w="567" w:type="dxa"/>
            <w:vMerge w:val="restart"/>
            <w:vAlign w:val="center"/>
          </w:tcPr>
          <w:p w14:paraId="66FA657A"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6</w:t>
            </w:r>
          </w:p>
        </w:tc>
        <w:tc>
          <w:tcPr>
            <w:tcW w:w="2127" w:type="dxa"/>
            <w:vMerge w:val="restart"/>
            <w:vAlign w:val="center"/>
          </w:tcPr>
          <w:p w14:paraId="2F13D7CE"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Деревья в удовлетворительном состоянии растут без бокового затенения. Расстояние между соседними деревьями не менее 7 м. Кроны хорошо развитые, симметричные.</w:t>
            </w:r>
          </w:p>
        </w:tc>
        <w:tc>
          <w:tcPr>
            <w:tcW w:w="1843" w:type="dxa"/>
            <w:vAlign w:val="center"/>
          </w:tcPr>
          <w:p w14:paraId="274AD58D"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Каштан конский</w:t>
            </w:r>
          </w:p>
        </w:tc>
        <w:tc>
          <w:tcPr>
            <w:tcW w:w="1559" w:type="dxa"/>
            <w:vMerge w:val="restart"/>
            <w:vAlign w:val="center"/>
          </w:tcPr>
          <w:p w14:paraId="7CEF4248"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до 25</w:t>
            </w:r>
          </w:p>
        </w:tc>
        <w:tc>
          <w:tcPr>
            <w:tcW w:w="1701" w:type="dxa"/>
            <w:vMerge w:val="restart"/>
            <w:vAlign w:val="center"/>
          </w:tcPr>
          <w:p w14:paraId="01CECFFA"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до 8-12</w:t>
            </w:r>
          </w:p>
        </w:tc>
        <w:tc>
          <w:tcPr>
            <w:tcW w:w="1417" w:type="dxa"/>
            <w:vMerge w:val="restart"/>
            <w:vAlign w:val="center"/>
          </w:tcPr>
          <w:p w14:paraId="760D5B32"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Санитарная и формовочная обрезка</w:t>
            </w:r>
          </w:p>
        </w:tc>
        <w:tc>
          <w:tcPr>
            <w:tcW w:w="1701" w:type="dxa"/>
            <w:vMerge/>
          </w:tcPr>
          <w:p w14:paraId="797081E7"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7D18DDA4" w14:textId="77777777" w:rsidTr="009E61CB">
        <w:tc>
          <w:tcPr>
            <w:tcW w:w="567" w:type="dxa"/>
            <w:vMerge/>
          </w:tcPr>
          <w:p w14:paraId="321400A7"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4469C5AF"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tcPr>
          <w:p w14:paraId="28D19B33"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Липа</w:t>
            </w:r>
          </w:p>
        </w:tc>
        <w:tc>
          <w:tcPr>
            <w:tcW w:w="1559" w:type="dxa"/>
            <w:vMerge/>
          </w:tcPr>
          <w:p w14:paraId="0C3BB817"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6A12058C"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506BB8BB"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4F9AB4DA"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03574AB7" w14:textId="77777777" w:rsidTr="00DB4934">
        <w:tc>
          <w:tcPr>
            <w:tcW w:w="10915" w:type="dxa"/>
            <w:gridSpan w:val="7"/>
            <w:vAlign w:val="center"/>
          </w:tcPr>
          <w:p w14:paraId="3DFBE399"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Примечание: Назначение в пересадку деревьев особо ценных пород с диаметром ствола более 25 см производится в исключительных случаях. При назначении в пересадку деревьев 4-6 групп учитывается риск ветровала после посадки. Диаметр или размер стороны квадрата кома земли для пересадки взрослых деревьев должны быть не менее 70 см при толщине ствола до 5 см. При увеличении толщины ствола на каждый сантиметр размер кома увеличивается на 10-13 см. Пересадка деревьев с диаметром ствола более 15 см осуществляется на удалении от застройки, улично-дорожной сети и путей движения общего пользования. Запрещается пересадка деревьев при отсутствии ветвления на высоте до 4 м. При пересадке деревьев на новое место необходимо учитывать: 1) соответствие новых условий произрастания пересаженных деревьев параметрам участка, с которого они взяты: физические, химические и биологические свойства, микроклимат, освещенность, влажность, загазованность, другие антропогенные факторы; 2) соответствие площади корневого питания параметрам пересаживаемого дерева для дальнейшего развития его корневой системы; 3) долговечность произрастания дерева в новых условиях при сохранении им декоративных и санитарно-гигиенических качеств.</w:t>
            </w:r>
          </w:p>
        </w:tc>
      </w:tr>
    </w:tbl>
    <w:p w14:paraId="46D9F1B2" w14:textId="77777777" w:rsidR="00BB1633" w:rsidRPr="009E61CB" w:rsidRDefault="00BB1633">
      <w:pPr>
        <w:pStyle w:val="ConsPlusNormal"/>
        <w:jc w:val="both"/>
        <w:rPr>
          <w:rFonts w:ascii="Times New Roman" w:hAnsi="Times New Roman" w:cs="Times New Roman"/>
          <w:color w:val="000000" w:themeColor="text1"/>
          <w:sz w:val="20"/>
          <w:szCs w:val="28"/>
        </w:rPr>
      </w:pPr>
    </w:p>
    <w:p w14:paraId="321A21BE" w14:textId="36E93666" w:rsidR="00BB1633" w:rsidRPr="00BB1633" w:rsidRDefault="00BB1633">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Таблица 3 </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Видовой состав, особенности содержания</w:t>
      </w:r>
    </w:p>
    <w:p w14:paraId="2F8D34F7" w14:textId="77777777" w:rsidR="00BB1633" w:rsidRPr="00BB1633" w:rsidRDefault="00BB1633">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высаживаемых деревьев и кустарников для учета при озеленении</w:t>
      </w:r>
    </w:p>
    <w:p w14:paraId="5735B162" w14:textId="77777777" w:rsidR="00BB1633" w:rsidRPr="00BB1633" w:rsidRDefault="00BB1633">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существующих территорий общего пользования, дворовых</w:t>
      </w:r>
    </w:p>
    <w:p w14:paraId="41E2EBA5" w14:textId="33C655E0" w:rsidR="00BB1633" w:rsidRPr="00BB1633" w:rsidRDefault="00BB1633">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территорий</w:t>
      </w:r>
      <w:r w:rsidR="00E55AA8">
        <w:rPr>
          <w:rFonts w:ascii="Times New Roman" w:hAnsi="Times New Roman" w:cs="Times New Roman"/>
          <w:color w:val="000000" w:themeColor="text1"/>
          <w:sz w:val="28"/>
          <w:szCs w:val="28"/>
        </w:rPr>
        <w:t>»</w:t>
      </w:r>
    </w:p>
    <w:p w14:paraId="3976FA20" w14:textId="77777777" w:rsidR="00BB1633" w:rsidRPr="009E61CB" w:rsidRDefault="00BB1633">
      <w:pPr>
        <w:pStyle w:val="ConsPlusNormal"/>
        <w:jc w:val="both"/>
        <w:rPr>
          <w:rFonts w:ascii="Times New Roman" w:hAnsi="Times New Roman" w:cs="Times New Roman"/>
          <w:color w:val="000000" w:themeColor="text1"/>
          <w:sz w:val="20"/>
          <w:szCs w:val="28"/>
        </w:rPr>
      </w:pPr>
    </w:p>
    <w:tbl>
      <w:tblPr>
        <w:tblW w:w="11341"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76"/>
        <w:gridCol w:w="142"/>
        <w:gridCol w:w="1418"/>
        <w:gridCol w:w="425"/>
        <w:gridCol w:w="850"/>
        <w:gridCol w:w="1276"/>
        <w:gridCol w:w="1701"/>
        <w:gridCol w:w="1701"/>
        <w:gridCol w:w="1985"/>
      </w:tblGrid>
      <w:tr w:rsidR="00BB1633" w:rsidRPr="009E61CB" w14:paraId="7A9AD969" w14:textId="77777777" w:rsidTr="00DB4934">
        <w:tc>
          <w:tcPr>
            <w:tcW w:w="567" w:type="dxa"/>
            <w:vMerge w:val="restart"/>
            <w:vAlign w:val="center"/>
          </w:tcPr>
          <w:p w14:paraId="246667A8" w14:textId="77777777" w:rsidR="00BB1633" w:rsidRPr="009E61CB" w:rsidRDefault="00BB1633">
            <w:pPr>
              <w:pStyle w:val="ConsPlusNormal"/>
              <w:jc w:val="center"/>
              <w:rPr>
                <w:rFonts w:ascii="Times New Roman" w:hAnsi="Times New Roman" w:cs="Times New Roman"/>
                <w:color w:val="000000" w:themeColor="text1"/>
                <w:sz w:val="24"/>
                <w:szCs w:val="24"/>
              </w:rPr>
            </w:pPr>
            <w:bookmarkStart w:id="38" w:name="_Hlk176351151"/>
            <w:r w:rsidRPr="009E61CB">
              <w:rPr>
                <w:rFonts w:ascii="Times New Roman" w:hAnsi="Times New Roman" w:cs="Times New Roman"/>
                <w:color w:val="000000" w:themeColor="text1"/>
                <w:sz w:val="24"/>
                <w:szCs w:val="24"/>
              </w:rPr>
              <w:t>№ п/п</w:t>
            </w:r>
          </w:p>
        </w:tc>
        <w:tc>
          <w:tcPr>
            <w:tcW w:w="1276" w:type="dxa"/>
            <w:vMerge w:val="restart"/>
            <w:vAlign w:val="center"/>
          </w:tcPr>
          <w:p w14:paraId="07A35D32"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Группа ценности</w:t>
            </w:r>
          </w:p>
        </w:tc>
        <w:tc>
          <w:tcPr>
            <w:tcW w:w="1560" w:type="dxa"/>
            <w:gridSpan w:val="2"/>
            <w:vMerge w:val="restart"/>
            <w:vAlign w:val="center"/>
          </w:tcPr>
          <w:p w14:paraId="213AED61"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Деревья и кустарники &lt;*&gt;</w:t>
            </w:r>
          </w:p>
        </w:tc>
        <w:tc>
          <w:tcPr>
            <w:tcW w:w="2551" w:type="dxa"/>
            <w:gridSpan w:val="3"/>
            <w:vAlign w:val="center"/>
          </w:tcPr>
          <w:p w14:paraId="6CB16E23"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Характеристики</w:t>
            </w:r>
          </w:p>
          <w:p w14:paraId="6DDB34FD"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высаживаемых деревьев и кустарников &lt;*&gt;</w:t>
            </w:r>
          </w:p>
        </w:tc>
        <w:tc>
          <w:tcPr>
            <w:tcW w:w="1701" w:type="dxa"/>
            <w:vMerge w:val="restart"/>
            <w:vAlign w:val="center"/>
          </w:tcPr>
          <w:p w14:paraId="0D8CCCEB"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Виды посадок</w:t>
            </w:r>
          </w:p>
        </w:tc>
        <w:tc>
          <w:tcPr>
            <w:tcW w:w="3686" w:type="dxa"/>
            <w:gridSpan w:val="2"/>
            <w:vAlign w:val="center"/>
          </w:tcPr>
          <w:p w14:paraId="6D9E0259"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Рекомендуемые территории посадки &lt;*&gt;</w:t>
            </w:r>
          </w:p>
          <w:p w14:paraId="61CD0C43" w14:textId="509C49C3" w:rsidR="00BB1633" w:rsidRPr="009E61CB" w:rsidRDefault="00E55AA8">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r w:rsidR="00BB1633" w:rsidRPr="009E61CB">
              <w:rPr>
                <w:rFonts w:ascii="Times New Roman" w:hAnsi="Times New Roman" w:cs="Times New Roman"/>
                <w:color w:val="000000" w:themeColor="text1"/>
                <w:sz w:val="24"/>
                <w:szCs w:val="24"/>
              </w:rPr>
              <w:t>+</w:t>
            </w:r>
            <w:r w:rsidRPr="009E61CB">
              <w:rPr>
                <w:rFonts w:ascii="Times New Roman" w:hAnsi="Times New Roman" w:cs="Times New Roman"/>
                <w:color w:val="000000" w:themeColor="text1"/>
                <w:sz w:val="24"/>
                <w:szCs w:val="24"/>
              </w:rPr>
              <w:t>»</w:t>
            </w:r>
            <w:r w:rsidR="00BB1633" w:rsidRPr="009E61CB">
              <w:rPr>
                <w:rFonts w:ascii="Times New Roman" w:hAnsi="Times New Roman" w:cs="Times New Roman"/>
                <w:color w:val="000000" w:themeColor="text1"/>
                <w:sz w:val="24"/>
                <w:szCs w:val="24"/>
              </w:rPr>
              <w:t xml:space="preserve"> рекомендуется</w:t>
            </w:r>
          </w:p>
          <w:p w14:paraId="125C50F7" w14:textId="24DD129C" w:rsidR="00BB1633" w:rsidRPr="009E61CB" w:rsidRDefault="00E55AA8">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r w:rsidR="00BB1633" w:rsidRPr="009E61CB">
              <w:rPr>
                <w:rFonts w:ascii="Times New Roman" w:hAnsi="Times New Roman" w:cs="Times New Roman"/>
                <w:color w:val="000000" w:themeColor="text1"/>
                <w:sz w:val="24"/>
                <w:szCs w:val="24"/>
              </w:rPr>
              <w:t>-</w:t>
            </w:r>
            <w:r w:rsidRPr="009E61CB">
              <w:rPr>
                <w:rFonts w:ascii="Times New Roman" w:hAnsi="Times New Roman" w:cs="Times New Roman"/>
                <w:color w:val="000000" w:themeColor="text1"/>
                <w:sz w:val="24"/>
                <w:szCs w:val="24"/>
              </w:rPr>
              <w:t>»</w:t>
            </w:r>
            <w:r w:rsidR="00BB1633" w:rsidRPr="009E61CB">
              <w:rPr>
                <w:rFonts w:ascii="Times New Roman" w:hAnsi="Times New Roman" w:cs="Times New Roman"/>
                <w:color w:val="000000" w:themeColor="text1"/>
                <w:sz w:val="24"/>
                <w:szCs w:val="24"/>
              </w:rPr>
              <w:t xml:space="preserve"> не рекомендуется</w:t>
            </w:r>
          </w:p>
        </w:tc>
      </w:tr>
      <w:tr w:rsidR="00BB1633" w:rsidRPr="009E61CB" w14:paraId="40755DAA" w14:textId="77777777" w:rsidTr="00DB4934">
        <w:tc>
          <w:tcPr>
            <w:tcW w:w="567" w:type="dxa"/>
            <w:vMerge/>
          </w:tcPr>
          <w:p w14:paraId="21938E80" w14:textId="77777777" w:rsidR="00BB1633" w:rsidRPr="009E61CB" w:rsidRDefault="00BB1633">
            <w:pPr>
              <w:pStyle w:val="ConsPlusNormal"/>
              <w:rPr>
                <w:rFonts w:ascii="Times New Roman" w:hAnsi="Times New Roman" w:cs="Times New Roman"/>
                <w:color w:val="000000" w:themeColor="text1"/>
                <w:sz w:val="24"/>
                <w:szCs w:val="24"/>
              </w:rPr>
            </w:pPr>
          </w:p>
        </w:tc>
        <w:tc>
          <w:tcPr>
            <w:tcW w:w="1276" w:type="dxa"/>
            <w:vMerge/>
          </w:tcPr>
          <w:p w14:paraId="34CE99FF" w14:textId="77777777" w:rsidR="00BB1633" w:rsidRPr="009E61CB" w:rsidRDefault="00BB1633">
            <w:pPr>
              <w:pStyle w:val="ConsPlusNormal"/>
              <w:rPr>
                <w:rFonts w:ascii="Times New Roman" w:hAnsi="Times New Roman" w:cs="Times New Roman"/>
                <w:color w:val="000000" w:themeColor="text1"/>
                <w:sz w:val="24"/>
                <w:szCs w:val="24"/>
              </w:rPr>
            </w:pPr>
          </w:p>
        </w:tc>
        <w:tc>
          <w:tcPr>
            <w:tcW w:w="1560" w:type="dxa"/>
            <w:gridSpan w:val="2"/>
            <w:vMerge/>
          </w:tcPr>
          <w:p w14:paraId="74F688C6" w14:textId="77777777" w:rsidR="00BB1633" w:rsidRPr="009E61CB" w:rsidRDefault="00BB1633">
            <w:pPr>
              <w:pStyle w:val="ConsPlusNormal"/>
              <w:rPr>
                <w:rFonts w:ascii="Times New Roman" w:hAnsi="Times New Roman" w:cs="Times New Roman"/>
                <w:color w:val="000000" w:themeColor="text1"/>
                <w:sz w:val="24"/>
                <w:szCs w:val="24"/>
              </w:rPr>
            </w:pPr>
          </w:p>
        </w:tc>
        <w:tc>
          <w:tcPr>
            <w:tcW w:w="1275" w:type="dxa"/>
            <w:gridSpan w:val="2"/>
          </w:tcPr>
          <w:p w14:paraId="30EA1C86"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Диаметр ствола (см)</w:t>
            </w:r>
          </w:p>
        </w:tc>
        <w:tc>
          <w:tcPr>
            <w:tcW w:w="1276" w:type="dxa"/>
          </w:tcPr>
          <w:p w14:paraId="20551F9E"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Высота</w:t>
            </w:r>
          </w:p>
          <w:p w14:paraId="7CAAA931"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(м)</w:t>
            </w:r>
          </w:p>
        </w:tc>
        <w:tc>
          <w:tcPr>
            <w:tcW w:w="1701" w:type="dxa"/>
            <w:vMerge/>
          </w:tcPr>
          <w:p w14:paraId="3A29B0DE"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tcPr>
          <w:p w14:paraId="6C72F60F"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Дворовая территория</w:t>
            </w:r>
          </w:p>
        </w:tc>
        <w:tc>
          <w:tcPr>
            <w:tcW w:w="1985" w:type="dxa"/>
          </w:tcPr>
          <w:p w14:paraId="11568D3F"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Общественная территория</w:t>
            </w:r>
          </w:p>
        </w:tc>
      </w:tr>
      <w:tr w:rsidR="00BB1633" w:rsidRPr="009E61CB" w14:paraId="4A652B75" w14:textId="77777777" w:rsidTr="00DB4934">
        <w:tc>
          <w:tcPr>
            <w:tcW w:w="11341" w:type="dxa"/>
            <w:gridSpan w:val="10"/>
          </w:tcPr>
          <w:p w14:paraId="719709F0"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Видовой состав деревьев и кустарников, подлежащий учету при архитектурно-строительном проектировании, строительстве многоквартирных домов, многофункциональных зданий (комплексов), в состав помещений которых входят жилые помещения постоянного проживания, установлен в статье __ настоящих Правил</w:t>
            </w:r>
          </w:p>
        </w:tc>
      </w:tr>
      <w:tr w:rsidR="00BB1633" w:rsidRPr="009E61CB" w14:paraId="586334F0" w14:textId="77777777" w:rsidTr="00DB4934">
        <w:tc>
          <w:tcPr>
            <w:tcW w:w="567" w:type="dxa"/>
            <w:vMerge w:val="restart"/>
            <w:vAlign w:val="center"/>
          </w:tcPr>
          <w:p w14:paraId="2640F74E"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w:t>
            </w:r>
          </w:p>
        </w:tc>
        <w:tc>
          <w:tcPr>
            <w:tcW w:w="1418" w:type="dxa"/>
            <w:gridSpan w:val="2"/>
            <w:vMerge w:val="restart"/>
            <w:vAlign w:val="center"/>
          </w:tcPr>
          <w:p w14:paraId="255C2FF9"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X</w:t>
            </w:r>
          </w:p>
        </w:tc>
        <w:tc>
          <w:tcPr>
            <w:tcW w:w="1843" w:type="dxa"/>
            <w:gridSpan w:val="2"/>
            <w:vMerge w:val="restart"/>
            <w:vAlign w:val="center"/>
          </w:tcPr>
          <w:p w14:paraId="5CA9259E"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Лиственница европейская (обыкновенная)</w:t>
            </w:r>
          </w:p>
        </w:tc>
        <w:tc>
          <w:tcPr>
            <w:tcW w:w="2126" w:type="dxa"/>
            <w:gridSpan w:val="2"/>
            <w:vAlign w:val="center"/>
          </w:tcPr>
          <w:p w14:paraId="60150726"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крупномеры</w:t>
            </w:r>
          </w:p>
        </w:tc>
        <w:tc>
          <w:tcPr>
            <w:tcW w:w="1701" w:type="dxa"/>
            <w:vMerge w:val="restart"/>
          </w:tcPr>
          <w:p w14:paraId="21C01419"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группы;</w:t>
            </w:r>
          </w:p>
          <w:p w14:paraId="60CFCE02"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рощи;</w:t>
            </w:r>
          </w:p>
          <w:p w14:paraId="1F1F1525"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рядовые посадки.</w:t>
            </w:r>
          </w:p>
        </w:tc>
        <w:tc>
          <w:tcPr>
            <w:tcW w:w="1701" w:type="dxa"/>
            <w:vMerge w:val="restart"/>
            <w:vAlign w:val="center"/>
          </w:tcPr>
          <w:p w14:paraId="067AEDEF"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985" w:type="dxa"/>
            <w:vMerge w:val="restart"/>
            <w:vAlign w:val="center"/>
          </w:tcPr>
          <w:p w14:paraId="350693DC"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7F45981A" w14:textId="77777777" w:rsidTr="00DB4934">
        <w:tc>
          <w:tcPr>
            <w:tcW w:w="567" w:type="dxa"/>
            <w:vMerge/>
          </w:tcPr>
          <w:p w14:paraId="70F2C91B" w14:textId="77777777" w:rsidR="00BB1633" w:rsidRPr="009E61CB" w:rsidRDefault="00BB1633">
            <w:pPr>
              <w:pStyle w:val="ConsPlusNormal"/>
              <w:rPr>
                <w:rFonts w:ascii="Times New Roman" w:hAnsi="Times New Roman" w:cs="Times New Roman"/>
                <w:color w:val="000000" w:themeColor="text1"/>
                <w:sz w:val="24"/>
                <w:szCs w:val="24"/>
              </w:rPr>
            </w:pPr>
          </w:p>
        </w:tc>
        <w:tc>
          <w:tcPr>
            <w:tcW w:w="1418" w:type="dxa"/>
            <w:gridSpan w:val="2"/>
            <w:vMerge/>
          </w:tcPr>
          <w:p w14:paraId="2D19FC8F" w14:textId="77777777" w:rsidR="00BB1633" w:rsidRPr="009E61CB" w:rsidRDefault="00BB1633">
            <w:pPr>
              <w:pStyle w:val="ConsPlusNormal"/>
              <w:rPr>
                <w:rFonts w:ascii="Times New Roman" w:hAnsi="Times New Roman" w:cs="Times New Roman"/>
                <w:color w:val="000000" w:themeColor="text1"/>
                <w:sz w:val="24"/>
                <w:szCs w:val="24"/>
              </w:rPr>
            </w:pPr>
          </w:p>
        </w:tc>
        <w:tc>
          <w:tcPr>
            <w:tcW w:w="1843" w:type="dxa"/>
            <w:gridSpan w:val="2"/>
            <w:vMerge/>
          </w:tcPr>
          <w:p w14:paraId="58FAB537" w14:textId="77777777" w:rsidR="00BB1633" w:rsidRPr="009E61CB" w:rsidRDefault="00BB1633">
            <w:pPr>
              <w:pStyle w:val="ConsPlusNormal"/>
              <w:rPr>
                <w:rFonts w:ascii="Times New Roman" w:hAnsi="Times New Roman" w:cs="Times New Roman"/>
                <w:color w:val="000000" w:themeColor="text1"/>
                <w:sz w:val="24"/>
                <w:szCs w:val="24"/>
              </w:rPr>
            </w:pPr>
          </w:p>
        </w:tc>
        <w:tc>
          <w:tcPr>
            <w:tcW w:w="850" w:type="dxa"/>
            <w:vAlign w:val="center"/>
          </w:tcPr>
          <w:p w14:paraId="2506F2D2"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10-12</w:t>
            </w:r>
          </w:p>
        </w:tc>
        <w:tc>
          <w:tcPr>
            <w:tcW w:w="1276" w:type="dxa"/>
            <w:vAlign w:val="center"/>
          </w:tcPr>
          <w:p w14:paraId="169E3516"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7-9</w:t>
            </w:r>
          </w:p>
        </w:tc>
        <w:tc>
          <w:tcPr>
            <w:tcW w:w="1701" w:type="dxa"/>
            <w:vMerge/>
          </w:tcPr>
          <w:p w14:paraId="4E675BD1"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vMerge/>
          </w:tcPr>
          <w:p w14:paraId="6E3A3E0F" w14:textId="77777777" w:rsidR="00BB1633" w:rsidRPr="009E61CB" w:rsidRDefault="00BB1633">
            <w:pPr>
              <w:pStyle w:val="ConsPlusNormal"/>
              <w:rPr>
                <w:rFonts w:ascii="Times New Roman" w:hAnsi="Times New Roman" w:cs="Times New Roman"/>
                <w:color w:val="000000" w:themeColor="text1"/>
                <w:sz w:val="24"/>
                <w:szCs w:val="24"/>
              </w:rPr>
            </w:pPr>
          </w:p>
        </w:tc>
        <w:tc>
          <w:tcPr>
            <w:tcW w:w="1985" w:type="dxa"/>
            <w:vMerge/>
          </w:tcPr>
          <w:p w14:paraId="4B6BBD2F" w14:textId="77777777" w:rsidR="00BB1633" w:rsidRPr="009E61CB" w:rsidRDefault="00BB1633">
            <w:pPr>
              <w:pStyle w:val="ConsPlusNormal"/>
              <w:rPr>
                <w:rFonts w:ascii="Times New Roman" w:hAnsi="Times New Roman" w:cs="Times New Roman"/>
                <w:color w:val="000000" w:themeColor="text1"/>
                <w:sz w:val="24"/>
                <w:szCs w:val="24"/>
              </w:rPr>
            </w:pPr>
          </w:p>
        </w:tc>
      </w:tr>
      <w:tr w:rsidR="00BB1633" w:rsidRPr="009E61CB" w14:paraId="3C640967" w14:textId="77777777" w:rsidTr="00DB4934">
        <w:tc>
          <w:tcPr>
            <w:tcW w:w="567" w:type="dxa"/>
            <w:vMerge w:val="restart"/>
            <w:vAlign w:val="center"/>
          </w:tcPr>
          <w:p w14:paraId="2BE90A18"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2</w:t>
            </w:r>
          </w:p>
        </w:tc>
        <w:tc>
          <w:tcPr>
            <w:tcW w:w="1418" w:type="dxa"/>
            <w:gridSpan w:val="2"/>
            <w:vMerge w:val="restart"/>
            <w:vAlign w:val="center"/>
          </w:tcPr>
          <w:p w14:paraId="2634FCE2"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X</w:t>
            </w:r>
          </w:p>
        </w:tc>
        <w:tc>
          <w:tcPr>
            <w:tcW w:w="1843" w:type="dxa"/>
            <w:gridSpan w:val="2"/>
            <w:vMerge w:val="restart"/>
            <w:vAlign w:val="center"/>
          </w:tcPr>
          <w:p w14:paraId="59D62C7D"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Лиственница сибирская</w:t>
            </w:r>
          </w:p>
        </w:tc>
        <w:tc>
          <w:tcPr>
            <w:tcW w:w="2126" w:type="dxa"/>
            <w:gridSpan w:val="2"/>
            <w:vAlign w:val="center"/>
          </w:tcPr>
          <w:p w14:paraId="08758EB5"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крупномеры</w:t>
            </w:r>
          </w:p>
        </w:tc>
        <w:tc>
          <w:tcPr>
            <w:tcW w:w="1701" w:type="dxa"/>
            <w:vMerge/>
          </w:tcPr>
          <w:p w14:paraId="20F05A52"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vMerge w:val="restart"/>
            <w:vAlign w:val="center"/>
          </w:tcPr>
          <w:p w14:paraId="3FC5C7D7"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985" w:type="dxa"/>
            <w:vMerge w:val="restart"/>
            <w:vAlign w:val="center"/>
          </w:tcPr>
          <w:p w14:paraId="21906AF5"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7945243D" w14:textId="77777777" w:rsidTr="00DB4934">
        <w:tc>
          <w:tcPr>
            <w:tcW w:w="567" w:type="dxa"/>
            <w:vMerge/>
          </w:tcPr>
          <w:p w14:paraId="64C98A6F" w14:textId="77777777" w:rsidR="00BB1633" w:rsidRPr="009E61CB" w:rsidRDefault="00BB1633">
            <w:pPr>
              <w:pStyle w:val="ConsPlusNormal"/>
              <w:rPr>
                <w:rFonts w:ascii="Times New Roman" w:hAnsi="Times New Roman" w:cs="Times New Roman"/>
                <w:color w:val="000000" w:themeColor="text1"/>
                <w:sz w:val="24"/>
                <w:szCs w:val="24"/>
              </w:rPr>
            </w:pPr>
          </w:p>
        </w:tc>
        <w:tc>
          <w:tcPr>
            <w:tcW w:w="1418" w:type="dxa"/>
            <w:gridSpan w:val="2"/>
            <w:vMerge/>
          </w:tcPr>
          <w:p w14:paraId="22D0B23F" w14:textId="77777777" w:rsidR="00BB1633" w:rsidRPr="009E61CB" w:rsidRDefault="00BB1633">
            <w:pPr>
              <w:pStyle w:val="ConsPlusNormal"/>
              <w:rPr>
                <w:rFonts w:ascii="Times New Roman" w:hAnsi="Times New Roman" w:cs="Times New Roman"/>
                <w:color w:val="000000" w:themeColor="text1"/>
                <w:sz w:val="24"/>
                <w:szCs w:val="24"/>
              </w:rPr>
            </w:pPr>
          </w:p>
        </w:tc>
        <w:tc>
          <w:tcPr>
            <w:tcW w:w="1843" w:type="dxa"/>
            <w:gridSpan w:val="2"/>
            <w:vMerge/>
          </w:tcPr>
          <w:p w14:paraId="3B52E045" w14:textId="77777777" w:rsidR="00BB1633" w:rsidRPr="009E61CB" w:rsidRDefault="00BB1633">
            <w:pPr>
              <w:pStyle w:val="ConsPlusNormal"/>
              <w:rPr>
                <w:rFonts w:ascii="Times New Roman" w:hAnsi="Times New Roman" w:cs="Times New Roman"/>
                <w:color w:val="000000" w:themeColor="text1"/>
                <w:sz w:val="24"/>
                <w:szCs w:val="24"/>
              </w:rPr>
            </w:pPr>
          </w:p>
        </w:tc>
        <w:tc>
          <w:tcPr>
            <w:tcW w:w="850" w:type="dxa"/>
            <w:vAlign w:val="center"/>
          </w:tcPr>
          <w:p w14:paraId="7572988C"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10-12</w:t>
            </w:r>
          </w:p>
        </w:tc>
        <w:tc>
          <w:tcPr>
            <w:tcW w:w="1276" w:type="dxa"/>
            <w:vAlign w:val="center"/>
          </w:tcPr>
          <w:p w14:paraId="485318C3"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7-12</w:t>
            </w:r>
          </w:p>
        </w:tc>
        <w:tc>
          <w:tcPr>
            <w:tcW w:w="1701" w:type="dxa"/>
            <w:vMerge/>
          </w:tcPr>
          <w:p w14:paraId="36E9CBE1"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vMerge/>
          </w:tcPr>
          <w:p w14:paraId="423F44D0" w14:textId="77777777" w:rsidR="00BB1633" w:rsidRPr="009E61CB" w:rsidRDefault="00BB1633">
            <w:pPr>
              <w:pStyle w:val="ConsPlusNormal"/>
              <w:rPr>
                <w:rFonts w:ascii="Times New Roman" w:hAnsi="Times New Roman" w:cs="Times New Roman"/>
                <w:color w:val="000000" w:themeColor="text1"/>
                <w:sz w:val="24"/>
                <w:szCs w:val="24"/>
              </w:rPr>
            </w:pPr>
          </w:p>
        </w:tc>
        <w:tc>
          <w:tcPr>
            <w:tcW w:w="1985" w:type="dxa"/>
            <w:vMerge/>
          </w:tcPr>
          <w:p w14:paraId="103FC3BF" w14:textId="77777777" w:rsidR="00BB1633" w:rsidRPr="009E61CB" w:rsidRDefault="00BB1633">
            <w:pPr>
              <w:pStyle w:val="ConsPlusNormal"/>
              <w:rPr>
                <w:rFonts w:ascii="Times New Roman" w:hAnsi="Times New Roman" w:cs="Times New Roman"/>
                <w:color w:val="000000" w:themeColor="text1"/>
                <w:sz w:val="24"/>
                <w:szCs w:val="24"/>
              </w:rPr>
            </w:pPr>
          </w:p>
        </w:tc>
      </w:tr>
      <w:tr w:rsidR="00BB1633" w:rsidRPr="009E61CB" w14:paraId="451B4DD1" w14:textId="77777777" w:rsidTr="00DB4934">
        <w:tc>
          <w:tcPr>
            <w:tcW w:w="567" w:type="dxa"/>
            <w:vMerge w:val="restart"/>
            <w:vAlign w:val="center"/>
          </w:tcPr>
          <w:p w14:paraId="6C8C3EA7"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3</w:t>
            </w:r>
          </w:p>
        </w:tc>
        <w:tc>
          <w:tcPr>
            <w:tcW w:w="1418" w:type="dxa"/>
            <w:gridSpan w:val="2"/>
            <w:vMerge w:val="restart"/>
            <w:vAlign w:val="center"/>
          </w:tcPr>
          <w:p w14:paraId="5B4C8EAB"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I</w:t>
            </w:r>
          </w:p>
        </w:tc>
        <w:tc>
          <w:tcPr>
            <w:tcW w:w="1843" w:type="dxa"/>
            <w:gridSpan w:val="2"/>
            <w:vMerge w:val="restart"/>
            <w:vAlign w:val="center"/>
          </w:tcPr>
          <w:p w14:paraId="230A15A8"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 xml:space="preserve">Клен </w:t>
            </w:r>
            <w:r w:rsidRPr="009E61CB">
              <w:rPr>
                <w:rFonts w:ascii="Times New Roman" w:hAnsi="Times New Roman" w:cs="Times New Roman"/>
                <w:color w:val="000000" w:themeColor="text1"/>
                <w:sz w:val="24"/>
                <w:szCs w:val="24"/>
              </w:rPr>
              <w:lastRenderedPageBreak/>
              <w:t>остролистный</w:t>
            </w:r>
          </w:p>
        </w:tc>
        <w:tc>
          <w:tcPr>
            <w:tcW w:w="2126" w:type="dxa"/>
            <w:gridSpan w:val="2"/>
            <w:vAlign w:val="center"/>
          </w:tcPr>
          <w:p w14:paraId="54ED9836"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lastRenderedPageBreak/>
              <w:t>крупномеры</w:t>
            </w:r>
          </w:p>
        </w:tc>
        <w:tc>
          <w:tcPr>
            <w:tcW w:w="1701" w:type="dxa"/>
            <w:vMerge w:val="restart"/>
          </w:tcPr>
          <w:p w14:paraId="39F522B7"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массивы;</w:t>
            </w:r>
          </w:p>
          <w:p w14:paraId="0C418AD2"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lastRenderedPageBreak/>
              <w:t>рощи;</w:t>
            </w:r>
          </w:p>
          <w:p w14:paraId="49774094"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группы;</w:t>
            </w:r>
          </w:p>
          <w:p w14:paraId="7EF540A2"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солитеры;</w:t>
            </w:r>
          </w:p>
          <w:p w14:paraId="21BD8303"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рядовые посадки.</w:t>
            </w:r>
          </w:p>
        </w:tc>
        <w:tc>
          <w:tcPr>
            <w:tcW w:w="1701" w:type="dxa"/>
            <w:vMerge w:val="restart"/>
            <w:vAlign w:val="center"/>
          </w:tcPr>
          <w:p w14:paraId="7E57BCD0"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lastRenderedPageBreak/>
              <w:t>+</w:t>
            </w:r>
          </w:p>
        </w:tc>
        <w:tc>
          <w:tcPr>
            <w:tcW w:w="1985" w:type="dxa"/>
            <w:vMerge w:val="restart"/>
            <w:vAlign w:val="center"/>
          </w:tcPr>
          <w:p w14:paraId="06F376A5"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3D8C3F23" w14:textId="77777777" w:rsidTr="00DB4934">
        <w:tc>
          <w:tcPr>
            <w:tcW w:w="567" w:type="dxa"/>
            <w:vMerge/>
          </w:tcPr>
          <w:p w14:paraId="43851568" w14:textId="77777777" w:rsidR="00BB1633" w:rsidRPr="009E61CB" w:rsidRDefault="00BB1633">
            <w:pPr>
              <w:pStyle w:val="ConsPlusNormal"/>
              <w:rPr>
                <w:rFonts w:ascii="Times New Roman" w:hAnsi="Times New Roman" w:cs="Times New Roman"/>
                <w:color w:val="000000" w:themeColor="text1"/>
                <w:sz w:val="24"/>
                <w:szCs w:val="24"/>
              </w:rPr>
            </w:pPr>
          </w:p>
        </w:tc>
        <w:tc>
          <w:tcPr>
            <w:tcW w:w="1418" w:type="dxa"/>
            <w:gridSpan w:val="2"/>
            <w:vMerge/>
          </w:tcPr>
          <w:p w14:paraId="6392FF63" w14:textId="77777777" w:rsidR="00BB1633" w:rsidRPr="009E61CB" w:rsidRDefault="00BB1633">
            <w:pPr>
              <w:pStyle w:val="ConsPlusNormal"/>
              <w:rPr>
                <w:rFonts w:ascii="Times New Roman" w:hAnsi="Times New Roman" w:cs="Times New Roman"/>
                <w:color w:val="000000" w:themeColor="text1"/>
                <w:sz w:val="24"/>
                <w:szCs w:val="24"/>
              </w:rPr>
            </w:pPr>
          </w:p>
        </w:tc>
        <w:tc>
          <w:tcPr>
            <w:tcW w:w="1843" w:type="dxa"/>
            <w:gridSpan w:val="2"/>
            <w:vMerge/>
          </w:tcPr>
          <w:p w14:paraId="195C532E" w14:textId="77777777" w:rsidR="00BB1633" w:rsidRPr="009E61CB" w:rsidRDefault="00BB1633">
            <w:pPr>
              <w:pStyle w:val="ConsPlusNormal"/>
              <w:rPr>
                <w:rFonts w:ascii="Times New Roman" w:hAnsi="Times New Roman" w:cs="Times New Roman"/>
                <w:color w:val="000000" w:themeColor="text1"/>
                <w:sz w:val="24"/>
                <w:szCs w:val="24"/>
              </w:rPr>
            </w:pPr>
          </w:p>
        </w:tc>
        <w:tc>
          <w:tcPr>
            <w:tcW w:w="850" w:type="dxa"/>
            <w:vAlign w:val="center"/>
          </w:tcPr>
          <w:p w14:paraId="05EFD9DD"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10-12</w:t>
            </w:r>
          </w:p>
        </w:tc>
        <w:tc>
          <w:tcPr>
            <w:tcW w:w="1276" w:type="dxa"/>
            <w:vAlign w:val="center"/>
          </w:tcPr>
          <w:p w14:paraId="5D85B811"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7-9</w:t>
            </w:r>
          </w:p>
        </w:tc>
        <w:tc>
          <w:tcPr>
            <w:tcW w:w="1701" w:type="dxa"/>
            <w:vMerge/>
          </w:tcPr>
          <w:p w14:paraId="6DF35AA3"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vMerge/>
          </w:tcPr>
          <w:p w14:paraId="2BE8FFB9" w14:textId="77777777" w:rsidR="00BB1633" w:rsidRPr="009E61CB" w:rsidRDefault="00BB1633">
            <w:pPr>
              <w:pStyle w:val="ConsPlusNormal"/>
              <w:rPr>
                <w:rFonts w:ascii="Times New Roman" w:hAnsi="Times New Roman" w:cs="Times New Roman"/>
                <w:color w:val="000000" w:themeColor="text1"/>
                <w:sz w:val="24"/>
                <w:szCs w:val="24"/>
              </w:rPr>
            </w:pPr>
          </w:p>
        </w:tc>
        <w:tc>
          <w:tcPr>
            <w:tcW w:w="1985" w:type="dxa"/>
            <w:vMerge/>
          </w:tcPr>
          <w:p w14:paraId="24A73440" w14:textId="77777777" w:rsidR="00BB1633" w:rsidRPr="009E61CB" w:rsidRDefault="00BB1633">
            <w:pPr>
              <w:pStyle w:val="ConsPlusNormal"/>
              <w:rPr>
                <w:rFonts w:ascii="Times New Roman" w:hAnsi="Times New Roman" w:cs="Times New Roman"/>
                <w:color w:val="000000" w:themeColor="text1"/>
                <w:sz w:val="24"/>
                <w:szCs w:val="24"/>
              </w:rPr>
            </w:pPr>
          </w:p>
        </w:tc>
      </w:tr>
      <w:tr w:rsidR="00BB1633" w:rsidRPr="009E61CB" w14:paraId="0D64847F" w14:textId="77777777" w:rsidTr="00DB4934">
        <w:tc>
          <w:tcPr>
            <w:tcW w:w="567" w:type="dxa"/>
            <w:vMerge w:val="restart"/>
            <w:vAlign w:val="center"/>
          </w:tcPr>
          <w:p w14:paraId="485EEAEB"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4</w:t>
            </w:r>
          </w:p>
        </w:tc>
        <w:tc>
          <w:tcPr>
            <w:tcW w:w="1418" w:type="dxa"/>
            <w:gridSpan w:val="2"/>
            <w:vMerge w:val="restart"/>
            <w:vAlign w:val="center"/>
          </w:tcPr>
          <w:p w14:paraId="7C6724F7"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I</w:t>
            </w:r>
          </w:p>
        </w:tc>
        <w:tc>
          <w:tcPr>
            <w:tcW w:w="1843" w:type="dxa"/>
            <w:gridSpan w:val="2"/>
            <w:vMerge w:val="restart"/>
            <w:vAlign w:val="center"/>
          </w:tcPr>
          <w:p w14:paraId="1C0211A4"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Клен татарский</w:t>
            </w:r>
          </w:p>
        </w:tc>
        <w:tc>
          <w:tcPr>
            <w:tcW w:w="2126" w:type="dxa"/>
            <w:gridSpan w:val="2"/>
            <w:vAlign w:val="center"/>
          </w:tcPr>
          <w:p w14:paraId="166B8870"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крупномеры</w:t>
            </w:r>
          </w:p>
        </w:tc>
        <w:tc>
          <w:tcPr>
            <w:tcW w:w="1701" w:type="dxa"/>
            <w:vMerge/>
          </w:tcPr>
          <w:p w14:paraId="365DEB95"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vMerge w:val="restart"/>
            <w:vAlign w:val="center"/>
          </w:tcPr>
          <w:p w14:paraId="4C238420"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985" w:type="dxa"/>
            <w:vMerge w:val="restart"/>
            <w:vAlign w:val="center"/>
          </w:tcPr>
          <w:p w14:paraId="0990A708"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71941FD4" w14:textId="77777777" w:rsidTr="00DB4934">
        <w:tc>
          <w:tcPr>
            <w:tcW w:w="567" w:type="dxa"/>
            <w:vMerge/>
          </w:tcPr>
          <w:p w14:paraId="643BC484" w14:textId="77777777" w:rsidR="00BB1633" w:rsidRPr="009E61CB" w:rsidRDefault="00BB1633">
            <w:pPr>
              <w:pStyle w:val="ConsPlusNormal"/>
              <w:rPr>
                <w:rFonts w:ascii="Times New Roman" w:hAnsi="Times New Roman" w:cs="Times New Roman"/>
                <w:color w:val="000000" w:themeColor="text1"/>
                <w:sz w:val="24"/>
                <w:szCs w:val="24"/>
              </w:rPr>
            </w:pPr>
          </w:p>
        </w:tc>
        <w:tc>
          <w:tcPr>
            <w:tcW w:w="1418" w:type="dxa"/>
            <w:gridSpan w:val="2"/>
            <w:vMerge/>
          </w:tcPr>
          <w:p w14:paraId="63EEE7A0" w14:textId="77777777" w:rsidR="00BB1633" w:rsidRPr="009E61CB" w:rsidRDefault="00BB1633">
            <w:pPr>
              <w:pStyle w:val="ConsPlusNormal"/>
              <w:rPr>
                <w:rFonts w:ascii="Times New Roman" w:hAnsi="Times New Roman" w:cs="Times New Roman"/>
                <w:color w:val="000000" w:themeColor="text1"/>
                <w:sz w:val="24"/>
                <w:szCs w:val="24"/>
              </w:rPr>
            </w:pPr>
          </w:p>
        </w:tc>
        <w:tc>
          <w:tcPr>
            <w:tcW w:w="1843" w:type="dxa"/>
            <w:gridSpan w:val="2"/>
            <w:vMerge/>
          </w:tcPr>
          <w:p w14:paraId="5F38BFA3" w14:textId="77777777" w:rsidR="00BB1633" w:rsidRPr="009E61CB" w:rsidRDefault="00BB1633">
            <w:pPr>
              <w:pStyle w:val="ConsPlusNormal"/>
              <w:rPr>
                <w:rFonts w:ascii="Times New Roman" w:hAnsi="Times New Roman" w:cs="Times New Roman"/>
                <w:color w:val="000000" w:themeColor="text1"/>
                <w:sz w:val="24"/>
                <w:szCs w:val="24"/>
              </w:rPr>
            </w:pPr>
          </w:p>
        </w:tc>
        <w:tc>
          <w:tcPr>
            <w:tcW w:w="850" w:type="dxa"/>
            <w:vAlign w:val="center"/>
          </w:tcPr>
          <w:p w14:paraId="1F1CBA3E"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10-12</w:t>
            </w:r>
          </w:p>
        </w:tc>
        <w:tc>
          <w:tcPr>
            <w:tcW w:w="1276" w:type="dxa"/>
            <w:vAlign w:val="center"/>
          </w:tcPr>
          <w:p w14:paraId="2C2190D3"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7-9</w:t>
            </w:r>
          </w:p>
        </w:tc>
        <w:tc>
          <w:tcPr>
            <w:tcW w:w="1701" w:type="dxa"/>
            <w:vMerge/>
          </w:tcPr>
          <w:p w14:paraId="1EBDC040"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vMerge/>
          </w:tcPr>
          <w:p w14:paraId="708529AB" w14:textId="77777777" w:rsidR="00BB1633" w:rsidRPr="009E61CB" w:rsidRDefault="00BB1633">
            <w:pPr>
              <w:pStyle w:val="ConsPlusNormal"/>
              <w:rPr>
                <w:rFonts w:ascii="Times New Roman" w:hAnsi="Times New Roman" w:cs="Times New Roman"/>
                <w:color w:val="000000" w:themeColor="text1"/>
                <w:sz w:val="24"/>
                <w:szCs w:val="24"/>
              </w:rPr>
            </w:pPr>
          </w:p>
        </w:tc>
        <w:tc>
          <w:tcPr>
            <w:tcW w:w="1985" w:type="dxa"/>
            <w:vMerge/>
          </w:tcPr>
          <w:p w14:paraId="3F9C7DD5" w14:textId="77777777" w:rsidR="00BB1633" w:rsidRPr="009E61CB" w:rsidRDefault="00BB1633">
            <w:pPr>
              <w:pStyle w:val="ConsPlusNormal"/>
              <w:rPr>
                <w:rFonts w:ascii="Times New Roman" w:hAnsi="Times New Roman" w:cs="Times New Roman"/>
                <w:color w:val="000000" w:themeColor="text1"/>
                <w:sz w:val="24"/>
                <w:szCs w:val="24"/>
              </w:rPr>
            </w:pPr>
          </w:p>
        </w:tc>
      </w:tr>
      <w:tr w:rsidR="00BB1633" w:rsidRPr="009E61CB" w14:paraId="6D303CC4" w14:textId="77777777" w:rsidTr="00DB4934">
        <w:tc>
          <w:tcPr>
            <w:tcW w:w="567" w:type="dxa"/>
            <w:vMerge w:val="restart"/>
            <w:vAlign w:val="center"/>
          </w:tcPr>
          <w:p w14:paraId="5A9604D8"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5</w:t>
            </w:r>
          </w:p>
        </w:tc>
        <w:tc>
          <w:tcPr>
            <w:tcW w:w="1418" w:type="dxa"/>
            <w:gridSpan w:val="2"/>
            <w:vMerge w:val="restart"/>
            <w:vAlign w:val="center"/>
          </w:tcPr>
          <w:p w14:paraId="4844C3FC"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I</w:t>
            </w:r>
          </w:p>
        </w:tc>
        <w:tc>
          <w:tcPr>
            <w:tcW w:w="1843" w:type="dxa"/>
            <w:gridSpan w:val="2"/>
            <w:vMerge w:val="restart"/>
            <w:vAlign w:val="center"/>
          </w:tcPr>
          <w:p w14:paraId="111F7B82"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Клен серебристый</w:t>
            </w:r>
          </w:p>
        </w:tc>
        <w:tc>
          <w:tcPr>
            <w:tcW w:w="2126" w:type="dxa"/>
            <w:gridSpan w:val="2"/>
            <w:vAlign w:val="center"/>
          </w:tcPr>
          <w:p w14:paraId="7FD1DF59"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крупномеры</w:t>
            </w:r>
          </w:p>
        </w:tc>
        <w:tc>
          <w:tcPr>
            <w:tcW w:w="1701" w:type="dxa"/>
            <w:vMerge/>
          </w:tcPr>
          <w:p w14:paraId="31725138"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vMerge w:val="restart"/>
            <w:vAlign w:val="center"/>
          </w:tcPr>
          <w:p w14:paraId="09A29CCD"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985" w:type="dxa"/>
            <w:vMerge w:val="restart"/>
            <w:vAlign w:val="center"/>
          </w:tcPr>
          <w:p w14:paraId="3E661494"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6194E162" w14:textId="77777777" w:rsidTr="00DB4934">
        <w:tc>
          <w:tcPr>
            <w:tcW w:w="567" w:type="dxa"/>
            <w:vMerge/>
          </w:tcPr>
          <w:p w14:paraId="6E982496" w14:textId="77777777" w:rsidR="00BB1633" w:rsidRPr="009E61CB" w:rsidRDefault="00BB1633">
            <w:pPr>
              <w:pStyle w:val="ConsPlusNormal"/>
              <w:rPr>
                <w:rFonts w:ascii="Times New Roman" w:hAnsi="Times New Roman" w:cs="Times New Roman"/>
                <w:color w:val="000000" w:themeColor="text1"/>
                <w:sz w:val="24"/>
                <w:szCs w:val="24"/>
              </w:rPr>
            </w:pPr>
          </w:p>
        </w:tc>
        <w:tc>
          <w:tcPr>
            <w:tcW w:w="1418" w:type="dxa"/>
            <w:gridSpan w:val="2"/>
            <w:vMerge/>
          </w:tcPr>
          <w:p w14:paraId="5DC07238" w14:textId="77777777" w:rsidR="00BB1633" w:rsidRPr="009E61CB" w:rsidRDefault="00BB1633">
            <w:pPr>
              <w:pStyle w:val="ConsPlusNormal"/>
              <w:rPr>
                <w:rFonts w:ascii="Times New Roman" w:hAnsi="Times New Roman" w:cs="Times New Roman"/>
                <w:color w:val="000000" w:themeColor="text1"/>
                <w:sz w:val="24"/>
                <w:szCs w:val="24"/>
              </w:rPr>
            </w:pPr>
          </w:p>
        </w:tc>
        <w:tc>
          <w:tcPr>
            <w:tcW w:w="1843" w:type="dxa"/>
            <w:gridSpan w:val="2"/>
            <w:vMerge/>
          </w:tcPr>
          <w:p w14:paraId="3AEAC58E" w14:textId="77777777" w:rsidR="00BB1633" w:rsidRPr="009E61CB" w:rsidRDefault="00BB1633">
            <w:pPr>
              <w:pStyle w:val="ConsPlusNormal"/>
              <w:rPr>
                <w:rFonts w:ascii="Times New Roman" w:hAnsi="Times New Roman" w:cs="Times New Roman"/>
                <w:color w:val="000000" w:themeColor="text1"/>
                <w:sz w:val="24"/>
                <w:szCs w:val="24"/>
              </w:rPr>
            </w:pPr>
          </w:p>
        </w:tc>
        <w:tc>
          <w:tcPr>
            <w:tcW w:w="850" w:type="dxa"/>
            <w:vAlign w:val="center"/>
          </w:tcPr>
          <w:p w14:paraId="5BA9B20D"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10-12</w:t>
            </w:r>
          </w:p>
        </w:tc>
        <w:tc>
          <w:tcPr>
            <w:tcW w:w="1276" w:type="dxa"/>
            <w:vAlign w:val="center"/>
          </w:tcPr>
          <w:p w14:paraId="182071EB"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7-9</w:t>
            </w:r>
          </w:p>
        </w:tc>
        <w:tc>
          <w:tcPr>
            <w:tcW w:w="1701" w:type="dxa"/>
            <w:vMerge/>
          </w:tcPr>
          <w:p w14:paraId="2FBF0C01"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vMerge/>
          </w:tcPr>
          <w:p w14:paraId="4F3C4EB7" w14:textId="77777777" w:rsidR="00BB1633" w:rsidRPr="009E61CB" w:rsidRDefault="00BB1633">
            <w:pPr>
              <w:pStyle w:val="ConsPlusNormal"/>
              <w:rPr>
                <w:rFonts w:ascii="Times New Roman" w:hAnsi="Times New Roman" w:cs="Times New Roman"/>
                <w:color w:val="000000" w:themeColor="text1"/>
                <w:sz w:val="24"/>
                <w:szCs w:val="24"/>
              </w:rPr>
            </w:pPr>
          </w:p>
        </w:tc>
        <w:tc>
          <w:tcPr>
            <w:tcW w:w="1985" w:type="dxa"/>
            <w:vMerge/>
          </w:tcPr>
          <w:p w14:paraId="57A49FD7" w14:textId="77777777" w:rsidR="00BB1633" w:rsidRPr="009E61CB" w:rsidRDefault="00BB1633">
            <w:pPr>
              <w:pStyle w:val="ConsPlusNormal"/>
              <w:rPr>
                <w:rFonts w:ascii="Times New Roman" w:hAnsi="Times New Roman" w:cs="Times New Roman"/>
                <w:color w:val="000000" w:themeColor="text1"/>
                <w:sz w:val="24"/>
                <w:szCs w:val="24"/>
              </w:rPr>
            </w:pPr>
          </w:p>
        </w:tc>
      </w:tr>
      <w:tr w:rsidR="00BB1633" w:rsidRPr="009E61CB" w14:paraId="70A28771" w14:textId="77777777" w:rsidTr="00DB4934">
        <w:tc>
          <w:tcPr>
            <w:tcW w:w="567" w:type="dxa"/>
            <w:vMerge w:val="restart"/>
            <w:vAlign w:val="center"/>
          </w:tcPr>
          <w:p w14:paraId="2797441F"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6</w:t>
            </w:r>
          </w:p>
        </w:tc>
        <w:tc>
          <w:tcPr>
            <w:tcW w:w="1418" w:type="dxa"/>
            <w:gridSpan w:val="2"/>
            <w:vMerge w:val="restart"/>
            <w:vAlign w:val="center"/>
          </w:tcPr>
          <w:p w14:paraId="711D12BB"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II</w:t>
            </w:r>
          </w:p>
        </w:tc>
        <w:tc>
          <w:tcPr>
            <w:tcW w:w="1843" w:type="dxa"/>
            <w:gridSpan w:val="2"/>
            <w:vMerge w:val="restart"/>
            <w:vAlign w:val="center"/>
          </w:tcPr>
          <w:p w14:paraId="036475FD"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Каштан конский</w:t>
            </w:r>
          </w:p>
        </w:tc>
        <w:tc>
          <w:tcPr>
            <w:tcW w:w="2126" w:type="dxa"/>
            <w:gridSpan w:val="2"/>
            <w:vAlign w:val="center"/>
          </w:tcPr>
          <w:p w14:paraId="400F2DAC"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крупномеры</w:t>
            </w:r>
          </w:p>
        </w:tc>
        <w:tc>
          <w:tcPr>
            <w:tcW w:w="1701" w:type="dxa"/>
            <w:vMerge w:val="restart"/>
          </w:tcPr>
          <w:p w14:paraId="2157F342"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группы;</w:t>
            </w:r>
          </w:p>
          <w:p w14:paraId="461BE14D"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аллеи;</w:t>
            </w:r>
          </w:p>
          <w:p w14:paraId="369F14E6"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рядовые посадки,</w:t>
            </w:r>
          </w:p>
          <w:p w14:paraId="0FF191CD"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солитеры;</w:t>
            </w:r>
          </w:p>
          <w:p w14:paraId="41731B92"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рядовые посадки.</w:t>
            </w:r>
          </w:p>
        </w:tc>
        <w:tc>
          <w:tcPr>
            <w:tcW w:w="1701" w:type="dxa"/>
            <w:vMerge w:val="restart"/>
            <w:vAlign w:val="center"/>
          </w:tcPr>
          <w:p w14:paraId="77F58F6B"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985" w:type="dxa"/>
            <w:vMerge w:val="restart"/>
            <w:vAlign w:val="center"/>
          </w:tcPr>
          <w:p w14:paraId="228C04D8"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1DB6ED72" w14:textId="77777777" w:rsidTr="00DB4934">
        <w:tc>
          <w:tcPr>
            <w:tcW w:w="567" w:type="dxa"/>
            <w:vMerge/>
          </w:tcPr>
          <w:p w14:paraId="2632E400" w14:textId="77777777" w:rsidR="00BB1633" w:rsidRPr="009E61CB" w:rsidRDefault="00BB1633">
            <w:pPr>
              <w:pStyle w:val="ConsPlusNormal"/>
              <w:rPr>
                <w:rFonts w:ascii="Times New Roman" w:hAnsi="Times New Roman" w:cs="Times New Roman"/>
                <w:color w:val="000000" w:themeColor="text1"/>
                <w:sz w:val="24"/>
                <w:szCs w:val="24"/>
              </w:rPr>
            </w:pPr>
          </w:p>
        </w:tc>
        <w:tc>
          <w:tcPr>
            <w:tcW w:w="1418" w:type="dxa"/>
            <w:gridSpan w:val="2"/>
            <w:vMerge/>
          </w:tcPr>
          <w:p w14:paraId="0961A7D9" w14:textId="77777777" w:rsidR="00BB1633" w:rsidRPr="009E61CB" w:rsidRDefault="00BB1633">
            <w:pPr>
              <w:pStyle w:val="ConsPlusNormal"/>
              <w:rPr>
                <w:rFonts w:ascii="Times New Roman" w:hAnsi="Times New Roman" w:cs="Times New Roman"/>
                <w:color w:val="000000" w:themeColor="text1"/>
                <w:sz w:val="24"/>
                <w:szCs w:val="24"/>
              </w:rPr>
            </w:pPr>
          </w:p>
        </w:tc>
        <w:tc>
          <w:tcPr>
            <w:tcW w:w="1843" w:type="dxa"/>
            <w:gridSpan w:val="2"/>
            <w:vMerge/>
          </w:tcPr>
          <w:p w14:paraId="0270ED21" w14:textId="77777777" w:rsidR="00BB1633" w:rsidRPr="009E61CB" w:rsidRDefault="00BB1633">
            <w:pPr>
              <w:pStyle w:val="ConsPlusNormal"/>
              <w:rPr>
                <w:rFonts w:ascii="Times New Roman" w:hAnsi="Times New Roman" w:cs="Times New Roman"/>
                <w:color w:val="000000" w:themeColor="text1"/>
                <w:sz w:val="24"/>
                <w:szCs w:val="24"/>
              </w:rPr>
            </w:pPr>
          </w:p>
        </w:tc>
        <w:tc>
          <w:tcPr>
            <w:tcW w:w="850" w:type="dxa"/>
            <w:vAlign w:val="center"/>
          </w:tcPr>
          <w:p w14:paraId="4145AE6E"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10-12</w:t>
            </w:r>
          </w:p>
        </w:tc>
        <w:tc>
          <w:tcPr>
            <w:tcW w:w="1276" w:type="dxa"/>
            <w:vAlign w:val="center"/>
          </w:tcPr>
          <w:p w14:paraId="29418895"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7-9</w:t>
            </w:r>
          </w:p>
        </w:tc>
        <w:tc>
          <w:tcPr>
            <w:tcW w:w="1701" w:type="dxa"/>
            <w:vMerge/>
          </w:tcPr>
          <w:p w14:paraId="522185B5"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vMerge/>
          </w:tcPr>
          <w:p w14:paraId="6B1358D4" w14:textId="77777777" w:rsidR="00BB1633" w:rsidRPr="009E61CB" w:rsidRDefault="00BB1633">
            <w:pPr>
              <w:pStyle w:val="ConsPlusNormal"/>
              <w:rPr>
                <w:rFonts w:ascii="Times New Roman" w:hAnsi="Times New Roman" w:cs="Times New Roman"/>
                <w:color w:val="000000" w:themeColor="text1"/>
                <w:sz w:val="24"/>
                <w:szCs w:val="24"/>
              </w:rPr>
            </w:pPr>
          </w:p>
        </w:tc>
        <w:tc>
          <w:tcPr>
            <w:tcW w:w="1985" w:type="dxa"/>
            <w:vMerge/>
          </w:tcPr>
          <w:p w14:paraId="6043A251" w14:textId="77777777" w:rsidR="00BB1633" w:rsidRPr="009E61CB" w:rsidRDefault="00BB1633">
            <w:pPr>
              <w:pStyle w:val="ConsPlusNormal"/>
              <w:rPr>
                <w:rFonts w:ascii="Times New Roman" w:hAnsi="Times New Roman" w:cs="Times New Roman"/>
                <w:color w:val="000000" w:themeColor="text1"/>
                <w:sz w:val="24"/>
                <w:szCs w:val="24"/>
              </w:rPr>
            </w:pPr>
          </w:p>
        </w:tc>
      </w:tr>
      <w:tr w:rsidR="00BB1633" w:rsidRPr="009E61CB" w14:paraId="4C48C5A3" w14:textId="77777777" w:rsidTr="00DB4934">
        <w:tc>
          <w:tcPr>
            <w:tcW w:w="567" w:type="dxa"/>
            <w:vMerge w:val="restart"/>
            <w:vAlign w:val="center"/>
          </w:tcPr>
          <w:p w14:paraId="0DBFF719"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7</w:t>
            </w:r>
          </w:p>
        </w:tc>
        <w:tc>
          <w:tcPr>
            <w:tcW w:w="1418" w:type="dxa"/>
            <w:gridSpan w:val="2"/>
            <w:vMerge w:val="restart"/>
            <w:vAlign w:val="center"/>
          </w:tcPr>
          <w:p w14:paraId="187734E7"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I</w:t>
            </w:r>
          </w:p>
        </w:tc>
        <w:tc>
          <w:tcPr>
            <w:tcW w:w="1843" w:type="dxa"/>
            <w:gridSpan w:val="2"/>
            <w:vMerge w:val="restart"/>
            <w:vAlign w:val="center"/>
          </w:tcPr>
          <w:p w14:paraId="30354BF3"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Дуб красный</w:t>
            </w:r>
          </w:p>
        </w:tc>
        <w:tc>
          <w:tcPr>
            <w:tcW w:w="2126" w:type="dxa"/>
            <w:gridSpan w:val="2"/>
            <w:vAlign w:val="center"/>
          </w:tcPr>
          <w:p w14:paraId="07AF6E71"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крупномеры</w:t>
            </w:r>
          </w:p>
        </w:tc>
        <w:tc>
          <w:tcPr>
            <w:tcW w:w="1701" w:type="dxa"/>
            <w:vMerge w:val="restart"/>
          </w:tcPr>
          <w:p w14:paraId="702C8B43"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массивы;</w:t>
            </w:r>
          </w:p>
          <w:p w14:paraId="77E77B9A"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рощи;</w:t>
            </w:r>
          </w:p>
          <w:p w14:paraId="067DC34D"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группы.</w:t>
            </w:r>
          </w:p>
        </w:tc>
        <w:tc>
          <w:tcPr>
            <w:tcW w:w="1701" w:type="dxa"/>
            <w:vMerge w:val="restart"/>
            <w:vAlign w:val="center"/>
          </w:tcPr>
          <w:p w14:paraId="21BA1A4C"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985" w:type="dxa"/>
            <w:vMerge w:val="restart"/>
            <w:vAlign w:val="center"/>
          </w:tcPr>
          <w:p w14:paraId="7B8F875C"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7EBE9DB7" w14:textId="77777777" w:rsidTr="00DB4934">
        <w:tc>
          <w:tcPr>
            <w:tcW w:w="567" w:type="dxa"/>
            <w:vMerge/>
          </w:tcPr>
          <w:p w14:paraId="1ED2E9BD" w14:textId="77777777" w:rsidR="00BB1633" w:rsidRPr="009E61CB" w:rsidRDefault="00BB1633">
            <w:pPr>
              <w:pStyle w:val="ConsPlusNormal"/>
              <w:rPr>
                <w:rFonts w:ascii="Times New Roman" w:hAnsi="Times New Roman" w:cs="Times New Roman"/>
                <w:color w:val="000000" w:themeColor="text1"/>
                <w:sz w:val="24"/>
                <w:szCs w:val="24"/>
              </w:rPr>
            </w:pPr>
          </w:p>
        </w:tc>
        <w:tc>
          <w:tcPr>
            <w:tcW w:w="1418" w:type="dxa"/>
            <w:gridSpan w:val="2"/>
            <w:vMerge/>
          </w:tcPr>
          <w:p w14:paraId="1C5DC43D" w14:textId="77777777" w:rsidR="00BB1633" w:rsidRPr="009E61CB" w:rsidRDefault="00BB1633">
            <w:pPr>
              <w:pStyle w:val="ConsPlusNormal"/>
              <w:rPr>
                <w:rFonts w:ascii="Times New Roman" w:hAnsi="Times New Roman" w:cs="Times New Roman"/>
                <w:color w:val="000000" w:themeColor="text1"/>
                <w:sz w:val="24"/>
                <w:szCs w:val="24"/>
              </w:rPr>
            </w:pPr>
          </w:p>
        </w:tc>
        <w:tc>
          <w:tcPr>
            <w:tcW w:w="1843" w:type="dxa"/>
            <w:gridSpan w:val="2"/>
            <w:vMerge/>
          </w:tcPr>
          <w:p w14:paraId="543E2410" w14:textId="77777777" w:rsidR="00BB1633" w:rsidRPr="009E61CB" w:rsidRDefault="00BB1633">
            <w:pPr>
              <w:pStyle w:val="ConsPlusNormal"/>
              <w:rPr>
                <w:rFonts w:ascii="Times New Roman" w:hAnsi="Times New Roman" w:cs="Times New Roman"/>
                <w:color w:val="000000" w:themeColor="text1"/>
                <w:sz w:val="24"/>
                <w:szCs w:val="24"/>
              </w:rPr>
            </w:pPr>
          </w:p>
        </w:tc>
        <w:tc>
          <w:tcPr>
            <w:tcW w:w="850" w:type="dxa"/>
            <w:vAlign w:val="center"/>
          </w:tcPr>
          <w:p w14:paraId="6EFA53B9"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10-12</w:t>
            </w:r>
          </w:p>
        </w:tc>
        <w:tc>
          <w:tcPr>
            <w:tcW w:w="1276" w:type="dxa"/>
            <w:vAlign w:val="center"/>
          </w:tcPr>
          <w:p w14:paraId="146ADF37"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7-9</w:t>
            </w:r>
          </w:p>
        </w:tc>
        <w:tc>
          <w:tcPr>
            <w:tcW w:w="1701" w:type="dxa"/>
            <w:vMerge/>
          </w:tcPr>
          <w:p w14:paraId="6301EFF5"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vMerge/>
          </w:tcPr>
          <w:p w14:paraId="5C5F85EF" w14:textId="77777777" w:rsidR="00BB1633" w:rsidRPr="009E61CB" w:rsidRDefault="00BB1633">
            <w:pPr>
              <w:pStyle w:val="ConsPlusNormal"/>
              <w:rPr>
                <w:rFonts w:ascii="Times New Roman" w:hAnsi="Times New Roman" w:cs="Times New Roman"/>
                <w:color w:val="000000" w:themeColor="text1"/>
                <w:sz w:val="24"/>
                <w:szCs w:val="24"/>
              </w:rPr>
            </w:pPr>
          </w:p>
        </w:tc>
        <w:tc>
          <w:tcPr>
            <w:tcW w:w="1985" w:type="dxa"/>
            <w:vMerge/>
          </w:tcPr>
          <w:p w14:paraId="57A20C4C" w14:textId="77777777" w:rsidR="00BB1633" w:rsidRPr="009E61CB" w:rsidRDefault="00BB1633">
            <w:pPr>
              <w:pStyle w:val="ConsPlusNormal"/>
              <w:rPr>
                <w:rFonts w:ascii="Times New Roman" w:hAnsi="Times New Roman" w:cs="Times New Roman"/>
                <w:color w:val="000000" w:themeColor="text1"/>
                <w:sz w:val="24"/>
                <w:szCs w:val="24"/>
              </w:rPr>
            </w:pPr>
          </w:p>
        </w:tc>
      </w:tr>
      <w:tr w:rsidR="00BB1633" w:rsidRPr="009E61CB" w14:paraId="7A5A4732" w14:textId="77777777" w:rsidTr="00DB4934">
        <w:tc>
          <w:tcPr>
            <w:tcW w:w="567" w:type="dxa"/>
            <w:vMerge w:val="restart"/>
            <w:vAlign w:val="center"/>
          </w:tcPr>
          <w:p w14:paraId="71B57B13"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8</w:t>
            </w:r>
          </w:p>
        </w:tc>
        <w:tc>
          <w:tcPr>
            <w:tcW w:w="1418" w:type="dxa"/>
            <w:gridSpan w:val="2"/>
            <w:vMerge w:val="restart"/>
            <w:vAlign w:val="center"/>
          </w:tcPr>
          <w:p w14:paraId="5A3F8302"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I</w:t>
            </w:r>
          </w:p>
        </w:tc>
        <w:tc>
          <w:tcPr>
            <w:tcW w:w="1843" w:type="dxa"/>
            <w:gridSpan w:val="2"/>
            <w:vMerge w:val="restart"/>
            <w:vAlign w:val="center"/>
          </w:tcPr>
          <w:p w14:paraId="5191CE59"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Липа мелколистная</w:t>
            </w:r>
          </w:p>
        </w:tc>
        <w:tc>
          <w:tcPr>
            <w:tcW w:w="2126" w:type="dxa"/>
            <w:gridSpan w:val="2"/>
            <w:vAlign w:val="center"/>
          </w:tcPr>
          <w:p w14:paraId="61A61860"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крупномеры</w:t>
            </w:r>
          </w:p>
        </w:tc>
        <w:tc>
          <w:tcPr>
            <w:tcW w:w="1701" w:type="dxa"/>
            <w:vMerge w:val="restart"/>
          </w:tcPr>
          <w:p w14:paraId="3C02183B"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рощи;</w:t>
            </w:r>
          </w:p>
          <w:p w14:paraId="376864DA"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аллеи;</w:t>
            </w:r>
          </w:p>
          <w:p w14:paraId="3AF1DBBB"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группы;</w:t>
            </w:r>
          </w:p>
          <w:p w14:paraId="6B877B49"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солитеры; рядовые посадки.</w:t>
            </w:r>
          </w:p>
        </w:tc>
        <w:tc>
          <w:tcPr>
            <w:tcW w:w="1701" w:type="dxa"/>
            <w:vMerge w:val="restart"/>
            <w:vAlign w:val="center"/>
          </w:tcPr>
          <w:p w14:paraId="47917E01"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985" w:type="dxa"/>
            <w:vMerge w:val="restart"/>
            <w:vAlign w:val="center"/>
          </w:tcPr>
          <w:p w14:paraId="339BC827"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00E66968" w14:textId="77777777" w:rsidTr="00DB4934">
        <w:tc>
          <w:tcPr>
            <w:tcW w:w="567" w:type="dxa"/>
            <w:vMerge/>
          </w:tcPr>
          <w:p w14:paraId="746A50DB" w14:textId="77777777" w:rsidR="00BB1633" w:rsidRPr="009E61CB" w:rsidRDefault="00BB1633">
            <w:pPr>
              <w:pStyle w:val="ConsPlusNormal"/>
              <w:rPr>
                <w:rFonts w:ascii="Times New Roman" w:hAnsi="Times New Roman" w:cs="Times New Roman"/>
                <w:color w:val="000000" w:themeColor="text1"/>
                <w:sz w:val="24"/>
                <w:szCs w:val="24"/>
              </w:rPr>
            </w:pPr>
          </w:p>
        </w:tc>
        <w:tc>
          <w:tcPr>
            <w:tcW w:w="1418" w:type="dxa"/>
            <w:gridSpan w:val="2"/>
            <w:vMerge/>
          </w:tcPr>
          <w:p w14:paraId="2DACDFF7" w14:textId="77777777" w:rsidR="00BB1633" w:rsidRPr="009E61CB" w:rsidRDefault="00BB1633">
            <w:pPr>
              <w:pStyle w:val="ConsPlusNormal"/>
              <w:rPr>
                <w:rFonts w:ascii="Times New Roman" w:hAnsi="Times New Roman" w:cs="Times New Roman"/>
                <w:color w:val="000000" w:themeColor="text1"/>
                <w:sz w:val="24"/>
                <w:szCs w:val="24"/>
              </w:rPr>
            </w:pPr>
          </w:p>
        </w:tc>
        <w:tc>
          <w:tcPr>
            <w:tcW w:w="1843" w:type="dxa"/>
            <w:gridSpan w:val="2"/>
            <w:vMerge/>
          </w:tcPr>
          <w:p w14:paraId="5C18CAB0" w14:textId="77777777" w:rsidR="00BB1633" w:rsidRPr="009E61CB" w:rsidRDefault="00BB1633">
            <w:pPr>
              <w:pStyle w:val="ConsPlusNormal"/>
              <w:rPr>
                <w:rFonts w:ascii="Times New Roman" w:hAnsi="Times New Roman" w:cs="Times New Roman"/>
                <w:color w:val="000000" w:themeColor="text1"/>
                <w:sz w:val="24"/>
                <w:szCs w:val="24"/>
              </w:rPr>
            </w:pPr>
          </w:p>
        </w:tc>
        <w:tc>
          <w:tcPr>
            <w:tcW w:w="850" w:type="dxa"/>
            <w:vAlign w:val="center"/>
          </w:tcPr>
          <w:p w14:paraId="3E24B879"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10-12</w:t>
            </w:r>
          </w:p>
        </w:tc>
        <w:tc>
          <w:tcPr>
            <w:tcW w:w="1276" w:type="dxa"/>
            <w:vAlign w:val="center"/>
          </w:tcPr>
          <w:p w14:paraId="21C5E16F"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7-9</w:t>
            </w:r>
          </w:p>
        </w:tc>
        <w:tc>
          <w:tcPr>
            <w:tcW w:w="1701" w:type="dxa"/>
            <w:vMerge/>
          </w:tcPr>
          <w:p w14:paraId="3F66333F"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vMerge/>
          </w:tcPr>
          <w:p w14:paraId="4EC8BC25" w14:textId="77777777" w:rsidR="00BB1633" w:rsidRPr="009E61CB" w:rsidRDefault="00BB1633">
            <w:pPr>
              <w:pStyle w:val="ConsPlusNormal"/>
              <w:rPr>
                <w:rFonts w:ascii="Times New Roman" w:hAnsi="Times New Roman" w:cs="Times New Roman"/>
                <w:color w:val="000000" w:themeColor="text1"/>
                <w:sz w:val="24"/>
                <w:szCs w:val="24"/>
              </w:rPr>
            </w:pPr>
          </w:p>
        </w:tc>
        <w:tc>
          <w:tcPr>
            <w:tcW w:w="1985" w:type="dxa"/>
            <w:vMerge/>
          </w:tcPr>
          <w:p w14:paraId="05E6C37E" w14:textId="77777777" w:rsidR="00BB1633" w:rsidRPr="009E61CB" w:rsidRDefault="00BB1633">
            <w:pPr>
              <w:pStyle w:val="ConsPlusNormal"/>
              <w:rPr>
                <w:rFonts w:ascii="Times New Roman" w:hAnsi="Times New Roman" w:cs="Times New Roman"/>
                <w:color w:val="000000" w:themeColor="text1"/>
                <w:sz w:val="24"/>
                <w:szCs w:val="24"/>
              </w:rPr>
            </w:pPr>
          </w:p>
        </w:tc>
      </w:tr>
      <w:tr w:rsidR="00BB1633" w:rsidRPr="009E61CB" w14:paraId="14C16EE4" w14:textId="77777777" w:rsidTr="00DB4934">
        <w:tc>
          <w:tcPr>
            <w:tcW w:w="567" w:type="dxa"/>
            <w:vMerge w:val="restart"/>
            <w:vAlign w:val="center"/>
          </w:tcPr>
          <w:p w14:paraId="226669D7"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9</w:t>
            </w:r>
          </w:p>
        </w:tc>
        <w:tc>
          <w:tcPr>
            <w:tcW w:w="1418" w:type="dxa"/>
            <w:gridSpan w:val="2"/>
            <w:vMerge w:val="restart"/>
            <w:vAlign w:val="center"/>
          </w:tcPr>
          <w:p w14:paraId="4DF71347"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I</w:t>
            </w:r>
          </w:p>
        </w:tc>
        <w:tc>
          <w:tcPr>
            <w:tcW w:w="1843" w:type="dxa"/>
            <w:gridSpan w:val="2"/>
            <w:vMerge w:val="restart"/>
            <w:vAlign w:val="center"/>
          </w:tcPr>
          <w:p w14:paraId="1AAB7CA6"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Липа крупнолистная</w:t>
            </w:r>
          </w:p>
        </w:tc>
        <w:tc>
          <w:tcPr>
            <w:tcW w:w="2126" w:type="dxa"/>
            <w:gridSpan w:val="2"/>
            <w:vAlign w:val="center"/>
          </w:tcPr>
          <w:p w14:paraId="3FD9B30A"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крупномеры</w:t>
            </w:r>
          </w:p>
        </w:tc>
        <w:tc>
          <w:tcPr>
            <w:tcW w:w="1701" w:type="dxa"/>
            <w:vMerge/>
          </w:tcPr>
          <w:p w14:paraId="1DB64C18"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vMerge w:val="restart"/>
            <w:vAlign w:val="center"/>
          </w:tcPr>
          <w:p w14:paraId="7591F6CD"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985" w:type="dxa"/>
            <w:vMerge w:val="restart"/>
            <w:vAlign w:val="center"/>
          </w:tcPr>
          <w:p w14:paraId="7BB61E9D"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1B9A5ABC" w14:textId="77777777" w:rsidTr="00DB4934">
        <w:tc>
          <w:tcPr>
            <w:tcW w:w="567" w:type="dxa"/>
            <w:vMerge/>
          </w:tcPr>
          <w:p w14:paraId="5BC7CC0F" w14:textId="77777777" w:rsidR="00BB1633" w:rsidRPr="009E61CB" w:rsidRDefault="00BB1633">
            <w:pPr>
              <w:pStyle w:val="ConsPlusNormal"/>
              <w:rPr>
                <w:rFonts w:ascii="Times New Roman" w:hAnsi="Times New Roman" w:cs="Times New Roman"/>
                <w:color w:val="000000" w:themeColor="text1"/>
                <w:sz w:val="24"/>
                <w:szCs w:val="24"/>
              </w:rPr>
            </w:pPr>
          </w:p>
        </w:tc>
        <w:tc>
          <w:tcPr>
            <w:tcW w:w="1418" w:type="dxa"/>
            <w:gridSpan w:val="2"/>
            <w:vMerge/>
          </w:tcPr>
          <w:p w14:paraId="1AEC543C" w14:textId="77777777" w:rsidR="00BB1633" w:rsidRPr="009E61CB" w:rsidRDefault="00BB1633">
            <w:pPr>
              <w:pStyle w:val="ConsPlusNormal"/>
              <w:rPr>
                <w:rFonts w:ascii="Times New Roman" w:hAnsi="Times New Roman" w:cs="Times New Roman"/>
                <w:color w:val="000000" w:themeColor="text1"/>
                <w:sz w:val="24"/>
                <w:szCs w:val="24"/>
              </w:rPr>
            </w:pPr>
          </w:p>
        </w:tc>
        <w:tc>
          <w:tcPr>
            <w:tcW w:w="1843" w:type="dxa"/>
            <w:gridSpan w:val="2"/>
            <w:vMerge/>
          </w:tcPr>
          <w:p w14:paraId="77685424" w14:textId="77777777" w:rsidR="00BB1633" w:rsidRPr="009E61CB" w:rsidRDefault="00BB1633">
            <w:pPr>
              <w:pStyle w:val="ConsPlusNormal"/>
              <w:rPr>
                <w:rFonts w:ascii="Times New Roman" w:hAnsi="Times New Roman" w:cs="Times New Roman"/>
                <w:color w:val="000000" w:themeColor="text1"/>
                <w:sz w:val="24"/>
                <w:szCs w:val="24"/>
              </w:rPr>
            </w:pPr>
          </w:p>
        </w:tc>
        <w:tc>
          <w:tcPr>
            <w:tcW w:w="850" w:type="dxa"/>
            <w:vAlign w:val="center"/>
          </w:tcPr>
          <w:p w14:paraId="7870DAD1"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10-12</w:t>
            </w:r>
          </w:p>
        </w:tc>
        <w:tc>
          <w:tcPr>
            <w:tcW w:w="1276" w:type="dxa"/>
            <w:vAlign w:val="center"/>
          </w:tcPr>
          <w:p w14:paraId="1C8779F1"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7-9</w:t>
            </w:r>
          </w:p>
        </w:tc>
        <w:tc>
          <w:tcPr>
            <w:tcW w:w="1701" w:type="dxa"/>
            <w:vMerge/>
          </w:tcPr>
          <w:p w14:paraId="145DC954"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vMerge/>
          </w:tcPr>
          <w:p w14:paraId="6D014686" w14:textId="77777777" w:rsidR="00BB1633" w:rsidRPr="009E61CB" w:rsidRDefault="00BB1633">
            <w:pPr>
              <w:pStyle w:val="ConsPlusNormal"/>
              <w:rPr>
                <w:rFonts w:ascii="Times New Roman" w:hAnsi="Times New Roman" w:cs="Times New Roman"/>
                <w:color w:val="000000" w:themeColor="text1"/>
                <w:sz w:val="24"/>
                <w:szCs w:val="24"/>
              </w:rPr>
            </w:pPr>
          </w:p>
        </w:tc>
        <w:tc>
          <w:tcPr>
            <w:tcW w:w="1985" w:type="dxa"/>
            <w:vMerge/>
          </w:tcPr>
          <w:p w14:paraId="64FB668F" w14:textId="77777777" w:rsidR="00BB1633" w:rsidRPr="009E61CB" w:rsidRDefault="00BB1633">
            <w:pPr>
              <w:pStyle w:val="ConsPlusNormal"/>
              <w:rPr>
                <w:rFonts w:ascii="Times New Roman" w:hAnsi="Times New Roman" w:cs="Times New Roman"/>
                <w:color w:val="000000" w:themeColor="text1"/>
                <w:sz w:val="24"/>
                <w:szCs w:val="24"/>
              </w:rPr>
            </w:pPr>
          </w:p>
        </w:tc>
      </w:tr>
      <w:tr w:rsidR="00BB1633" w:rsidRPr="009E61CB" w14:paraId="16F6B753" w14:textId="77777777" w:rsidTr="00DB4934">
        <w:tc>
          <w:tcPr>
            <w:tcW w:w="567" w:type="dxa"/>
            <w:vMerge w:val="restart"/>
            <w:vAlign w:val="center"/>
          </w:tcPr>
          <w:p w14:paraId="0B97AF86"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10</w:t>
            </w:r>
          </w:p>
        </w:tc>
        <w:tc>
          <w:tcPr>
            <w:tcW w:w="1418" w:type="dxa"/>
            <w:gridSpan w:val="2"/>
            <w:vMerge w:val="restart"/>
            <w:vAlign w:val="center"/>
          </w:tcPr>
          <w:p w14:paraId="55355742"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II</w:t>
            </w:r>
          </w:p>
        </w:tc>
        <w:tc>
          <w:tcPr>
            <w:tcW w:w="1843" w:type="dxa"/>
            <w:gridSpan w:val="2"/>
            <w:vMerge w:val="restart"/>
            <w:vAlign w:val="center"/>
          </w:tcPr>
          <w:p w14:paraId="7A6165ED"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Яблоня декоративная</w:t>
            </w:r>
          </w:p>
        </w:tc>
        <w:tc>
          <w:tcPr>
            <w:tcW w:w="2126" w:type="dxa"/>
            <w:gridSpan w:val="2"/>
          </w:tcPr>
          <w:p w14:paraId="059024F8"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крупномеры</w:t>
            </w:r>
          </w:p>
        </w:tc>
        <w:tc>
          <w:tcPr>
            <w:tcW w:w="1701" w:type="dxa"/>
            <w:vMerge w:val="restart"/>
          </w:tcPr>
          <w:p w14:paraId="05E6F8EB"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группы.</w:t>
            </w:r>
          </w:p>
        </w:tc>
        <w:tc>
          <w:tcPr>
            <w:tcW w:w="1701" w:type="dxa"/>
            <w:vMerge w:val="restart"/>
            <w:vAlign w:val="center"/>
          </w:tcPr>
          <w:p w14:paraId="08E7F30A"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985" w:type="dxa"/>
            <w:vMerge w:val="restart"/>
            <w:vAlign w:val="center"/>
          </w:tcPr>
          <w:p w14:paraId="45638BCB"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3DAD94CE" w14:textId="77777777" w:rsidTr="00DB4934">
        <w:tc>
          <w:tcPr>
            <w:tcW w:w="567" w:type="dxa"/>
            <w:vMerge/>
          </w:tcPr>
          <w:p w14:paraId="11E3B70F" w14:textId="77777777" w:rsidR="00BB1633" w:rsidRPr="009E61CB" w:rsidRDefault="00BB1633">
            <w:pPr>
              <w:pStyle w:val="ConsPlusNormal"/>
              <w:rPr>
                <w:rFonts w:ascii="Times New Roman" w:hAnsi="Times New Roman" w:cs="Times New Roman"/>
                <w:color w:val="000000" w:themeColor="text1"/>
                <w:sz w:val="24"/>
                <w:szCs w:val="24"/>
              </w:rPr>
            </w:pPr>
          </w:p>
        </w:tc>
        <w:tc>
          <w:tcPr>
            <w:tcW w:w="1418" w:type="dxa"/>
            <w:gridSpan w:val="2"/>
            <w:vMerge/>
          </w:tcPr>
          <w:p w14:paraId="67F26DFF" w14:textId="77777777" w:rsidR="00BB1633" w:rsidRPr="009E61CB" w:rsidRDefault="00BB1633">
            <w:pPr>
              <w:pStyle w:val="ConsPlusNormal"/>
              <w:rPr>
                <w:rFonts w:ascii="Times New Roman" w:hAnsi="Times New Roman" w:cs="Times New Roman"/>
                <w:color w:val="000000" w:themeColor="text1"/>
                <w:sz w:val="24"/>
                <w:szCs w:val="24"/>
              </w:rPr>
            </w:pPr>
          </w:p>
        </w:tc>
        <w:tc>
          <w:tcPr>
            <w:tcW w:w="1843" w:type="dxa"/>
            <w:gridSpan w:val="2"/>
            <w:vMerge/>
          </w:tcPr>
          <w:p w14:paraId="5A72CEA4" w14:textId="77777777" w:rsidR="00BB1633" w:rsidRPr="009E61CB" w:rsidRDefault="00BB1633">
            <w:pPr>
              <w:pStyle w:val="ConsPlusNormal"/>
              <w:rPr>
                <w:rFonts w:ascii="Times New Roman" w:hAnsi="Times New Roman" w:cs="Times New Roman"/>
                <w:color w:val="000000" w:themeColor="text1"/>
                <w:sz w:val="24"/>
                <w:szCs w:val="24"/>
              </w:rPr>
            </w:pPr>
          </w:p>
        </w:tc>
        <w:tc>
          <w:tcPr>
            <w:tcW w:w="850" w:type="dxa"/>
            <w:vAlign w:val="center"/>
          </w:tcPr>
          <w:p w14:paraId="016E3EDA"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5-6</w:t>
            </w:r>
          </w:p>
        </w:tc>
        <w:tc>
          <w:tcPr>
            <w:tcW w:w="1276" w:type="dxa"/>
            <w:vAlign w:val="center"/>
          </w:tcPr>
          <w:p w14:paraId="7D6DD96E"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4-5</w:t>
            </w:r>
          </w:p>
        </w:tc>
        <w:tc>
          <w:tcPr>
            <w:tcW w:w="1701" w:type="dxa"/>
            <w:vMerge/>
          </w:tcPr>
          <w:p w14:paraId="7A3B3F8E"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vMerge/>
          </w:tcPr>
          <w:p w14:paraId="4E0213DC" w14:textId="77777777" w:rsidR="00BB1633" w:rsidRPr="009E61CB" w:rsidRDefault="00BB1633">
            <w:pPr>
              <w:pStyle w:val="ConsPlusNormal"/>
              <w:rPr>
                <w:rFonts w:ascii="Times New Roman" w:hAnsi="Times New Roman" w:cs="Times New Roman"/>
                <w:color w:val="000000" w:themeColor="text1"/>
                <w:sz w:val="24"/>
                <w:szCs w:val="24"/>
              </w:rPr>
            </w:pPr>
          </w:p>
        </w:tc>
        <w:tc>
          <w:tcPr>
            <w:tcW w:w="1985" w:type="dxa"/>
            <w:vMerge/>
          </w:tcPr>
          <w:p w14:paraId="40C0C0B4" w14:textId="77777777" w:rsidR="00BB1633" w:rsidRPr="009E61CB" w:rsidRDefault="00BB1633">
            <w:pPr>
              <w:pStyle w:val="ConsPlusNormal"/>
              <w:rPr>
                <w:rFonts w:ascii="Times New Roman" w:hAnsi="Times New Roman" w:cs="Times New Roman"/>
                <w:color w:val="000000" w:themeColor="text1"/>
                <w:sz w:val="24"/>
                <w:szCs w:val="24"/>
              </w:rPr>
            </w:pPr>
          </w:p>
        </w:tc>
      </w:tr>
      <w:tr w:rsidR="00BB1633" w:rsidRPr="009E61CB" w14:paraId="432E3BD5" w14:textId="77777777" w:rsidTr="00DB4934">
        <w:tc>
          <w:tcPr>
            <w:tcW w:w="567" w:type="dxa"/>
            <w:vMerge w:val="restart"/>
            <w:vAlign w:val="center"/>
          </w:tcPr>
          <w:p w14:paraId="47326D64"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11</w:t>
            </w:r>
          </w:p>
        </w:tc>
        <w:tc>
          <w:tcPr>
            <w:tcW w:w="1418" w:type="dxa"/>
            <w:gridSpan w:val="2"/>
            <w:vMerge w:val="restart"/>
            <w:vAlign w:val="center"/>
          </w:tcPr>
          <w:p w14:paraId="749B64E6"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IV</w:t>
            </w:r>
          </w:p>
        </w:tc>
        <w:tc>
          <w:tcPr>
            <w:tcW w:w="1843" w:type="dxa"/>
            <w:gridSpan w:val="2"/>
            <w:vMerge w:val="restart"/>
            <w:vAlign w:val="center"/>
          </w:tcPr>
          <w:p w14:paraId="087AC804"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Барбарис</w:t>
            </w:r>
          </w:p>
        </w:tc>
        <w:tc>
          <w:tcPr>
            <w:tcW w:w="2126" w:type="dxa"/>
            <w:gridSpan w:val="2"/>
            <w:vAlign w:val="center"/>
          </w:tcPr>
          <w:p w14:paraId="6957E9B0"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 сорт, саженец, стандарт низкорослый</w:t>
            </w:r>
          </w:p>
        </w:tc>
        <w:tc>
          <w:tcPr>
            <w:tcW w:w="1701" w:type="dxa"/>
            <w:vMerge w:val="restart"/>
          </w:tcPr>
          <w:p w14:paraId="6CACF387"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солитеры;</w:t>
            </w:r>
          </w:p>
          <w:p w14:paraId="42078624"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группы;</w:t>
            </w:r>
          </w:p>
          <w:p w14:paraId="35B1F5E9"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куртины;</w:t>
            </w:r>
          </w:p>
          <w:p w14:paraId="0733B587"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живые изгороди.</w:t>
            </w:r>
          </w:p>
        </w:tc>
        <w:tc>
          <w:tcPr>
            <w:tcW w:w="1701" w:type="dxa"/>
            <w:vMerge w:val="restart"/>
            <w:vAlign w:val="center"/>
          </w:tcPr>
          <w:p w14:paraId="65C7B343"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985" w:type="dxa"/>
            <w:vMerge w:val="restart"/>
            <w:vAlign w:val="center"/>
          </w:tcPr>
          <w:p w14:paraId="39350C86"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3EC6F9CE" w14:textId="77777777" w:rsidTr="00DB4934">
        <w:tc>
          <w:tcPr>
            <w:tcW w:w="567" w:type="dxa"/>
            <w:vMerge/>
          </w:tcPr>
          <w:p w14:paraId="5FBA3B56" w14:textId="77777777" w:rsidR="00BB1633" w:rsidRPr="009E61CB" w:rsidRDefault="00BB1633">
            <w:pPr>
              <w:pStyle w:val="ConsPlusNormal"/>
              <w:rPr>
                <w:rFonts w:ascii="Times New Roman" w:hAnsi="Times New Roman" w:cs="Times New Roman"/>
                <w:color w:val="000000" w:themeColor="text1"/>
                <w:sz w:val="24"/>
                <w:szCs w:val="24"/>
              </w:rPr>
            </w:pPr>
          </w:p>
        </w:tc>
        <w:tc>
          <w:tcPr>
            <w:tcW w:w="1418" w:type="dxa"/>
            <w:gridSpan w:val="2"/>
            <w:vMerge/>
          </w:tcPr>
          <w:p w14:paraId="06832DBC" w14:textId="77777777" w:rsidR="00BB1633" w:rsidRPr="009E61CB" w:rsidRDefault="00BB1633">
            <w:pPr>
              <w:pStyle w:val="ConsPlusNormal"/>
              <w:rPr>
                <w:rFonts w:ascii="Times New Roman" w:hAnsi="Times New Roman" w:cs="Times New Roman"/>
                <w:color w:val="000000" w:themeColor="text1"/>
                <w:sz w:val="24"/>
                <w:szCs w:val="24"/>
              </w:rPr>
            </w:pPr>
          </w:p>
        </w:tc>
        <w:tc>
          <w:tcPr>
            <w:tcW w:w="1843" w:type="dxa"/>
            <w:gridSpan w:val="2"/>
            <w:vMerge/>
          </w:tcPr>
          <w:p w14:paraId="717E3074" w14:textId="77777777" w:rsidR="00BB1633" w:rsidRPr="009E61CB" w:rsidRDefault="00BB1633">
            <w:pPr>
              <w:pStyle w:val="ConsPlusNormal"/>
              <w:rPr>
                <w:rFonts w:ascii="Times New Roman" w:hAnsi="Times New Roman" w:cs="Times New Roman"/>
                <w:color w:val="000000" w:themeColor="text1"/>
                <w:sz w:val="24"/>
                <w:szCs w:val="24"/>
              </w:rPr>
            </w:pPr>
          </w:p>
        </w:tc>
        <w:tc>
          <w:tcPr>
            <w:tcW w:w="850" w:type="dxa"/>
            <w:vAlign w:val="center"/>
          </w:tcPr>
          <w:p w14:paraId="1115C3F6"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276" w:type="dxa"/>
            <w:vAlign w:val="center"/>
          </w:tcPr>
          <w:p w14:paraId="0B0B648D"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свыше 0,3 м</w:t>
            </w:r>
          </w:p>
        </w:tc>
        <w:tc>
          <w:tcPr>
            <w:tcW w:w="1701" w:type="dxa"/>
            <w:vMerge/>
          </w:tcPr>
          <w:p w14:paraId="4F1D20D5"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vMerge/>
          </w:tcPr>
          <w:p w14:paraId="2B815A48" w14:textId="77777777" w:rsidR="00BB1633" w:rsidRPr="009E61CB" w:rsidRDefault="00BB1633">
            <w:pPr>
              <w:pStyle w:val="ConsPlusNormal"/>
              <w:rPr>
                <w:rFonts w:ascii="Times New Roman" w:hAnsi="Times New Roman" w:cs="Times New Roman"/>
                <w:color w:val="000000" w:themeColor="text1"/>
                <w:sz w:val="24"/>
                <w:szCs w:val="24"/>
              </w:rPr>
            </w:pPr>
          </w:p>
        </w:tc>
        <w:tc>
          <w:tcPr>
            <w:tcW w:w="1985" w:type="dxa"/>
            <w:vMerge/>
          </w:tcPr>
          <w:p w14:paraId="1C7139E6" w14:textId="77777777" w:rsidR="00BB1633" w:rsidRPr="009E61CB" w:rsidRDefault="00BB1633">
            <w:pPr>
              <w:pStyle w:val="ConsPlusNormal"/>
              <w:rPr>
                <w:rFonts w:ascii="Times New Roman" w:hAnsi="Times New Roman" w:cs="Times New Roman"/>
                <w:color w:val="000000" w:themeColor="text1"/>
                <w:sz w:val="24"/>
                <w:szCs w:val="24"/>
              </w:rPr>
            </w:pPr>
          </w:p>
        </w:tc>
      </w:tr>
      <w:tr w:rsidR="00BB1633" w:rsidRPr="009E61CB" w14:paraId="1CC84E56" w14:textId="77777777" w:rsidTr="00DB4934">
        <w:tc>
          <w:tcPr>
            <w:tcW w:w="567" w:type="dxa"/>
            <w:vMerge w:val="restart"/>
            <w:vAlign w:val="center"/>
          </w:tcPr>
          <w:p w14:paraId="726A3816"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12</w:t>
            </w:r>
          </w:p>
        </w:tc>
        <w:tc>
          <w:tcPr>
            <w:tcW w:w="1418" w:type="dxa"/>
            <w:gridSpan w:val="2"/>
            <w:vMerge w:val="restart"/>
            <w:vAlign w:val="center"/>
          </w:tcPr>
          <w:p w14:paraId="6FF6A58A"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IV</w:t>
            </w:r>
          </w:p>
        </w:tc>
        <w:tc>
          <w:tcPr>
            <w:tcW w:w="1843" w:type="dxa"/>
            <w:gridSpan w:val="2"/>
            <w:vMerge w:val="restart"/>
            <w:vAlign w:val="center"/>
          </w:tcPr>
          <w:p w14:paraId="6439A195"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Дерен белый</w:t>
            </w:r>
          </w:p>
        </w:tc>
        <w:tc>
          <w:tcPr>
            <w:tcW w:w="2126" w:type="dxa"/>
            <w:gridSpan w:val="2"/>
            <w:vAlign w:val="center"/>
          </w:tcPr>
          <w:p w14:paraId="11F8B41D"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 сорт, саженец, стандарт среднерослый</w:t>
            </w:r>
          </w:p>
        </w:tc>
        <w:tc>
          <w:tcPr>
            <w:tcW w:w="1701" w:type="dxa"/>
            <w:vMerge w:val="restart"/>
          </w:tcPr>
          <w:p w14:paraId="0D226DFE"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группы.</w:t>
            </w:r>
          </w:p>
        </w:tc>
        <w:tc>
          <w:tcPr>
            <w:tcW w:w="1701" w:type="dxa"/>
            <w:vMerge w:val="restart"/>
            <w:vAlign w:val="center"/>
          </w:tcPr>
          <w:p w14:paraId="7CE25840"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985" w:type="dxa"/>
            <w:vMerge w:val="restart"/>
            <w:vAlign w:val="center"/>
          </w:tcPr>
          <w:p w14:paraId="12608B2F"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34920504" w14:textId="77777777" w:rsidTr="00DB4934">
        <w:tc>
          <w:tcPr>
            <w:tcW w:w="567" w:type="dxa"/>
            <w:vMerge/>
          </w:tcPr>
          <w:p w14:paraId="4B71FEED" w14:textId="77777777" w:rsidR="00BB1633" w:rsidRPr="009E61CB" w:rsidRDefault="00BB1633">
            <w:pPr>
              <w:pStyle w:val="ConsPlusNormal"/>
              <w:rPr>
                <w:rFonts w:ascii="Times New Roman" w:hAnsi="Times New Roman" w:cs="Times New Roman"/>
                <w:color w:val="000000" w:themeColor="text1"/>
                <w:sz w:val="24"/>
                <w:szCs w:val="24"/>
              </w:rPr>
            </w:pPr>
          </w:p>
        </w:tc>
        <w:tc>
          <w:tcPr>
            <w:tcW w:w="1418" w:type="dxa"/>
            <w:gridSpan w:val="2"/>
            <w:vMerge/>
          </w:tcPr>
          <w:p w14:paraId="6F4DA116" w14:textId="77777777" w:rsidR="00BB1633" w:rsidRPr="009E61CB" w:rsidRDefault="00BB1633">
            <w:pPr>
              <w:pStyle w:val="ConsPlusNormal"/>
              <w:rPr>
                <w:rFonts w:ascii="Times New Roman" w:hAnsi="Times New Roman" w:cs="Times New Roman"/>
                <w:color w:val="000000" w:themeColor="text1"/>
                <w:sz w:val="24"/>
                <w:szCs w:val="24"/>
              </w:rPr>
            </w:pPr>
          </w:p>
        </w:tc>
        <w:tc>
          <w:tcPr>
            <w:tcW w:w="1843" w:type="dxa"/>
            <w:gridSpan w:val="2"/>
            <w:vMerge/>
          </w:tcPr>
          <w:p w14:paraId="1029C4C7" w14:textId="77777777" w:rsidR="00BB1633" w:rsidRPr="009E61CB" w:rsidRDefault="00BB1633">
            <w:pPr>
              <w:pStyle w:val="ConsPlusNormal"/>
              <w:rPr>
                <w:rFonts w:ascii="Times New Roman" w:hAnsi="Times New Roman" w:cs="Times New Roman"/>
                <w:color w:val="000000" w:themeColor="text1"/>
                <w:sz w:val="24"/>
                <w:szCs w:val="24"/>
              </w:rPr>
            </w:pPr>
          </w:p>
        </w:tc>
        <w:tc>
          <w:tcPr>
            <w:tcW w:w="850" w:type="dxa"/>
            <w:vAlign w:val="center"/>
          </w:tcPr>
          <w:p w14:paraId="2D6EBC78"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276" w:type="dxa"/>
            <w:vAlign w:val="center"/>
          </w:tcPr>
          <w:p w14:paraId="0C410796"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свыше 0,5 м</w:t>
            </w:r>
          </w:p>
        </w:tc>
        <w:tc>
          <w:tcPr>
            <w:tcW w:w="1701" w:type="dxa"/>
            <w:vMerge/>
          </w:tcPr>
          <w:p w14:paraId="35CCBD9D"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vMerge/>
          </w:tcPr>
          <w:p w14:paraId="0A930BC0" w14:textId="77777777" w:rsidR="00BB1633" w:rsidRPr="009E61CB" w:rsidRDefault="00BB1633">
            <w:pPr>
              <w:pStyle w:val="ConsPlusNormal"/>
              <w:rPr>
                <w:rFonts w:ascii="Times New Roman" w:hAnsi="Times New Roman" w:cs="Times New Roman"/>
                <w:color w:val="000000" w:themeColor="text1"/>
                <w:sz w:val="24"/>
                <w:szCs w:val="24"/>
              </w:rPr>
            </w:pPr>
          </w:p>
        </w:tc>
        <w:tc>
          <w:tcPr>
            <w:tcW w:w="1985" w:type="dxa"/>
            <w:vMerge/>
          </w:tcPr>
          <w:p w14:paraId="463684D0" w14:textId="77777777" w:rsidR="00BB1633" w:rsidRPr="009E61CB" w:rsidRDefault="00BB1633">
            <w:pPr>
              <w:pStyle w:val="ConsPlusNormal"/>
              <w:rPr>
                <w:rFonts w:ascii="Times New Roman" w:hAnsi="Times New Roman" w:cs="Times New Roman"/>
                <w:color w:val="000000" w:themeColor="text1"/>
                <w:sz w:val="24"/>
                <w:szCs w:val="24"/>
              </w:rPr>
            </w:pPr>
          </w:p>
        </w:tc>
      </w:tr>
      <w:tr w:rsidR="00BB1633" w:rsidRPr="009E61CB" w14:paraId="6F3C11A8" w14:textId="77777777" w:rsidTr="00DB4934">
        <w:tc>
          <w:tcPr>
            <w:tcW w:w="567" w:type="dxa"/>
            <w:vMerge w:val="restart"/>
            <w:vAlign w:val="center"/>
          </w:tcPr>
          <w:p w14:paraId="60D7420B"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13</w:t>
            </w:r>
          </w:p>
        </w:tc>
        <w:tc>
          <w:tcPr>
            <w:tcW w:w="1418" w:type="dxa"/>
            <w:gridSpan w:val="2"/>
            <w:vMerge w:val="restart"/>
            <w:vAlign w:val="center"/>
          </w:tcPr>
          <w:p w14:paraId="3D0D86CC"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II</w:t>
            </w:r>
          </w:p>
        </w:tc>
        <w:tc>
          <w:tcPr>
            <w:tcW w:w="1843" w:type="dxa"/>
            <w:gridSpan w:val="2"/>
            <w:vMerge w:val="restart"/>
            <w:vAlign w:val="center"/>
          </w:tcPr>
          <w:p w14:paraId="4AF9220A"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Сирень обыкновенная</w:t>
            </w:r>
          </w:p>
        </w:tc>
        <w:tc>
          <w:tcPr>
            <w:tcW w:w="2126" w:type="dxa"/>
            <w:gridSpan w:val="2"/>
            <w:vAlign w:val="center"/>
          </w:tcPr>
          <w:p w14:paraId="529BC2FB"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 сорт, саженец, стандарт высокорослый</w:t>
            </w:r>
          </w:p>
        </w:tc>
        <w:tc>
          <w:tcPr>
            <w:tcW w:w="1701" w:type="dxa"/>
            <w:vMerge w:val="restart"/>
          </w:tcPr>
          <w:p w14:paraId="3C93FFDC"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группы;</w:t>
            </w:r>
          </w:p>
          <w:p w14:paraId="14CB6B3F"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солитеры; живые изгороди.</w:t>
            </w:r>
          </w:p>
        </w:tc>
        <w:tc>
          <w:tcPr>
            <w:tcW w:w="1701" w:type="dxa"/>
            <w:vMerge w:val="restart"/>
            <w:vAlign w:val="center"/>
          </w:tcPr>
          <w:p w14:paraId="5ADE1EEF"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985" w:type="dxa"/>
            <w:vMerge w:val="restart"/>
            <w:vAlign w:val="center"/>
          </w:tcPr>
          <w:p w14:paraId="1655A8DE"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5ADD3DA1" w14:textId="77777777" w:rsidTr="00DB4934">
        <w:tc>
          <w:tcPr>
            <w:tcW w:w="567" w:type="dxa"/>
            <w:vMerge/>
          </w:tcPr>
          <w:p w14:paraId="6E7E3F08" w14:textId="77777777" w:rsidR="00BB1633" w:rsidRPr="009E61CB" w:rsidRDefault="00BB1633">
            <w:pPr>
              <w:pStyle w:val="ConsPlusNormal"/>
              <w:rPr>
                <w:rFonts w:ascii="Times New Roman" w:hAnsi="Times New Roman" w:cs="Times New Roman"/>
                <w:color w:val="000000" w:themeColor="text1"/>
                <w:sz w:val="24"/>
                <w:szCs w:val="24"/>
              </w:rPr>
            </w:pPr>
          </w:p>
        </w:tc>
        <w:tc>
          <w:tcPr>
            <w:tcW w:w="1418" w:type="dxa"/>
            <w:gridSpan w:val="2"/>
            <w:vMerge/>
          </w:tcPr>
          <w:p w14:paraId="7C451069" w14:textId="77777777" w:rsidR="00BB1633" w:rsidRPr="009E61CB" w:rsidRDefault="00BB1633">
            <w:pPr>
              <w:pStyle w:val="ConsPlusNormal"/>
              <w:rPr>
                <w:rFonts w:ascii="Times New Roman" w:hAnsi="Times New Roman" w:cs="Times New Roman"/>
                <w:color w:val="000000" w:themeColor="text1"/>
                <w:sz w:val="24"/>
                <w:szCs w:val="24"/>
              </w:rPr>
            </w:pPr>
          </w:p>
        </w:tc>
        <w:tc>
          <w:tcPr>
            <w:tcW w:w="1843" w:type="dxa"/>
            <w:gridSpan w:val="2"/>
            <w:vMerge/>
          </w:tcPr>
          <w:p w14:paraId="00938BC0" w14:textId="77777777" w:rsidR="00BB1633" w:rsidRPr="009E61CB" w:rsidRDefault="00BB1633">
            <w:pPr>
              <w:pStyle w:val="ConsPlusNormal"/>
              <w:rPr>
                <w:rFonts w:ascii="Times New Roman" w:hAnsi="Times New Roman" w:cs="Times New Roman"/>
                <w:color w:val="000000" w:themeColor="text1"/>
                <w:sz w:val="24"/>
                <w:szCs w:val="24"/>
              </w:rPr>
            </w:pPr>
          </w:p>
        </w:tc>
        <w:tc>
          <w:tcPr>
            <w:tcW w:w="850" w:type="dxa"/>
            <w:vAlign w:val="center"/>
          </w:tcPr>
          <w:p w14:paraId="3765051D"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276" w:type="dxa"/>
            <w:vAlign w:val="center"/>
          </w:tcPr>
          <w:p w14:paraId="39820480"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свыше 1,1 м</w:t>
            </w:r>
          </w:p>
        </w:tc>
        <w:tc>
          <w:tcPr>
            <w:tcW w:w="1701" w:type="dxa"/>
            <w:vMerge/>
          </w:tcPr>
          <w:p w14:paraId="4BF37512"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vMerge/>
          </w:tcPr>
          <w:p w14:paraId="55DF13D2" w14:textId="77777777" w:rsidR="00BB1633" w:rsidRPr="009E61CB" w:rsidRDefault="00BB1633">
            <w:pPr>
              <w:pStyle w:val="ConsPlusNormal"/>
              <w:rPr>
                <w:rFonts w:ascii="Times New Roman" w:hAnsi="Times New Roman" w:cs="Times New Roman"/>
                <w:color w:val="000000" w:themeColor="text1"/>
                <w:sz w:val="24"/>
                <w:szCs w:val="24"/>
              </w:rPr>
            </w:pPr>
          </w:p>
        </w:tc>
        <w:tc>
          <w:tcPr>
            <w:tcW w:w="1985" w:type="dxa"/>
            <w:vMerge/>
          </w:tcPr>
          <w:p w14:paraId="6A0848C9" w14:textId="77777777" w:rsidR="00BB1633" w:rsidRPr="009E61CB" w:rsidRDefault="00BB1633">
            <w:pPr>
              <w:pStyle w:val="ConsPlusNormal"/>
              <w:rPr>
                <w:rFonts w:ascii="Times New Roman" w:hAnsi="Times New Roman" w:cs="Times New Roman"/>
                <w:color w:val="000000" w:themeColor="text1"/>
                <w:sz w:val="24"/>
                <w:szCs w:val="24"/>
              </w:rPr>
            </w:pPr>
          </w:p>
        </w:tc>
      </w:tr>
      <w:tr w:rsidR="00BB1633" w:rsidRPr="009E61CB" w14:paraId="0B11040F" w14:textId="77777777" w:rsidTr="00DB4934">
        <w:tc>
          <w:tcPr>
            <w:tcW w:w="567" w:type="dxa"/>
            <w:vMerge w:val="restart"/>
            <w:vAlign w:val="center"/>
          </w:tcPr>
          <w:p w14:paraId="749237EE"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14</w:t>
            </w:r>
          </w:p>
        </w:tc>
        <w:tc>
          <w:tcPr>
            <w:tcW w:w="1418" w:type="dxa"/>
            <w:gridSpan w:val="2"/>
            <w:vMerge w:val="restart"/>
            <w:vAlign w:val="center"/>
          </w:tcPr>
          <w:p w14:paraId="28789BA0"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IV</w:t>
            </w:r>
          </w:p>
        </w:tc>
        <w:tc>
          <w:tcPr>
            <w:tcW w:w="1843" w:type="dxa"/>
            <w:gridSpan w:val="2"/>
            <w:vMerge w:val="restart"/>
            <w:vAlign w:val="center"/>
          </w:tcPr>
          <w:p w14:paraId="35F70DD6"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Спирея</w:t>
            </w:r>
          </w:p>
        </w:tc>
        <w:tc>
          <w:tcPr>
            <w:tcW w:w="2126" w:type="dxa"/>
            <w:gridSpan w:val="2"/>
            <w:vAlign w:val="center"/>
          </w:tcPr>
          <w:p w14:paraId="61DA93DF"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 сорт, саженец среднерослый</w:t>
            </w:r>
          </w:p>
        </w:tc>
        <w:tc>
          <w:tcPr>
            <w:tcW w:w="1701" w:type="dxa"/>
            <w:vMerge/>
          </w:tcPr>
          <w:p w14:paraId="1967B6A5"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vMerge w:val="restart"/>
            <w:vAlign w:val="center"/>
          </w:tcPr>
          <w:p w14:paraId="3AD6893F"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985" w:type="dxa"/>
            <w:vMerge w:val="restart"/>
            <w:vAlign w:val="center"/>
          </w:tcPr>
          <w:p w14:paraId="535BFD4B"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14B814D2" w14:textId="77777777" w:rsidTr="00DB4934">
        <w:tc>
          <w:tcPr>
            <w:tcW w:w="567" w:type="dxa"/>
            <w:vMerge/>
          </w:tcPr>
          <w:p w14:paraId="26D576D0" w14:textId="77777777" w:rsidR="00BB1633" w:rsidRPr="009E61CB" w:rsidRDefault="00BB1633">
            <w:pPr>
              <w:pStyle w:val="ConsPlusNormal"/>
              <w:rPr>
                <w:rFonts w:ascii="Times New Roman" w:hAnsi="Times New Roman" w:cs="Times New Roman"/>
                <w:color w:val="000000" w:themeColor="text1"/>
                <w:sz w:val="24"/>
                <w:szCs w:val="24"/>
              </w:rPr>
            </w:pPr>
          </w:p>
        </w:tc>
        <w:tc>
          <w:tcPr>
            <w:tcW w:w="1418" w:type="dxa"/>
            <w:gridSpan w:val="2"/>
            <w:vMerge/>
          </w:tcPr>
          <w:p w14:paraId="663BC85A" w14:textId="77777777" w:rsidR="00BB1633" w:rsidRPr="009E61CB" w:rsidRDefault="00BB1633">
            <w:pPr>
              <w:pStyle w:val="ConsPlusNormal"/>
              <w:rPr>
                <w:rFonts w:ascii="Times New Roman" w:hAnsi="Times New Roman" w:cs="Times New Roman"/>
                <w:color w:val="000000" w:themeColor="text1"/>
                <w:sz w:val="24"/>
                <w:szCs w:val="24"/>
              </w:rPr>
            </w:pPr>
          </w:p>
        </w:tc>
        <w:tc>
          <w:tcPr>
            <w:tcW w:w="1843" w:type="dxa"/>
            <w:gridSpan w:val="2"/>
            <w:vMerge/>
          </w:tcPr>
          <w:p w14:paraId="1E8206C7" w14:textId="77777777" w:rsidR="00BB1633" w:rsidRPr="009E61CB" w:rsidRDefault="00BB1633">
            <w:pPr>
              <w:pStyle w:val="ConsPlusNormal"/>
              <w:rPr>
                <w:rFonts w:ascii="Times New Roman" w:hAnsi="Times New Roman" w:cs="Times New Roman"/>
                <w:color w:val="000000" w:themeColor="text1"/>
                <w:sz w:val="24"/>
                <w:szCs w:val="24"/>
              </w:rPr>
            </w:pPr>
          </w:p>
        </w:tc>
        <w:tc>
          <w:tcPr>
            <w:tcW w:w="850" w:type="dxa"/>
            <w:vAlign w:val="center"/>
          </w:tcPr>
          <w:p w14:paraId="7D4AD136"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276" w:type="dxa"/>
            <w:vAlign w:val="center"/>
          </w:tcPr>
          <w:p w14:paraId="3A490B6A"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свыше 0,5 м</w:t>
            </w:r>
          </w:p>
        </w:tc>
        <w:tc>
          <w:tcPr>
            <w:tcW w:w="1701" w:type="dxa"/>
            <w:vMerge/>
          </w:tcPr>
          <w:p w14:paraId="1F47B2A8"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vMerge/>
          </w:tcPr>
          <w:p w14:paraId="1C9DA602" w14:textId="77777777" w:rsidR="00BB1633" w:rsidRPr="009E61CB" w:rsidRDefault="00BB1633">
            <w:pPr>
              <w:pStyle w:val="ConsPlusNormal"/>
              <w:rPr>
                <w:rFonts w:ascii="Times New Roman" w:hAnsi="Times New Roman" w:cs="Times New Roman"/>
                <w:color w:val="000000" w:themeColor="text1"/>
                <w:sz w:val="24"/>
                <w:szCs w:val="24"/>
              </w:rPr>
            </w:pPr>
          </w:p>
        </w:tc>
        <w:tc>
          <w:tcPr>
            <w:tcW w:w="1985" w:type="dxa"/>
            <w:vMerge/>
          </w:tcPr>
          <w:p w14:paraId="66F65F6F" w14:textId="77777777" w:rsidR="00BB1633" w:rsidRPr="009E61CB" w:rsidRDefault="00BB1633">
            <w:pPr>
              <w:pStyle w:val="ConsPlusNormal"/>
              <w:rPr>
                <w:rFonts w:ascii="Times New Roman" w:hAnsi="Times New Roman" w:cs="Times New Roman"/>
                <w:color w:val="000000" w:themeColor="text1"/>
                <w:sz w:val="24"/>
                <w:szCs w:val="24"/>
              </w:rPr>
            </w:pPr>
          </w:p>
        </w:tc>
      </w:tr>
      <w:tr w:rsidR="00BB1633" w:rsidRPr="009E61CB" w14:paraId="3D9E30D4" w14:textId="77777777" w:rsidTr="00DB4934">
        <w:tc>
          <w:tcPr>
            <w:tcW w:w="567" w:type="dxa"/>
            <w:vMerge w:val="restart"/>
            <w:vAlign w:val="center"/>
          </w:tcPr>
          <w:p w14:paraId="75037A8D"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15</w:t>
            </w:r>
          </w:p>
        </w:tc>
        <w:tc>
          <w:tcPr>
            <w:tcW w:w="1418" w:type="dxa"/>
            <w:gridSpan w:val="2"/>
            <w:vMerge w:val="restart"/>
            <w:vAlign w:val="center"/>
          </w:tcPr>
          <w:p w14:paraId="21817141"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IV</w:t>
            </w:r>
          </w:p>
        </w:tc>
        <w:tc>
          <w:tcPr>
            <w:tcW w:w="1843" w:type="dxa"/>
            <w:gridSpan w:val="2"/>
            <w:vMerge w:val="restart"/>
            <w:vAlign w:val="center"/>
          </w:tcPr>
          <w:p w14:paraId="7DE2922B"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 xml:space="preserve">Кизильник </w:t>
            </w:r>
            <w:r w:rsidRPr="009E61CB">
              <w:rPr>
                <w:rFonts w:ascii="Times New Roman" w:hAnsi="Times New Roman" w:cs="Times New Roman"/>
                <w:color w:val="000000" w:themeColor="text1"/>
                <w:sz w:val="24"/>
                <w:szCs w:val="24"/>
              </w:rPr>
              <w:lastRenderedPageBreak/>
              <w:t>блестящий</w:t>
            </w:r>
          </w:p>
        </w:tc>
        <w:tc>
          <w:tcPr>
            <w:tcW w:w="2126" w:type="dxa"/>
            <w:gridSpan w:val="2"/>
            <w:vAlign w:val="center"/>
          </w:tcPr>
          <w:p w14:paraId="780E675D"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lastRenderedPageBreak/>
              <w:t xml:space="preserve">1 сорт, саженец </w:t>
            </w:r>
            <w:r w:rsidRPr="009E61CB">
              <w:rPr>
                <w:rFonts w:ascii="Times New Roman" w:hAnsi="Times New Roman" w:cs="Times New Roman"/>
                <w:color w:val="000000" w:themeColor="text1"/>
                <w:sz w:val="24"/>
                <w:szCs w:val="24"/>
              </w:rPr>
              <w:lastRenderedPageBreak/>
              <w:t>среднерослый</w:t>
            </w:r>
          </w:p>
        </w:tc>
        <w:tc>
          <w:tcPr>
            <w:tcW w:w="1701" w:type="dxa"/>
            <w:vMerge w:val="restart"/>
          </w:tcPr>
          <w:p w14:paraId="5BA062C7"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lastRenderedPageBreak/>
              <w:t>группы;</w:t>
            </w:r>
          </w:p>
          <w:p w14:paraId="32FA6035"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lastRenderedPageBreak/>
              <w:t>солитеры; живые изгороди.</w:t>
            </w:r>
          </w:p>
        </w:tc>
        <w:tc>
          <w:tcPr>
            <w:tcW w:w="1701" w:type="dxa"/>
            <w:vMerge w:val="restart"/>
            <w:vAlign w:val="center"/>
          </w:tcPr>
          <w:p w14:paraId="4A49AB05"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lastRenderedPageBreak/>
              <w:t>+</w:t>
            </w:r>
          </w:p>
        </w:tc>
        <w:tc>
          <w:tcPr>
            <w:tcW w:w="1985" w:type="dxa"/>
            <w:vMerge w:val="restart"/>
            <w:vAlign w:val="center"/>
          </w:tcPr>
          <w:p w14:paraId="0732A986"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391DC4D0" w14:textId="77777777" w:rsidTr="00DB4934">
        <w:tc>
          <w:tcPr>
            <w:tcW w:w="567" w:type="dxa"/>
            <w:vMerge/>
          </w:tcPr>
          <w:p w14:paraId="78C402DD" w14:textId="77777777" w:rsidR="00BB1633" w:rsidRPr="009E61CB" w:rsidRDefault="00BB1633">
            <w:pPr>
              <w:pStyle w:val="ConsPlusNormal"/>
              <w:rPr>
                <w:rFonts w:ascii="Times New Roman" w:hAnsi="Times New Roman" w:cs="Times New Roman"/>
                <w:color w:val="000000" w:themeColor="text1"/>
                <w:sz w:val="24"/>
                <w:szCs w:val="24"/>
              </w:rPr>
            </w:pPr>
          </w:p>
        </w:tc>
        <w:tc>
          <w:tcPr>
            <w:tcW w:w="1418" w:type="dxa"/>
            <w:gridSpan w:val="2"/>
            <w:vMerge/>
          </w:tcPr>
          <w:p w14:paraId="12AECDED" w14:textId="77777777" w:rsidR="00BB1633" w:rsidRPr="009E61CB" w:rsidRDefault="00BB1633">
            <w:pPr>
              <w:pStyle w:val="ConsPlusNormal"/>
              <w:rPr>
                <w:rFonts w:ascii="Times New Roman" w:hAnsi="Times New Roman" w:cs="Times New Roman"/>
                <w:color w:val="000000" w:themeColor="text1"/>
                <w:sz w:val="24"/>
                <w:szCs w:val="24"/>
              </w:rPr>
            </w:pPr>
          </w:p>
        </w:tc>
        <w:tc>
          <w:tcPr>
            <w:tcW w:w="1843" w:type="dxa"/>
            <w:gridSpan w:val="2"/>
            <w:vMerge/>
          </w:tcPr>
          <w:p w14:paraId="571EB777" w14:textId="77777777" w:rsidR="00BB1633" w:rsidRPr="009E61CB" w:rsidRDefault="00BB1633">
            <w:pPr>
              <w:pStyle w:val="ConsPlusNormal"/>
              <w:rPr>
                <w:rFonts w:ascii="Times New Roman" w:hAnsi="Times New Roman" w:cs="Times New Roman"/>
                <w:color w:val="000000" w:themeColor="text1"/>
                <w:sz w:val="24"/>
                <w:szCs w:val="24"/>
              </w:rPr>
            </w:pPr>
          </w:p>
        </w:tc>
        <w:tc>
          <w:tcPr>
            <w:tcW w:w="850" w:type="dxa"/>
            <w:vAlign w:val="center"/>
          </w:tcPr>
          <w:p w14:paraId="50713D2D"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276" w:type="dxa"/>
            <w:vAlign w:val="center"/>
          </w:tcPr>
          <w:p w14:paraId="2344C53C"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свыше 0,5 м</w:t>
            </w:r>
          </w:p>
        </w:tc>
        <w:tc>
          <w:tcPr>
            <w:tcW w:w="1701" w:type="dxa"/>
            <w:vMerge/>
          </w:tcPr>
          <w:p w14:paraId="204F5921"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vMerge/>
          </w:tcPr>
          <w:p w14:paraId="1F1B01A9" w14:textId="77777777" w:rsidR="00BB1633" w:rsidRPr="009E61CB" w:rsidRDefault="00BB1633">
            <w:pPr>
              <w:pStyle w:val="ConsPlusNormal"/>
              <w:rPr>
                <w:rFonts w:ascii="Times New Roman" w:hAnsi="Times New Roman" w:cs="Times New Roman"/>
                <w:color w:val="000000" w:themeColor="text1"/>
                <w:sz w:val="24"/>
                <w:szCs w:val="24"/>
              </w:rPr>
            </w:pPr>
          </w:p>
        </w:tc>
        <w:tc>
          <w:tcPr>
            <w:tcW w:w="1985" w:type="dxa"/>
            <w:vMerge/>
          </w:tcPr>
          <w:p w14:paraId="6A1B6C7C" w14:textId="77777777" w:rsidR="00BB1633" w:rsidRPr="009E61CB" w:rsidRDefault="00BB1633">
            <w:pPr>
              <w:pStyle w:val="ConsPlusNormal"/>
              <w:rPr>
                <w:rFonts w:ascii="Times New Roman" w:hAnsi="Times New Roman" w:cs="Times New Roman"/>
                <w:color w:val="000000" w:themeColor="text1"/>
                <w:sz w:val="24"/>
                <w:szCs w:val="24"/>
              </w:rPr>
            </w:pPr>
          </w:p>
        </w:tc>
      </w:tr>
      <w:tr w:rsidR="00BB1633" w:rsidRPr="009E61CB" w14:paraId="355C5B3C" w14:textId="77777777" w:rsidTr="00DB4934">
        <w:tc>
          <w:tcPr>
            <w:tcW w:w="567" w:type="dxa"/>
            <w:vMerge w:val="restart"/>
            <w:vAlign w:val="center"/>
          </w:tcPr>
          <w:p w14:paraId="46142B64"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16</w:t>
            </w:r>
          </w:p>
        </w:tc>
        <w:tc>
          <w:tcPr>
            <w:tcW w:w="1418" w:type="dxa"/>
            <w:gridSpan w:val="2"/>
            <w:vMerge w:val="restart"/>
            <w:vAlign w:val="center"/>
          </w:tcPr>
          <w:p w14:paraId="0ED16E47"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IV</w:t>
            </w:r>
          </w:p>
        </w:tc>
        <w:tc>
          <w:tcPr>
            <w:tcW w:w="1843" w:type="dxa"/>
            <w:gridSpan w:val="2"/>
            <w:vMerge w:val="restart"/>
            <w:vAlign w:val="center"/>
          </w:tcPr>
          <w:p w14:paraId="13805032"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Лапчатка кустарниковая</w:t>
            </w:r>
          </w:p>
        </w:tc>
        <w:tc>
          <w:tcPr>
            <w:tcW w:w="2126" w:type="dxa"/>
            <w:gridSpan w:val="2"/>
            <w:vAlign w:val="center"/>
          </w:tcPr>
          <w:p w14:paraId="3C913CB2"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 сорт, саженец низкорослый</w:t>
            </w:r>
          </w:p>
        </w:tc>
        <w:tc>
          <w:tcPr>
            <w:tcW w:w="1701" w:type="dxa"/>
            <w:vMerge w:val="restart"/>
          </w:tcPr>
          <w:p w14:paraId="2AD24AC9"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группы.</w:t>
            </w:r>
          </w:p>
        </w:tc>
        <w:tc>
          <w:tcPr>
            <w:tcW w:w="1701" w:type="dxa"/>
            <w:vMerge w:val="restart"/>
            <w:vAlign w:val="center"/>
          </w:tcPr>
          <w:p w14:paraId="608BDDDB"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985" w:type="dxa"/>
            <w:vMerge w:val="restart"/>
            <w:vAlign w:val="center"/>
          </w:tcPr>
          <w:p w14:paraId="70CAF66B"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0A81F3EB" w14:textId="77777777" w:rsidTr="00DB4934">
        <w:tc>
          <w:tcPr>
            <w:tcW w:w="567" w:type="dxa"/>
            <w:vMerge/>
          </w:tcPr>
          <w:p w14:paraId="3324EA15" w14:textId="77777777" w:rsidR="00BB1633" w:rsidRPr="009E61CB" w:rsidRDefault="00BB1633">
            <w:pPr>
              <w:pStyle w:val="ConsPlusNormal"/>
              <w:rPr>
                <w:rFonts w:ascii="Times New Roman" w:hAnsi="Times New Roman" w:cs="Times New Roman"/>
                <w:color w:val="000000" w:themeColor="text1"/>
                <w:sz w:val="24"/>
                <w:szCs w:val="24"/>
              </w:rPr>
            </w:pPr>
          </w:p>
        </w:tc>
        <w:tc>
          <w:tcPr>
            <w:tcW w:w="1418" w:type="dxa"/>
            <w:gridSpan w:val="2"/>
            <w:vMerge/>
          </w:tcPr>
          <w:p w14:paraId="2A3506F0" w14:textId="77777777" w:rsidR="00BB1633" w:rsidRPr="009E61CB" w:rsidRDefault="00BB1633">
            <w:pPr>
              <w:pStyle w:val="ConsPlusNormal"/>
              <w:rPr>
                <w:rFonts w:ascii="Times New Roman" w:hAnsi="Times New Roman" w:cs="Times New Roman"/>
                <w:color w:val="000000" w:themeColor="text1"/>
                <w:sz w:val="24"/>
                <w:szCs w:val="24"/>
              </w:rPr>
            </w:pPr>
          </w:p>
        </w:tc>
        <w:tc>
          <w:tcPr>
            <w:tcW w:w="1843" w:type="dxa"/>
            <w:gridSpan w:val="2"/>
            <w:vMerge/>
          </w:tcPr>
          <w:p w14:paraId="4F5800D3" w14:textId="77777777" w:rsidR="00BB1633" w:rsidRPr="009E61CB" w:rsidRDefault="00BB1633">
            <w:pPr>
              <w:pStyle w:val="ConsPlusNormal"/>
              <w:rPr>
                <w:rFonts w:ascii="Times New Roman" w:hAnsi="Times New Roman" w:cs="Times New Roman"/>
                <w:color w:val="000000" w:themeColor="text1"/>
                <w:sz w:val="24"/>
                <w:szCs w:val="24"/>
              </w:rPr>
            </w:pPr>
          </w:p>
        </w:tc>
        <w:tc>
          <w:tcPr>
            <w:tcW w:w="850" w:type="dxa"/>
            <w:vAlign w:val="center"/>
          </w:tcPr>
          <w:p w14:paraId="7E247E1C"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276" w:type="dxa"/>
            <w:vAlign w:val="center"/>
          </w:tcPr>
          <w:p w14:paraId="5906E1BF"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свыше 0,3 м</w:t>
            </w:r>
          </w:p>
        </w:tc>
        <w:tc>
          <w:tcPr>
            <w:tcW w:w="1701" w:type="dxa"/>
            <w:vMerge/>
          </w:tcPr>
          <w:p w14:paraId="780F33AD"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vMerge/>
          </w:tcPr>
          <w:p w14:paraId="7A3E6523" w14:textId="77777777" w:rsidR="00BB1633" w:rsidRPr="009E61CB" w:rsidRDefault="00BB1633">
            <w:pPr>
              <w:pStyle w:val="ConsPlusNormal"/>
              <w:rPr>
                <w:rFonts w:ascii="Times New Roman" w:hAnsi="Times New Roman" w:cs="Times New Roman"/>
                <w:color w:val="000000" w:themeColor="text1"/>
                <w:sz w:val="24"/>
                <w:szCs w:val="24"/>
              </w:rPr>
            </w:pPr>
          </w:p>
        </w:tc>
        <w:tc>
          <w:tcPr>
            <w:tcW w:w="1985" w:type="dxa"/>
            <w:vMerge/>
          </w:tcPr>
          <w:p w14:paraId="46BAE221" w14:textId="77777777" w:rsidR="00BB1633" w:rsidRPr="009E61CB" w:rsidRDefault="00BB1633">
            <w:pPr>
              <w:pStyle w:val="ConsPlusNormal"/>
              <w:rPr>
                <w:rFonts w:ascii="Times New Roman" w:hAnsi="Times New Roman" w:cs="Times New Roman"/>
                <w:color w:val="000000" w:themeColor="text1"/>
                <w:sz w:val="24"/>
                <w:szCs w:val="24"/>
              </w:rPr>
            </w:pPr>
          </w:p>
        </w:tc>
      </w:tr>
      <w:tr w:rsidR="00BB1633" w:rsidRPr="009E61CB" w14:paraId="38879692" w14:textId="77777777" w:rsidTr="00DB4934">
        <w:tc>
          <w:tcPr>
            <w:tcW w:w="567" w:type="dxa"/>
            <w:vMerge w:val="restart"/>
            <w:vAlign w:val="center"/>
          </w:tcPr>
          <w:p w14:paraId="36772F60"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17</w:t>
            </w:r>
          </w:p>
        </w:tc>
        <w:tc>
          <w:tcPr>
            <w:tcW w:w="1418" w:type="dxa"/>
            <w:gridSpan w:val="2"/>
            <w:vMerge w:val="restart"/>
            <w:vAlign w:val="center"/>
          </w:tcPr>
          <w:p w14:paraId="156147C6"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IV</w:t>
            </w:r>
          </w:p>
        </w:tc>
        <w:tc>
          <w:tcPr>
            <w:tcW w:w="1843" w:type="dxa"/>
            <w:gridSpan w:val="2"/>
            <w:vMerge w:val="restart"/>
            <w:vAlign w:val="center"/>
          </w:tcPr>
          <w:p w14:paraId="500B3EDC"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Чубушник венечный</w:t>
            </w:r>
          </w:p>
        </w:tc>
        <w:tc>
          <w:tcPr>
            <w:tcW w:w="2126" w:type="dxa"/>
            <w:gridSpan w:val="2"/>
            <w:vAlign w:val="center"/>
          </w:tcPr>
          <w:p w14:paraId="5A776625"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 сорт, саженец среднерослый</w:t>
            </w:r>
          </w:p>
        </w:tc>
        <w:tc>
          <w:tcPr>
            <w:tcW w:w="1701" w:type="dxa"/>
            <w:vMerge w:val="restart"/>
          </w:tcPr>
          <w:p w14:paraId="31968CAF"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группы;</w:t>
            </w:r>
          </w:p>
          <w:p w14:paraId="779FD6FC"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солитеры.</w:t>
            </w:r>
          </w:p>
        </w:tc>
        <w:tc>
          <w:tcPr>
            <w:tcW w:w="1701" w:type="dxa"/>
            <w:vMerge w:val="restart"/>
            <w:vAlign w:val="center"/>
          </w:tcPr>
          <w:p w14:paraId="4A077157"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985" w:type="dxa"/>
            <w:vMerge w:val="restart"/>
            <w:vAlign w:val="center"/>
          </w:tcPr>
          <w:p w14:paraId="1A93F0BF"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01ECC9FB" w14:textId="77777777" w:rsidTr="00DB4934">
        <w:tc>
          <w:tcPr>
            <w:tcW w:w="567" w:type="dxa"/>
            <w:vMerge/>
          </w:tcPr>
          <w:p w14:paraId="44A827F2" w14:textId="77777777" w:rsidR="00BB1633" w:rsidRPr="009E61CB" w:rsidRDefault="00BB1633">
            <w:pPr>
              <w:pStyle w:val="ConsPlusNormal"/>
              <w:rPr>
                <w:rFonts w:ascii="Times New Roman" w:hAnsi="Times New Roman" w:cs="Times New Roman"/>
                <w:color w:val="000000" w:themeColor="text1"/>
                <w:sz w:val="24"/>
                <w:szCs w:val="24"/>
              </w:rPr>
            </w:pPr>
          </w:p>
        </w:tc>
        <w:tc>
          <w:tcPr>
            <w:tcW w:w="1418" w:type="dxa"/>
            <w:gridSpan w:val="2"/>
            <w:vMerge/>
          </w:tcPr>
          <w:p w14:paraId="02113EA4" w14:textId="77777777" w:rsidR="00BB1633" w:rsidRPr="009E61CB" w:rsidRDefault="00BB1633">
            <w:pPr>
              <w:pStyle w:val="ConsPlusNormal"/>
              <w:rPr>
                <w:rFonts w:ascii="Times New Roman" w:hAnsi="Times New Roman" w:cs="Times New Roman"/>
                <w:color w:val="000000" w:themeColor="text1"/>
                <w:sz w:val="24"/>
                <w:szCs w:val="24"/>
              </w:rPr>
            </w:pPr>
          </w:p>
        </w:tc>
        <w:tc>
          <w:tcPr>
            <w:tcW w:w="1843" w:type="dxa"/>
            <w:gridSpan w:val="2"/>
            <w:vMerge/>
          </w:tcPr>
          <w:p w14:paraId="6A9CD73E" w14:textId="77777777" w:rsidR="00BB1633" w:rsidRPr="009E61CB" w:rsidRDefault="00BB1633">
            <w:pPr>
              <w:pStyle w:val="ConsPlusNormal"/>
              <w:rPr>
                <w:rFonts w:ascii="Times New Roman" w:hAnsi="Times New Roman" w:cs="Times New Roman"/>
                <w:color w:val="000000" w:themeColor="text1"/>
                <w:sz w:val="24"/>
                <w:szCs w:val="24"/>
              </w:rPr>
            </w:pPr>
          </w:p>
        </w:tc>
        <w:tc>
          <w:tcPr>
            <w:tcW w:w="850" w:type="dxa"/>
            <w:vAlign w:val="center"/>
          </w:tcPr>
          <w:p w14:paraId="1DFA522D"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276" w:type="dxa"/>
            <w:vAlign w:val="center"/>
          </w:tcPr>
          <w:p w14:paraId="272F3B00"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свыше 0,5 м</w:t>
            </w:r>
          </w:p>
        </w:tc>
        <w:tc>
          <w:tcPr>
            <w:tcW w:w="1701" w:type="dxa"/>
            <w:vMerge/>
          </w:tcPr>
          <w:p w14:paraId="59F740BF"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vMerge/>
          </w:tcPr>
          <w:p w14:paraId="7D7BBFBE" w14:textId="77777777" w:rsidR="00BB1633" w:rsidRPr="009E61CB" w:rsidRDefault="00BB1633">
            <w:pPr>
              <w:pStyle w:val="ConsPlusNormal"/>
              <w:rPr>
                <w:rFonts w:ascii="Times New Roman" w:hAnsi="Times New Roman" w:cs="Times New Roman"/>
                <w:color w:val="000000" w:themeColor="text1"/>
                <w:sz w:val="24"/>
                <w:szCs w:val="24"/>
              </w:rPr>
            </w:pPr>
          </w:p>
        </w:tc>
        <w:tc>
          <w:tcPr>
            <w:tcW w:w="1985" w:type="dxa"/>
            <w:vMerge/>
          </w:tcPr>
          <w:p w14:paraId="0F77CC7E" w14:textId="77777777" w:rsidR="00BB1633" w:rsidRPr="009E61CB" w:rsidRDefault="00BB1633">
            <w:pPr>
              <w:pStyle w:val="ConsPlusNormal"/>
              <w:rPr>
                <w:rFonts w:ascii="Times New Roman" w:hAnsi="Times New Roman" w:cs="Times New Roman"/>
                <w:color w:val="000000" w:themeColor="text1"/>
                <w:sz w:val="24"/>
                <w:szCs w:val="24"/>
              </w:rPr>
            </w:pPr>
          </w:p>
        </w:tc>
      </w:tr>
      <w:tr w:rsidR="00BB1633" w:rsidRPr="009E61CB" w14:paraId="48E6E53B" w14:textId="77777777" w:rsidTr="00DB4934">
        <w:tc>
          <w:tcPr>
            <w:tcW w:w="567" w:type="dxa"/>
            <w:vMerge w:val="restart"/>
            <w:vAlign w:val="center"/>
          </w:tcPr>
          <w:p w14:paraId="740D4B3E"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18</w:t>
            </w:r>
          </w:p>
        </w:tc>
        <w:tc>
          <w:tcPr>
            <w:tcW w:w="1418" w:type="dxa"/>
            <w:gridSpan w:val="2"/>
            <w:vMerge w:val="restart"/>
            <w:vAlign w:val="center"/>
          </w:tcPr>
          <w:p w14:paraId="3D0C780C"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IV</w:t>
            </w:r>
          </w:p>
        </w:tc>
        <w:tc>
          <w:tcPr>
            <w:tcW w:w="1843" w:type="dxa"/>
            <w:gridSpan w:val="2"/>
            <w:vMerge w:val="restart"/>
            <w:vAlign w:val="center"/>
          </w:tcPr>
          <w:p w14:paraId="22662BC5"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Пузыреплодник калинолистный</w:t>
            </w:r>
          </w:p>
        </w:tc>
        <w:tc>
          <w:tcPr>
            <w:tcW w:w="2126" w:type="dxa"/>
            <w:gridSpan w:val="2"/>
            <w:vAlign w:val="center"/>
          </w:tcPr>
          <w:p w14:paraId="44A9DC03"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 сорт, саженец среднерослый</w:t>
            </w:r>
          </w:p>
        </w:tc>
        <w:tc>
          <w:tcPr>
            <w:tcW w:w="1701" w:type="dxa"/>
            <w:vMerge w:val="restart"/>
          </w:tcPr>
          <w:p w14:paraId="436A48D0"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группы;</w:t>
            </w:r>
          </w:p>
          <w:p w14:paraId="5F7838B7"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солитеры.</w:t>
            </w:r>
          </w:p>
        </w:tc>
        <w:tc>
          <w:tcPr>
            <w:tcW w:w="1701" w:type="dxa"/>
            <w:vMerge w:val="restart"/>
            <w:vAlign w:val="center"/>
          </w:tcPr>
          <w:p w14:paraId="2224A690"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985" w:type="dxa"/>
            <w:vMerge w:val="restart"/>
            <w:vAlign w:val="center"/>
          </w:tcPr>
          <w:p w14:paraId="7316B33B"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1D3601E7" w14:textId="77777777" w:rsidTr="00DB4934">
        <w:tc>
          <w:tcPr>
            <w:tcW w:w="567" w:type="dxa"/>
            <w:vMerge/>
          </w:tcPr>
          <w:p w14:paraId="5CF4D994" w14:textId="77777777" w:rsidR="00BB1633" w:rsidRPr="009E61CB" w:rsidRDefault="00BB1633">
            <w:pPr>
              <w:pStyle w:val="ConsPlusNormal"/>
              <w:rPr>
                <w:rFonts w:ascii="Times New Roman" w:hAnsi="Times New Roman" w:cs="Times New Roman"/>
                <w:color w:val="000000" w:themeColor="text1"/>
                <w:sz w:val="24"/>
                <w:szCs w:val="24"/>
              </w:rPr>
            </w:pPr>
          </w:p>
        </w:tc>
        <w:tc>
          <w:tcPr>
            <w:tcW w:w="1418" w:type="dxa"/>
            <w:gridSpan w:val="2"/>
            <w:vMerge/>
          </w:tcPr>
          <w:p w14:paraId="384BF81B" w14:textId="77777777" w:rsidR="00BB1633" w:rsidRPr="009E61CB" w:rsidRDefault="00BB1633">
            <w:pPr>
              <w:pStyle w:val="ConsPlusNormal"/>
              <w:rPr>
                <w:rFonts w:ascii="Times New Roman" w:hAnsi="Times New Roman" w:cs="Times New Roman"/>
                <w:color w:val="000000" w:themeColor="text1"/>
                <w:sz w:val="24"/>
                <w:szCs w:val="24"/>
              </w:rPr>
            </w:pPr>
          </w:p>
        </w:tc>
        <w:tc>
          <w:tcPr>
            <w:tcW w:w="1843" w:type="dxa"/>
            <w:gridSpan w:val="2"/>
            <w:vMerge/>
          </w:tcPr>
          <w:p w14:paraId="5579E884" w14:textId="77777777" w:rsidR="00BB1633" w:rsidRPr="009E61CB" w:rsidRDefault="00BB1633">
            <w:pPr>
              <w:pStyle w:val="ConsPlusNormal"/>
              <w:rPr>
                <w:rFonts w:ascii="Times New Roman" w:hAnsi="Times New Roman" w:cs="Times New Roman"/>
                <w:color w:val="000000" w:themeColor="text1"/>
                <w:sz w:val="24"/>
                <w:szCs w:val="24"/>
              </w:rPr>
            </w:pPr>
          </w:p>
        </w:tc>
        <w:tc>
          <w:tcPr>
            <w:tcW w:w="850" w:type="dxa"/>
            <w:vAlign w:val="center"/>
          </w:tcPr>
          <w:p w14:paraId="40D9FF72"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276" w:type="dxa"/>
            <w:vAlign w:val="center"/>
          </w:tcPr>
          <w:p w14:paraId="06299D0C"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свыше 0,5 м</w:t>
            </w:r>
          </w:p>
        </w:tc>
        <w:tc>
          <w:tcPr>
            <w:tcW w:w="1701" w:type="dxa"/>
            <w:vMerge/>
          </w:tcPr>
          <w:p w14:paraId="057A86AB"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vMerge/>
          </w:tcPr>
          <w:p w14:paraId="488CEF2A" w14:textId="77777777" w:rsidR="00BB1633" w:rsidRPr="009E61CB" w:rsidRDefault="00BB1633">
            <w:pPr>
              <w:pStyle w:val="ConsPlusNormal"/>
              <w:rPr>
                <w:rFonts w:ascii="Times New Roman" w:hAnsi="Times New Roman" w:cs="Times New Roman"/>
                <w:color w:val="000000" w:themeColor="text1"/>
                <w:sz w:val="24"/>
                <w:szCs w:val="24"/>
              </w:rPr>
            </w:pPr>
          </w:p>
        </w:tc>
        <w:tc>
          <w:tcPr>
            <w:tcW w:w="1985" w:type="dxa"/>
            <w:vMerge/>
          </w:tcPr>
          <w:p w14:paraId="61BFFC11" w14:textId="77777777" w:rsidR="00BB1633" w:rsidRPr="009E61CB" w:rsidRDefault="00BB1633">
            <w:pPr>
              <w:pStyle w:val="ConsPlusNormal"/>
              <w:rPr>
                <w:rFonts w:ascii="Times New Roman" w:hAnsi="Times New Roman" w:cs="Times New Roman"/>
                <w:color w:val="000000" w:themeColor="text1"/>
                <w:sz w:val="24"/>
                <w:szCs w:val="24"/>
              </w:rPr>
            </w:pPr>
          </w:p>
        </w:tc>
      </w:tr>
      <w:tr w:rsidR="00BB1633" w:rsidRPr="009E61CB" w14:paraId="5B86E091" w14:textId="77777777" w:rsidTr="00DB4934">
        <w:tc>
          <w:tcPr>
            <w:tcW w:w="567" w:type="dxa"/>
            <w:vMerge w:val="restart"/>
            <w:vAlign w:val="center"/>
          </w:tcPr>
          <w:p w14:paraId="3BF3B9B5"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19</w:t>
            </w:r>
          </w:p>
        </w:tc>
        <w:tc>
          <w:tcPr>
            <w:tcW w:w="1418" w:type="dxa"/>
            <w:gridSpan w:val="2"/>
            <w:vMerge w:val="restart"/>
            <w:vAlign w:val="center"/>
          </w:tcPr>
          <w:p w14:paraId="102836D7"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II</w:t>
            </w:r>
          </w:p>
        </w:tc>
        <w:tc>
          <w:tcPr>
            <w:tcW w:w="1843" w:type="dxa"/>
            <w:gridSpan w:val="2"/>
            <w:vMerge w:val="restart"/>
            <w:vAlign w:val="center"/>
          </w:tcPr>
          <w:p w14:paraId="71CC80A9"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Жимолость</w:t>
            </w:r>
          </w:p>
        </w:tc>
        <w:tc>
          <w:tcPr>
            <w:tcW w:w="2126" w:type="dxa"/>
            <w:gridSpan w:val="2"/>
            <w:vAlign w:val="center"/>
          </w:tcPr>
          <w:p w14:paraId="4D70DA31"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 сорт, саженец среднерослый</w:t>
            </w:r>
          </w:p>
        </w:tc>
        <w:tc>
          <w:tcPr>
            <w:tcW w:w="1701" w:type="dxa"/>
            <w:vMerge w:val="restart"/>
          </w:tcPr>
          <w:p w14:paraId="7D6F5AF2"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группы;</w:t>
            </w:r>
          </w:p>
          <w:p w14:paraId="3400EB41"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солитеры.</w:t>
            </w:r>
          </w:p>
        </w:tc>
        <w:tc>
          <w:tcPr>
            <w:tcW w:w="1701" w:type="dxa"/>
            <w:vMerge w:val="restart"/>
            <w:vAlign w:val="center"/>
          </w:tcPr>
          <w:p w14:paraId="224DE179"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985" w:type="dxa"/>
            <w:vMerge w:val="restart"/>
            <w:vAlign w:val="center"/>
          </w:tcPr>
          <w:p w14:paraId="20CFB607"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4F3A472C" w14:textId="77777777" w:rsidTr="00DB4934">
        <w:tc>
          <w:tcPr>
            <w:tcW w:w="567" w:type="dxa"/>
            <w:vMerge/>
          </w:tcPr>
          <w:p w14:paraId="6061F317" w14:textId="77777777" w:rsidR="00BB1633" w:rsidRPr="009E61CB" w:rsidRDefault="00BB1633">
            <w:pPr>
              <w:pStyle w:val="ConsPlusNormal"/>
              <w:rPr>
                <w:rFonts w:ascii="Times New Roman" w:hAnsi="Times New Roman" w:cs="Times New Roman"/>
                <w:color w:val="000000" w:themeColor="text1"/>
                <w:sz w:val="24"/>
                <w:szCs w:val="24"/>
              </w:rPr>
            </w:pPr>
          </w:p>
        </w:tc>
        <w:tc>
          <w:tcPr>
            <w:tcW w:w="1418" w:type="dxa"/>
            <w:gridSpan w:val="2"/>
            <w:vMerge/>
          </w:tcPr>
          <w:p w14:paraId="28B7A015" w14:textId="77777777" w:rsidR="00BB1633" w:rsidRPr="009E61CB" w:rsidRDefault="00BB1633">
            <w:pPr>
              <w:pStyle w:val="ConsPlusNormal"/>
              <w:rPr>
                <w:rFonts w:ascii="Times New Roman" w:hAnsi="Times New Roman" w:cs="Times New Roman"/>
                <w:color w:val="000000" w:themeColor="text1"/>
                <w:sz w:val="24"/>
                <w:szCs w:val="24"/>
              </w:rPr>
            </w:pPr>
          </w:p>
        </w:tc>
        <w:tc>
          <w:tcPr>
            <w:tcW w:w="1843" w:type="dxa"/>
            <w:gridSpan w:val="2"/>
            <w:vMerge/>
          </w:tcPr>
          <w:p w14:paraId="27852098" w14:textId="77777777" w:rsidR="00BB1633" w:rsidRPr="009E61CB" w:rsidRDefault="00BB1633">
            <w:pPr>
              <w:pStyle w:val="ConsPlusNormal"/>
              <w:rPr>
                <w:rFonts w:ascii="Times New Roman" w:hAnsi="Times New Roman" w:cs="Times New Roman"/>
                <w:color w:val="000000" w:themeColor="text1"/>
                <w:sz w:val="24"/>
                <w:szCs w:val="24"/>
              </w:rPr>
            </w:pPr>
          </w:p>
        </w:tc>
        <w:tc>
          <w:tcPr>
            <w:tcW w:w="850" w:type="dxa"/>
            <w:vAlign w:val="center"/>
          </w:tcPr>
          <w:p w14:paraId="39402E54"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276" w:type="dxa"/>
            <w:vAlign w:val="center"/>
          </w:tcPr>
          <w:p w14:paraId="6E3E0E73"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свыше 0,5 м</w:t>
            </w:r>
          </w:p>
        </w:tc>
        <w:tc>
          <w:tcPr>
            <w:tcW w:w="1701" w:type="dxa"/>
            <w:vMerge/>
          </w:tcPr>
          <w:p w14:paraId="5DBD4BFC"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vMerge/>
          </w:tcPr>
          <w:p w14:paraId="4218E647" w14:textId="77777777" w:rsidR="00BB1633" w:rsidRPr="009E61CB" w:rsidRDefault="00BB1633">
            <w:pPr>
              <w:pStyle w:val="ConsPlusNormal"/>
              <w:rPr>
                <w:rFonts w:ascii="Times New Roman" w:hAnsi="Times New Roman" w:cs="Times New Roman"/>
                <w:color w:val="000000" w:themeColor="text1"/>
                <w:sz w:val="24"/>
                <w:szCs w:val="24"/>
              </w:rPr>
            </w:pPr>
          </w:p>
        </w:tc>
        <w:tc>
          <w:tcPr>
            <w:tcW w:w="1985" w:type="dxa"/>
            <w:vMerge/>
          </w:tcPr>
          <w:p w14:paraId="50470291" w14:textId="77777777" w:rsidR="00BB1633" w:rsidRPr="009E61CB" w:rsidRDefault="00BB1633">
            <w:pPr>
              <w:pStyle w:val="ConsPlusNormal"/>
              <w:rPr>
                <w:rFonts w:ascii="Times New Roman" w:hAnsi="Times New Roman" w:cs="Times New Roman"/>
                <w:color w:val="000000" w:themeColor="text1"/>
                <w:sz w:val="24"/>
                <w:szCs w:val="24"/>
              </w:rPr>
            </w:pPr>
          </w:p>
        </w:tc>
      </w:tr>
      <w:tr w:rsidR="00BB1633" w:rsidRPr="009E61CB" w14:paraId="68BCC48A" w14:textId="77777777" w:rsidTr="00DB4934">
        <w:tc>
          <w:tcPr>
            <w:tcW w:w="567" w:type="dxa"/>
            <w:vMerge w:val="restart"/>
            <w:vAlign w:val="center"/>
          </w:tcPr>
          <w:p w14:paraId="09C93C4D"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20</w:t>
            </w:r>
          </w:p>
        </w:tc>
        <w:tc>
          <w:tcPr>
            <w:tcW w:w="1418" w:type="dxa"/>
            <w:gridSpan w:val="2"/>
            <w:vMerge w:val="restart"/>
            <w:vAlign w:val="center"/>
          </w:tcPr>
          <w:p w14:paraId="081B1D3C"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Х</w:t>
            </w:r>
          </w:p>
        </w:tc>
        <w:tc>
          <w:tcPr>
            <w:tcW w:w="1843" w:type="dxa"/>
            <w:gridSpan w:val="2"/>
            <w:vMerge w:val="restart"/>
            <w:vAlign w:val="center"/>
          </w:tcPr>
          <w:p w14:paraId="133D304F"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Можжевельник казацкий</w:t>
            </w:r>
          </w:p>
        </w:tc>
        <w:tc>
          <w:tcPr>
            <w:tcW w:w="2126" w:type="dxa"/>
            <w:gridSpan w:val="2"/>
            <w:vAlign w:val="center"/>
          </w:tcPr>
          <w:p w14:paraId="2D73124E"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 сорт, саженец среднерослый</w:t>
            </w:r>
          </w:p>
        </w:tc>
        <w:tc>
          <w:tcPr>
            <w:tcW w:w="1701" w:type="dxa"/>
            <w:vMerge w:val="restart"/>
          </w:tcPr>
          <w:p w14:paraId="3291F861"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группы;</w:t>
            </w:r>
          </w:p>
          <w:p w14:paraId="24F26400"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солитеры.</w:t>
            </w:r>
          </w:p>
        </w:tc>
        <w:tc>
          <w:tcPr>
            <w:tcW w:w="1701" w:type="dxa"/>
            <w:vMerge w:val="restart"/>
            <w:vAlign w:val="center"/>
          </w:tcPr>
          <w:p w14:paraId="01F327C6"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985" w:type="dxa"/>
            <w:vMerge w:val="restart"/>
            <w:vAlign w:val="center"/>
          </w:tcPr>
          <w:p w14:paraId="68498D40"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7FF491BB" w14:textId="77777777" w:rsidTr="00DB4934">
        <w:tc>
          <w:tcPr>
            <w:tcW w:w="567" w:type="dxa"/>
            <w:vMerge/>
          </w:tcPr>
          <w:p w14:paraId="2CCCCF61" w14:textId="77777777" w:rsidR="00BB1633" w:rsidRPr="009E61CB" w:rsidRDefault="00BB1633">
            <w:pPr>
              <w:pStyle w:val="ConsPlusNormal"/>
              <w:rPr>
                <w:rFonts w:ascii="Times New Roman" w:hAnsi="Times New Roman" w:cs="Times New Roman"/>
                <w:color w:val="000000" w:themeColor="text1"/>
                <w:sz w:val="24"/>
                <w:szCs w:val="24"/>
              </w:rPr>
            </w:pPr>
          </w:p>
        </w:tc>
        <w:tc>
          <w:tcPr>
            <w:tcW w:w="1418" w:type="dxa"/>
            <w:gridSpan w:val="2"/>
            <w:vMerge/>
          </w:tcPr>
          <w:p w14:paraId="483C8FA2" w14:textId="77777777" w:rsidR="00BB1633" w:rsidRPr="009E61CB" w:rsidRDefault="00BB1633">
            <w:pPr>
              <w:pStyle w:val="ConsPlusNormal"/>
              <w:rPr>
                <w:rFonts w:ascii="Times New Roman" w:hAnsi="Times New Roman" w:cs="Times New Roman"/>
                <w:color w:val="000000" w:themeColor="text1"/>
                <w:sz w:val="24"/>
                <w:szCs w:val="24"/>
              </w:rPr>
            </w:pPr>
          </w:p>
        </w:tc>
        <w:tc>
          <w:tcPr>
            <w:tcW w:w="1843" w:type="dxa"/>
            <w:gridSpan w:val="2"/>
            <w:vMerge/>
          </w:tcPr>
          <w:p w14:paraId="565F1A0F" w14:textId="77777777" w:rsidR="00BB1633" w:rsidRPr="009E61CB" w:rsidRDefault="00BB1633">
            <w:pPr>
              <w:pStyle w:val="ConsPlusNormal"/>
              <w:rPr>
                <w:rFonts w:ascii="Times New Roman" w:hAnsi="Times New Roman" w:cs="Times New Roman"/>
                <w:color w:val="000000" w:themeColor="text1"/>
                <w:sz w:val="24"/>
                <w:szCs w:val="24"/>
              </w:rPr>
            </w:pPr>
          </w:p>
        </w:tc>
        <w:tc>
          <w:tcPr>
            <w:tcW w:w="850" w:type="dxa"/>
            <w:vAlign w:val="center"/>
          </w:tcPr>
          <w:p w14:paraId="197793FC"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276" w:type="dxa"/>
            <w:vAlign w:val="center"/>
          </w:tcPr>
          <w:p w14:paraId="1B74D88E"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свыше 0,5 м</w:t>
            </w:r>
          </w:p>
        </w:tc>
        <w:tc>
          <w:tcPr>
            <w:tcW w:w="1701" w:type="dxa"/>
            <w:vMerge/>
          </w:tcPr>
          <w:p w14:paraId="6CA4874A"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vMerge/>
          </w:tcPr>
          <w:p w14:paraId="7EE71B90" w14:textId="77777777" w:rsidR="00BB1633" w:rsidRPr="009E61CB" w:rsidRDefault="00BB1633">
            <w:pPr>
              <w:pStyle w:val="ConsPlusNormal"/>
              <w:rPr>
                <w:rFonts w:ascii="Times New Roman" w:hAnsi="Times New Roman" w:cs="Times New Roman"/>
                <w:color w:val="000000" w:themeColor="text1"/>
                <w:sz w:val="24"/>
                <w:szCs w:val="24"/>
              </w:rPr>
            </w:pPr>
          </w:p>
        </w:tc>
        <w:tc>
          <w:tcPr>
            <w:tcW w:w="1985" w:type="dxa"/>
            <w:vMerge/>
          </w:tcPr>
          <w:p w14:paraId="031962EB" w14:textId="77777777" w:rsidR="00BB1633" w:rsidRPr="009E61CB" w:rsidRDefault="00BB1633">
            <w:pPr>
              <w:pStyle w:val="ConsPlusNormal"/>
              <w:rPr>
                <w:rFonts w:ascii="Times New Roman" w:hAnsi="Times New Roman" w:cs="Times New Roman"/>
                <w:color w:val="000000" w:themeColor="text1"/>
                <w:sz w:val="24"/>
                <w:szCs w:val="24"/>
              </w:rPr>
            </w:pPr>
          </w:p>
        </w:tc>
      </w:tr>
      <w:tr w:rsidR="00BB1633" w:rsidRPr="009E61CB" w14:paraId="7D48D1A0" w14:textId="77777777" w:rsidTr="00DB4934">
        <w:tc>
          <w:tcPr>
            <w:tcW w:w="11341" w:type="dxa"/>
            <w:gridSpan w:val="10"/>
          </w:tcPr>
          <w:p w14:paraId="6487B443"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Примечание:</w:t>
            </w:r>
          </w:p>
          <w:p w14:paraId="451B4C86"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&lt;*&gt; виды (породы) деревьев и кустарников, их характеристики, виды посадок, являются рекомендуемыми и подлежащими уточнению при подготовке проекта благоустройства и озеленении дворовых территорий и территорий общего пользования с учетом особенностей конкретных растений, характеристик почвы, микроклимата, освещенности, влажности, загазованности, других антропогенных факторов; посадка вредных инвазивных зеленых насаждений не допускается.</w:t>
            </w:r>
          </w:p>
          <w:p w14:paraId="435396E2"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 ямы и траншеи для посадки деревьев и кустарников в облиственном состоянии выкапывать заранее, чтобы не задерживать посадочных работ;</w:t>
            </w:r>
          </w:p>
          <w:p w14:paraId="78D02CA5"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2) после выкопки ям и траншей стенки и дно выравнивают и зачищают, рядом складывают запас земли для засыпки корневой системы; траншеи под живую изгородь засыпают растительной землей на 3/4 объема, остальная земля складируется рядом;</w:t>
            </w:r>
          </w:p>
          <w:p w14:paraId="654DC042"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3) для посадки кустарников группами создается общий котлован, который заполняют растительной землей полностью с запасом на осадку;</w:t>
            </w:r>
          </w:p>
          <w:p w14:paraId="72D589CD"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4) посадочный материал из питомников должен отвечать требованиям по качеству и параметрам, установленным национальными и государственными стандартами;</w:t>
            </w:r>
          </w:p>
          <w:p w14:paraId="051477E9"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5) саженцы должны иметь симметричную крону, очищенную от сухих и поврежденных ветвей, прямой штамб (для деревьев),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запрещается высаживать деревья и кустарники слабо развитые, в неудовлетворительном состоянии.</w:t>
            </w:r>
          </w:p>
        </w:tc>
      </w:tr>
      <w:bookmarkEnd w:id="38"/>
    </w:tbl>
    <w:p w14:paraId="6D9ED8DD" w14:textId="77777777" w:rsidR="00BB1633" w:rsidRPr="009E61CB" w:rsidRDefault="00BB1633">
      <w:pPr>
        <w:pStyle w:val="ConsPlusNormal"/>
        <w:jc w:val="both"/>
        <w:rPr>
          <w:rFonts w:ascii="Times New Roman" w:hAnsi="Times New Roman" w:cs="Times New Roman"/>
          <w:color w:val="000000" w:themeColor="text1"/>
          <w:sz w:val="20"/>
          <w:szCs w:val="28"/>
        </w:rPr>
      </w:pPr>
    </w:p>
    <w:p w14:paraId="01F28C4D" w14:textId="6A10F1CF" w:rsidR="00BB1633" w:rsidRPr="00BB1633" w:rsidRDefault="00BB1633">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Таблица 4 </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Основные расстояния при посадке, пересадке,</w:t>
      </w:r>
    </w:p>
    <w:p w14:paraId="50FD1CBF" w14:textId="17385774" w:rsidR="00BB1633" w:rsidRPr="00BB1633" w:rsidRDefault="00BB1633">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вырубке деревьев и кустарников</w:t>
      </w:r>
      <w:r w:rsidR="00E55AA8">
        <w:rPr>
          <w:rFonts w:ascii="Times New Roman" w:hAnsi="Times New Roman" w:cs="Times New Roman"/>
          <w:color w:val="000000" w:themeColor="text1"/>
          <w:sz w:val="28"/>
          <w:szCs w:val="28"/>
        </w:rPr>
        <w:t>»</w:t>
      </w:r>
    </w:p>
    <w:p w14:paraId="19449CC4" w14:textId="77777777" w:rsidR="00BB1633" w:rsidRPr="009E61CB" w:rsidRDefault="00BB1633">
      <w:pPr>
        <w:pStyle w:val="ConsPlusNormal"/>
        <w:jc w:val="both"/>
        <w:rPr>
          <w:rFonts w:ascii="Times New Roman" w:hAnsi="Times New Roman" w:cs="Times New Roman"/>
          <w:color w:val="000000" w:themeColor="text1"/>
          <w:sz w:val="20"/>
          <w:szCs w:val="28"/>
        </w:rPr>
      </w:pPr>
    </w:p>
    <w:tbl>
      <w:tblPr>
        <w:tblW w:w="11341"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961"/>
        <w:gridCol w:w="1867"/>
        <w:gridCol w:w="3118"/>
        <w:gridCol w:w="3828"/>
      </w:tblGrid>
      <w:tr w:rsidR="00BB1633" w:rsidRPr="009E61CB" w14:paraId="1BA1867A" w14:textId="77777777" w:rsidTr="00DB4934">
        <w:tc>
          <w:tcPr>
            <w:tcW w:w="567" w:type="dxa"/>
            <w:vMerge w:val="restart"/>
            <w:vAlign w:val="center"/>
          </w:tcPr>
          <w:p w14:paraId="783EB95B"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lastRenderedPageBreak/>
              <w:t>№ п/п</w:t>
            </w:r>
          </w:p>
        </w:tc>
        <w:tc>
          <w:tcPr>
            <w:tcW w:w="3828" w:type="dxa"/>
            <w:gridSpan w:val="2"/>
            <w:vMerge w:val="restart"/>
            <w:vAlign w:val="center"/>
          </w:tcPr>
          <w:p w14:paraId="1959D411"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Здание, строение, сооружение, объект благоустройства, элемент благоустройства</w:t>
            </w:r>
          </w:p>
        </w:tc>
        <w:tc>
          <w:tcPr>
            <w:tcW w:w="6946" w:type="dxa"/>
            <w:gridSpan w:val="2"/>
            <w:vAlign w:val="center"/>
          </w:tcPr>
          <w:p w14:paraId="26295B55"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Минимальные расстояния от здания, строения, сооружения, объекта благоустройства, элемента благоустройства до</w:t>
            </w:r>
          </w:p>
        </w:tc>
      </w:tr>
      <w:tr w:rsidR="00BB1633" w:rsidRPr="009E61CB" w14:paraId="1435643D" w14:textId="77777777" w:rsidTr="00DB4934">
        <w:tc>
          <w:tcPr>
            <w:tcW w:w="567" w:type="dxa"/>
            <w:vMerge/>
          </w:tcPr>
          <w:p w14:paraId="1EB0AB72" w14:textId="77777777" w:rsidR="00BB1633" w:rsidRPr="009E61CB" w:rsidRDefault="00BB1633">
            <w:pPr>
              <w:pStyle w:val="ConsPlusNormal"/>
              <w:rPr>
                <w:rFonts w:ascii="Times New Roman" w:hAnsi="Times New Roman" w:cs="Times New Roman"/>
                <w:color w:val="000000" w:themeColor="text1"/>
                <w:sz w:val="24"/>
                <w:szCs w:val="24"/>
              </w:rPr>
            </w:pPr>
          </w:p>
        </w:tc>
        <w:tc>
          <w:tcPr>
            <w:tcW w:w="3828" w:type="dxa"/>
            <w:gridSpan w:val="2"/>
            <w:vMerge/>
          </w:tcPr>
          <w:p w14:paraId="7AAE05EF" w14:textId="77777777" w:rsidR="00BB1633" w:rsidRPr="009E61CB" w:rsidRDefault="00BB1633">
            <w:pPr>
              <w:pStyle w:val="ConsPlusNormal"/>
              <w:rPr>
                <w:rFonts w:ascii="Times New Roman" w:hAnsi="Times New Roman" w:cs="Times New Roman"/>
                <w:color w:val="000000" w:themeColor="text1"/>
                <w:sz w:val="24"/>
                <w:szCs w:val="24"/>
              </w:rPr>
            </w:pPr>
          </w:p>
        </w:tc>
        <w:tc>
          <w:tcPr>
            <w:tcW w:w="3118" w:type="dxa"/>
            <w:vAlign w:val="center"/>
          </w:tcPr>
          <w:p w14:paraId="012693A5"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ствола дерева (м)</w:t>
            </w:r>
          </w:p>
        </w:tc>
        <w:tc>
          <w:tcPr>
            <w:tcW w:w="3828" w:type="dxa"/>
            <w:vAlign w:val="center"/>
          </w:tcPr>
          <w:p w14:paraId="3FFAD11F"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кустарника (м)</w:t>
            </w:r>
          </w:p>
        </w:tc>
      </w:tr>
      <w:tr w:rsidR="00BB1633" w:rsidRPr="009E61CB" w14:paraId="14D1FCFC" w14:textId="77777777" w:rsidTr="00DB4934">
        <w:tc>
          <w:tcPr>
            <w:tcW w:w="11341" w:type="dxa"/>
            <w:gridSpan w:val="5"/>
          </w:tcPr>
          <w:p w14:paraId="5F532C29"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Основные расстояния для деревьев и кустарников, подлежащие учету при архитектурно-строительном проектировании, строительстве многоквартирных домов, многофункциональных зданий (комплексов), в состав помещений которых входят жилые помещения постоянного проживания, установлен в статье __ настоящих Правил</w:t>
            </w:r>
          </w:p>
        </w:tc>
      </w:tr>
      <w:tr w:rsidR="00BB1633" w:rsidRPr="009E61CB" w14:paraId="7BA6FC3E" w14:textId="77777777" w:rsidTr="00DB4934">
        <w:tc>
          <w:tcPr>
            <w:tcW w:w="567" w:type="dxa"/>
          </w:tcPr>
          <w:p w14:paraId="56E30C16"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w:t>
            </w:r>
          </w:p>
        </w:tc>
        <w:tc>
          <w:tcPr>
            <w:tcW w:w="3828" w:type="dxa"/>
            <w:gridSpan w:val="2"/>
          </w:tcPr>
          <w:p w14:paraId="5F539F34"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Наружная стена многоквартирного дома, объекта капитального строительства</w:t>
            </w:r>
          </w:p>
        </w:tc>
        <w:tc>
          <w:tcPr>
            <w:tcW w:w="3118" w:type="dxa"/>
          </w:tcPr>
          <w:p w14:paraId="260F675B"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6,0</w:t>
            </w:r>
          </w:p>
        </w:tc>
        <w:tc>
          <w:tcPr>
            <w:tcW w:w="3828" w:type="dxa"/>
          </w:tcPr>
          <w:p w14:paraId="37FCE341"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1,5</w:t>
            </w:r>
          </w:p>
        </w:tc>
      </w:tr>
      <w:tr w:rsidR="00BB1633" w:rsidRPr="009E61CB" w14:paraId="16B45469" w14:textId="77777777" w:rsidTr="00DB4934">
        <w:tc>
          <w:tcPr>
            <w:tcW w:w="567" w:type="dxa"/>
          </w:tcPr>
          <w:p w14:paraId="5027C93D"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2</w:t>
            </w:r>
          </w:p>
        </w:tc>
        <w:tc>
          <w:tcPr>
            <w:tcW w:w="3828" w:type="dxa"/>
            <w:gridSpan w:val="2"/>
          </w:tcPr>
          <w:p w14:paraId="21600699"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Край тротуара, пешеходной дорожки, плоскостной автостоянки</w:t>
            </w:r>
          </w:p>
        </w:tc>
        <w:tc>
          <w:tcPr>
            <w:tcW w:w="3118" w:type="dxa"/>
          </w:tcPr>
          <w:p w14:paraId="7BE9E276"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0,7</w:t>
            </w:r>
          </w:p>
        </w:tc>
        <w:tc>
          <w:tcPr>
            <w:tcW w:w="3828" w:type="dxa"/>
          </w:tcPr>
          <w:p w14:paraId="56A1C2A0"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0,5</w:t>
            </w:r>
          </w:p>
        </w:tc>
      </w:tr>
      <w:tr w:rsidR="00BB1633" w:rsidRPr="009E61CB" w14:paraId="52C600A0" w14:textId="77777777" w:rsidTr="00DB4934">
        <w:tc>
          <w:tcPr>
            <w:tcW w:w="567" w:type="dxa"/>
          </w:tcPr>
          <w:p w14:paraId="1F170348"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3</w:t>
            </w:r>
          </w:p>
        </w:tc>
        <w:tc>
          <w:tcPr>
            <w:tcW w:w="3828" w:type="dxa"/>
            <w:gridSpan w:val="2"/>
          </w:tcPr>
          <w:p w14:paraId="50E5B167"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Край проезжей части улицы, обочины дороги, бровки канавы, кювета</w:t>
            </w:r>
          </w:p>
        </w:tc>
        <w:tc>
          <w:tcPr>
            <w:tcW w:w="3118" w:type="dxa"/>
          </w:tcPr>
          <w:p w14:paraId="16D3AADD"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2,0</w:t>
            </w:r>
          </w:p>
        </w:tc>
        <w:tc>
          <w:tcPr>
            <w:tcW w:w="3828" w:type="dxa"/>
          </w:tcPr>
          <w:p w14:paraId="514EB015"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1,0</w:t>
            </w:r>
          </w:p>
        </w:tc>
      </w:tr>
      <w:tr w:rsidR="00BB1633" w:rsidRPr="009E61CB" w14:paraId="5980A0AC" w14:textId="77777777" w:rsidTr="00DB4934">
        <w:tc>
          <w:tcPr>
            <w:tcW w:w="567" w:type="dxa"/>
          </w:tcPr>
          <w:p w14:paraId="1112E2A7"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4</w:t>
            </w:r>
          </w:p>
        </w:tc>
        <w:tc>
          <w:tcPr>
            <w:tcW w:w="3828" w:type="dxa"/>
            <w:gridSpan w:val="2"/>
          </w:tcPr>
          <w:p w14:paraId="1C8DE30F"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Край велосипедной дорожки</w:t>
            </w:r>
          </w:p>
        </w:tc>
        <w:tc>
          <w:tcPr>
            <w:tcW w:w="3118" w:type="dxa"/>
          </w:tcPr>
          <w:p w14:paraId="0A4C6762"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0,7</w:t>
            </w:r>
          </w:p>
        </w:tc>
        <w:tc>
          <w:tcPr>
            <w:tcW w:w="3828" w:type="dxa"/>
          </w:tcPr>
          <w:p w14:paraId="3026BF2B"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0,5</w:t>
            </w:r>
          </w:p>
        </w:tc>
      </w:tr>
      <w:tr w:rsidR="00BB1633" w:rsidRPr="009E61CB" w14:paraId="3A500976" w14:textId="77777777" w:rsidTr="00DB4934">
        <w:tc>
          <w:tcPr>
            <w:tcW w:w="567" w:type="dxa"/>
          </w:tcPr>
          <w:p w14:paraId="36A0CE56"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5</w:t>
            </w:r>
          </w:p>
        </w:tc>
        <w:tc>
          <w:tcPr>
            <w:tcW w:w="3828" w:type="dxa"/>
            <w:gridSpan w:val="2"/>
          </w:tcPr>
          <w:p w14:paraId="521889A4"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Опора системы наружного освещения, мостовая опора, эстакада</w:t>
            </w:r>
          </w:p>
        </w:tc>
        <w:tc>
          <w:tcPr>
            <w:tcW w:w="3118" w:type="dxa"/>
          </w:tcPr>
          <w:p w14:paraId="12652E99"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4,0</w:t>
            </w:r>
          </w:p>
        </w:tc>
        <w:tc>
          <w:tcPr>
            <w:tcW w:w="3828" w:type="dxa"/>
          </w:tcPr>
          <w:p w14:paraId="4EB96B23"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7B2CE21A" w14:textId="77777777" w:rsidTr="00DB4934">
        <w:tc>
          <w:tcPr>
            <w:tcW w:w="567" w:type="dxa"/>
          </w:tcPr>
          <w:p w14:paraId="2B87D55A"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6</w:t>
            </w:r>
          </w:p>
        </w:tc>
        <w:tc>
          <w:tcPr>
            <w:tcW w:w="3828" w:type="dxa"/>
            <w:gridSpan w:val="2"/>
          </w:tcPr>
          <w:p w14:paraId="15109D3D"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Подошва или внутренняя грань подпорной стенки</w:t>
            </w:r>
          </w:p>
        </w:tc>
        <w:tc>
          <w:tcPr>
            <w:tcW w:w="3118" w:type="dxa"/>
          </w:tcPr>
          <w:p w14:paraId="396CE1D6"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4,0</w:t>
            </w:r>
          </w:p>
        </w:tc>
        <w:tc>
          <w:tcPr>
            <w:tcW w:w="3828" w:type="dxa"/>
          </w:tcPr>
          <w:p w14:paraId="21209CD2"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1,0</w:t>
            </w:r>
          </w:p>
        </w:tc>
      </w:tr>
      <w:tr w:rsidR="00BB1633" w:rsidRPr="009E61CB" w14:paraId="46ABB68C" w14:textId="77777777" w:rsidTr="00DB4934">
        <w:tc>
          <w:tcPr>
            <w:tcW w:w="567" w:type="dxa"/>
          </w:tcPr>
          <w:p w14:paraId="03EAFA08"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7</w:t>
            </w:r>
          </w:p>
        </w:tc>
        <w:tc>
          <w:tcPr>
            <w:tcW w:w="3828" w:type="dxa"/>
            <w:gridSpan w:val="2"/>
          </w:tcPr>
          <w:p w14:paraId="6886BEAC"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Подошва откоса, террасы</w:t>
            </w:r>
          </w:p>
        </w:tc>
        <w:tc>
          <w:tcPr>
            <w:tcW w:w="3118" w:type="dxa"/>
          </w:tcPr>
          <w:p w14:paraId="144DCE6A"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1,0</w:t>
            </w:r>
          </w:p>
        </w:tc>
        <w:tc>
          <w:tcPr>
            <w:tcW w:w="3828" w:type="dxa"/>
          </w:tcPr>
          <w:p w14:paraId="07F46AA3"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0,5</w:t>
            </w:r>
          </w:p>
        </w:tc>
      </w:tr>
      <w:tr w:rsidR="00BB1633" w:rsidRPr="009E61CB" w14:paraId="1C83B6CB" w14:textId="77777777" w:rsidTr="00DB4934">
        <w:tc>
          <w:tcPr>
            <w:tcW w:w="567" w:type="dxa"/>
            <w:vMerge w:val="restart"/>
          </w:tcPr>
          <w:p w14:paraId="4486EFB4"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8</w:t>
            </w:r>
          </w:p>
        </w:tc>
        <w:tc>
          <w:tcPr>
            <w:tcW w:w="10774" w:type="dxa"/>
            <w:gridSpan w:val="4"/>
          </w:tcPr>
          <w:p w14:paraId="07A693E0"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Подземные сети:</w:t>
            </w:r>
          </w:p>
        </w:tc>
      </w:tr>
      <w:tr w:rsidR="00BB1633" w:rsidRPr="009E61CB" w14:paraId="22679296" w14:textId="77777777" w:rsidTr="00DB4934">
        <w:tc>
          <w:tcPr>
            <w:tcW w:w="567" w:type="dxa"/>
            <w:vMerge/>
          </w:tcPr>
          <w:p w14:paraId="040848FD" w14:textId="77777777" w:rsidR="00BB1633" w:rsidRPr="009E61CB" w:rsidRDefault="00BB1633">
            <w:pPr>
              <w:pStyle w:val="ConsPlusNormal"/>
              <w:rPr>
                <w:rFonts w:ascii="Times New Roman" w:hAnsi="Times New Roman" w:cs="Times New Roman"/>
                <w:color w:val="000000" w:themeColor="text1"/>
                <w:sz w:val="24"/>
                <w:szCs w:val="24"/>
              </w:rPr>
            </w:pPr>
          </w:p>
        </w:tc>
        <w:tc>
          <w:tcPr>
            <w:tcW w:w="1961" w:type="dxa"/>
          </w:tcPr>
          <w:p w14:paraId="4CE4D113"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w:t>
            </w:r>
          </w:p>
        </w:tc>
        <w:tc>
          <w:tcPr>
            <w:tcW w:w="1867" w:type="dxa"/>
          </w:tcPr>
          <w:p w14:paraId="0135A477"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газопровод, канализация или водосток (безнапорные, напорные)</w:t>
            </w:r>
          </w:p>
        </w:tc>
        <w:tc>
          <w:tcPr>
            <w:tcW w:w="3118" w:type="dxa"/>
          </w:tcPr>
          <w:p w14:paraId="01F3258D"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1,5</w:t>
            </w:r>
          </w:p>
        </w:tc>
        <w:tc>
          <w:tcPr>
            <w:tcW w:w="3828" w:type="dxa"/>
          </w:tcPr>
          <w:p w14:paraId="67F44E2A"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0E0233B2" w14:textId="77777777" w:rsidTr="00DB4934">
        <w:tc>
          <w:tcPr>
            <w:tcW w:w="567" w:type="dxa"/>
            <w:vMerge/>
          </w:tcPr>
          <w:p w14:paraId="7A6F503E" w14:textId="77777777" w:rsidR="00BB1633" w:rsidRPr="009E61CB" w:rsidRDefault="00BB1633">
            <w:pPr>
              <w:pStyle w:val="ConsPlusNormal"/>
              <w:rPr>
                <w:rFonts w:ascii="Times New Roman" w:hAnsi="Times New Roman" w:cs="Times New Roman"/>
                <w:color w:val="000000" w:themeColor="text1"/>
                <w:sz w:val="24"/>
                <w:szCs w:val="24"/>
              </w:rPr>
            </w:pPr>
          </w:p>
        </w:tc>
        <w:tc>
          <w:tcPr>
            <w:tcW w:w="1961" w:type="dxa"/>
          </w:tcPr>
          <w:p w14:paraId="1B664CDE"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2</w:t>
            </w:r>
          </w:p>
        </w:tc>
        <w:tc>
          <w:tcPr>
            <w:tcW w:w="1867" w:type="dxa"/>
          </w:tcPr>
          <w:p w14:paraId="3E9F9B51"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тепловая сеть (теплопровод от стенок канала)</w:t>
            </w:r>
          </w:p>
        </w:tc>
        <w:tc>
          <w:tcPr>
            <w:tcW w:w="3118" w:type="dxa"/>
          </w:tcPr>
          <w:p w14:paraId="0C1654E3"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2,0</w:t>
            </w:r>
          </w:p>
        </w:tc>
        <w:tc>
          <w:tcPr>
            <w:tcW w:w="3828" w:type="dxa"/>
          </w:tcPr>
          <w:p w14:paraId="4FC32F80"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1,0</w:t>
            </w:r>
          </w:p>
        </w:tc>
      </w:tr>
      <w:tr w:rsidR="00BB1633" w:rsidRPr="009E61CB" w14:paraId="780FBFD4" w14:textId="77777777" w:rsidTr="00DB4934">
        <w:tc>
          <w:tcPr>
            <w:tcW w:w="567" w:type="dxa"/>
            <w:vMerge/>
          </w:tcPr>
          <w:p w14:paraId="0585E040" w14:textId="77777777" w:rsidR="00BB1633" w:rsidRPr="009E61CB" w:rsidRDefault="00BB1633">
            <w:pPr>
              <w:pStyle w:val="ConsPlusNormal"/>
              <w:rPr>
                <w:rFonts w:ascii="Times New Roman" w:hAnsi="Times New Roman" w:cs="Times New Roman"/>
                <w:color w:val="000000" w:themeColor="text1"/>
                <w:sz w:val="24"/>
                <w:szCs w:val="24"/>
              </w:rPr>
            </w:pPr>
          </w:p>
        </w:tc>
        <w:tc>
          <w:tcPr>
            <w:tcW w:w="1961" w:type="dxa"/>
          </w:tcPr>
          <w:p w14:paraId="7BF8ADA5"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3</w:t>
            </w:r>
          </w:p>
        </w:tc>
        <w:tc>
          <w:tcPr>
            <w:tcW w:w="1867" w:type="dxa"/>
          </w:tcPr>
          <w:p w14:paraId="0E2A8E34"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водопровод, дренаж</w:t>
            </w:r>
          </w:p>
        </w:tc>
        <w:tc>
          <w:tcPr>
            <w:tcW w:w="3118" w:type="dxa"/>
          </w:tcPr>
          <w:p w14:paraId="119E0CBA"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2,0</w:t>
            </w:r>
          </w:p>
        </w:tc>
        <w:tc>
          <w:tcPr>
            <w:tcW w:w="3828" w:type="dxa"/>
          </w:tcPr>
          <w:p w14:paraId="775AF902"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77C8E6BB" w14:textId="77777777" w:rsidTr="00DB4934">
        <w:tc>
          <w:tcPr>
            <w:tcW w:w="567" w:type="dxa"/>
            <w:vMerge/>
          </w:tcPr>
          <w:p w14:paraId="0F3F1CD5" w14:textId="77777777" w:rsidR="00BB1633" w:rsidRPr="009E61CB" w:rsidRDefault="00BB1633">
            <w:pPr>
              <w:pStyle w:val="ConsPlusNormal"/>
              <w:rPr>
                <w:rFonts w:ascii="Times New Roman" w:hAnsi="Times New Roman" w:cs="Times New Roman"/>
                <w:color w:val="000000" w:themeColor="text1"/>
                <w:sz w:val="24"/>
                <w:szCs w:val="24"/>
              </w:rPr>
            </w:pPr>
          </w:p>
        </w:tc>
        <w:tc>
          <w:tcPr>
            <w:tcW w:w="1961" w:type="dxa"/>
          </w:tcPr>
          <w:p w14:paraId="0341D1C1"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4</w:t>
            </w:r>
          </w:p>
        </w:tc>
        <w:tc>
          <w:tcPr>
            <w:tcW w:w="1867" w:type="dxa"/>
          </w:tcPr>
          <w:p w14:paraId="0F187956"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силовой кабель, кабель слабого тока, в т.ч. кабель связи</w:t>
            </w:r>
          </w:p>
        </w:tc>
        <w:tc>
          <w:tcPr>
            <w:tcW w:w="3118" w:type="dxa"/>
          </w:tcPr>
          <w:p w14:paraId="38F38FC4"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2,0</w:t>
            </w:r>
          </w:p>
        </w:tc>
        <w:tc>
          <w:tcPr>
            <w:tcW w:w="3828" w:type="dxa"/>
          </w:tcPr>
          <w:p w14:paraId="72DF3388"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0,7</w:t>
            </w:r>
          </w:p>
        </w:tc>
      </w:tr>
      <w:tr w:rsidR="00BB1633" w:rsidRPr="009E61CB" w14:paraId="5A2F6900" w14:textId="77777777" w:rsidTr="00DB4934">
        <w:tc>
          <w:tcPr>
            <w:tcW w:w="567" w:type="dxa"/>
            <w:vMerge/>
          </w:tcPr>
          <w:p w14:paraId="71489DB9" w14:textId="77777777" w:rsidR="00BB1633" w:rsidRPr="009E61CB" w:rsidRDefault="00BB1633">
            <w:pPr>
              <w:pStyle w:val="ConsPlusNormal"/>
              <w:rPr>
                <w:rFonts w:ascii="Times New Roman" w:hAnsi="Times New Roman" w:cs="Times New Roman"/>
                <w:color w:val="000000" w:themeColor="text1"/>
                <w:sz w:val="24"/>
                <w:szCs w:val="24"/>
              </w:rPr>
            </w:pPr>
          </w:p>
        </w:tc>
        <w:tc>
          <w:tcPr>
            <w:tcW w:w="1961" w:type="dxa"/>
          </w:tcPr>
          <w:p w14:paraId="09D7C3E9"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5</w:t>
            </w:r>
          </w:p>
        </w:tc>
        <w:tc>
          <w:tcPr>
            <w:tcW w:w="1867" w:type="dxa"/>
          </w:tcPr>
          <w:p w14:paraId="3583854E"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трубопровод горючих жидкостей</w:t>
            </w:r>
          </w:p>
        </w:tc>
        <w:tc>
          <w:tcPr>
            <w:tcW w:w="3118" w:type="dxa"/>
          </w:tcPr>
          <w:p w14:paraId="119DDC01"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1,5</w:t>
            </w:r>
          </w:p>
        </w:tc>
        <w:tc>
          <w:tcPr>
            <w:tcW w:w="3828" w:type="dxa"/>
          </w:tcPr>
          <w:p w14:paraId="700DBD98"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6854EBCC" w14:textId="77777777" w:rsidTr="00DB4934">
        <w:tc>
          <w:tcPr>
            <w:tcW w:w="567" w:type="dxa"/>
            <w:vMerge w:val="restart"/>
          </w:tcPr>
          <w:p w14:paraId="67DC1DB5"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9</w:t>
            </w:r>
          </w:p>
        </w:tc>
        <w:tc>
          <w:tcPr>
            <w:tcW w:w="3828" w:type="dxa"/>
            <w:gridSpan w:val="2"/>
          </w:tcPr>
          <w:p w14:paraId="026C9A80" w14:textId="7F8A7D73"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 xml:space="preserve">Провода воздушных линий электропередачи с напряжением (расстояния приведены согласно </w:t>
            </w:r>
            <w:hyperlink r:id="rId55">
              <w:r w:rsidRPr="009E61CB">
                <w:rPr>
                  <w:rFonts w:ascii="Times New Roman" w:hAnsi="Times New Roman" w:cs="Times New Roman"/>
                  <w:color w:val="000000" w:themeColor="text1"/>
                  <w:sz w:val="24"/>
                  <w:szCs w:val="24"/>
                </w:rPr>
                <w:t>приказу</w:t>
              </w:r>
            </w:hyperlink>
            <w:r w:rsidRPr="009E61CB">
              <w:rPr>
                <w:rFonts w:ascii="Times New Roman" w:hAnsi="Times New Roman" w:cs="Times New Roman"/>
                <w:color w:val="000000" w:themeColor="text1"/>
                <w:sz w:val="24"/>
                <w:szCs w:val="24"/>
              </w:rPr>
              <w:t xml:space="preserve"> Минэнерго России от </w:t>
            </w:r>
            <w:r w:rsidRPr="009E61CB">
              <w:rPr>
                <w:rFonts w:ascii="Times New Roman" w:hAnsi="Times New Roman" w:cs="Times New Roman"/>
                <w:color w:val="000000" w:themeColor="text1"/>
                <w:sz w:val="24"/>
                <w:szCs w:val="24"/>
              </w:rPr>
              <w:lastRenderedPageBreak/>
              <w:t xml:space="preserve">20.05.2003 № 187 </w:t>
            </w:r>
            <w:r w:rsidR="00E55AA8" w:rsidRPr="009E61CB">
              <w:rPr>
                <w:rFonts w:ascii="Times New Roman" w:hAnsi="Times New Roman" w:cs="Times New Roman"/>
                <w:color w:val="000000" w:themeColor="text1"/>
                <w:sz w:val="24"/>
                <w:szCs w:val="24"/>
              </w:rPr>
              <w:t>«</w:t>
            </w:r>
            <w:r w:rsidRPr="009E61CB">
              <w:rPr>
                <w:rFonts w:ascii="Times New Roman" w:hAnsi="Times New Roman" w:cs="Times New Roman"/>
                <w:color w:val="000000" w:themeColor="text1"/>
                <w:sz w:val="24"/>
                <w:szCs w:val="24"/>
              </w:rPr>
              <w:t>Об утверждении глав правил устройства электроустановок</w:t>
            </w:r>
            <w:r w:rsidR="00E55AA8" w:rsidRPr="009E61CB">
              <w:rPr>
                <w:rFonts w:ascii="Times New Roman" w:hAnsi="Times New Roman" w:cs="Times New Roman"/>
                <w:color w:val="000000" w:themeColor="text1"/>
                <w:sz w:val="24"/>
                <w:szCs w:val="24"/>
              </w:rPr>
              <w:t>»</w:t>
            </w:r>
            <w:r w:rsidRPr="009E61CB">
              <w:rPr>
                <w:rFonts w:ascii="Times New Roman" w:hAnsi="Times New Roman" w:cs="Times New Roman"/>
                <w:color w:val="000000" w:themeColor="text1"/>
                <w:sz w:val="24"/>
                <w:szCs w:val="24"/>
              </w:rPr>
              <w:t>):</w:t>
            </w:r>
          </w:p>
        </w:tc>
        <w:tc>
          <w:tcPr>
            <w:tcW w:w="3118" w:type="dxa"/>
          </w:tcPr>
          <w:p w14:paraId="1B6FC9A3"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lastRenderedPageBreak/>
              <w:t>кроны дерева</w:t>
            </w:r>
          </w:p>
          <w:p w14:paraId="2A974158"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(м)</w:t>
            </w:r>
          </w:p>
        </w:tc>
        <w:tc>
          <w:tcPr>
            <w:tcW w:w="3828" w:type="dxa"/>
          </w:tcPr>
          <w:p w14:paraId="07B29042" w14:textId="77777777" w:rsidR="00BB1633" w:rsidRPr="009E61CB" w:rsidRDefault="00BB1633">
            <w:pPr>
              <w:pStyle w:val="ConsPlusNormal"/>
              <w:rPr>
                <w:rFonts w:ascii="Times New Roman" w:hAnsi="Times New Roman" w:cs="Times New Roman"/>
                <w:color w:val="000000" w:themeColor="text1"/>
                <w:sz w:val="24"/>
                <w:szCs w:val="24"/>
              </w:rPr>
            </w:pPr>
          </w:p>
        </w:tc>
      </w:tr>
      <w:tr w:rsidR="00BB1633" w:rsidRPr="009E61CB" w14:paraId="6A236B88" w14:textId="77777777" w:rsidTr="00DB4934">
        <w:tc>
          <w:tcPr>
            <w:tcW w:w="567" w:type="dxa"/>
            <w:vMerge/>
          </w:tcPr>
          <w:p w14:paraId="1CE6D750" w14:textId="77777777" w:rsidR="00BB1633" w:rsidRPr="009E61CB" w:rsidRDefault="00BB1633">
            <w:pPr>
              <w:pStyle w:val="ConsPlusNormal"/>
              <w:rPr>
                <w:rFonts w:ascii="Times New Roman" w:hAnsi="Times New Roman" w:cs="Times New Roman"/>
                <w:color w:val="000000" w:themeColor="text1"/>
                <w:sz w:val="24"/>
                <w:szCs w:val="24"/>
              </w:rPr>
            </w:pPr>
          </w:p>
        </w:tc>
        <w:tc>
          <w:tcPr>
            <w:tcW w:w="1961" w:type="dxa"/>
          </w:tcPr>
          <w:p w14:paraId="5EDEE89C"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w:t>
            </w:r>
          </w:p>
        </w:tc>
        <w:tc>
          <w:tcPr>
            <w:tcW w:w="1867" w:type="dxa"/>
          </w:tcPr>
          <w:p w14:paraId="288E8CA1"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до 20 кВ</w:t>
            </w:r>
          </w:p>
        </w:tc>
        <w:tc>
          <w:tcPr>
            <w:tcW w:w="3118" w:type="dxa"/>
          </w:tcPr>
          <w:p w14:paraId="7FB5BBCD"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3,0</w:t>
            </w:r>
          </w:p>
        </w:tc>
        <w:tc>
          <w:tcPr>
            <w:tcW w:w="3828" w:type="dxa"/>
          </w:tcPr>
          <w:p w14:paraId="79F293F7"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7A004DF2" w14:textId="77777777" w:rsidTr="00DB4934">
        <w:tc>
          <w:tcPr>
            <w:tcW w:w="567" w:type="dxa"/>
            <w:vMerge/>
          </w:tcPr>
          <w:p w14:paraId="6BE12389" w14:textId="77777777" w:rsidR="00BB1633" w:rsidRPr="009E61CB" w:rsidRDefault="00BB1633">
            <w:pPr>
              <w:pStyle w:val="ConsPlusNormal"/>
              <w:rPr>
                <w:rFonts w:ascii="Times New Roman" w:hAnsi="Times New Roman" w:cs="Times New Roman"/>
                <w:color w:val="000000" w:themeColor="text1"/>
                <w:sz w:val="24"/>
                <w:szCs w:val="24"/>
              </w:rPr>
            </w:pPr>
          </w:p>
        </w:tc>
        <w:tc>
          <w:tcPr>
            <w:tcW w:w="1961" w:type="dxa"/>
          </w:tcPr>
          <w:p w14:paraId="371D2486"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2</w:t>
            </w:r>
          </w:p>
        </w:tc>
        <w:tc>
          <w:tcPr>
            <w:tcW w:w="1867" w:type="dxa"/>
          </w:tcPr>
          <w:p w14:paraId="740EF5EE"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35-110 кВ</w:t>
            </w:r>
          </w:p>
        </w:tc>
        <w:tc>
          <w:tcPr>
            <w:tcW w:w="3118" w:type="dxa"/>
          </w:tcPr>
          <w:p w14:paraId="7CFD8FB6"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4,0</w:t>
            </w:r>
          </w:p>
        </w:tc>
        <w:tc>
          <w:tcPr>
            <w:tcW w:w="3828" w:type="dxa"/>
          </w:tcPr>
          <w:p w14:paraId="267F3AD2"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78EC70B0" w14:textId="77777777" w:rsidTr="00DB4934">
        <w:tc>
          <w:tcPr>
            <w:tcW w:w="567" w:type="dxa"/>
            <w:vMerge/>
          </w:tcPr>
          <w:p w14:paraId="78BB3DF0" w14:textId="77777777" w:rsidR="00BB1633" w:rsidRPr="009E61CB" w:rsidRDefault="00BB1633">
            <w:pPr>
              <w:pStyle w:val="ConsPlusNormal"/>
              <w:rPr>
                <w:rFonts w:ascii="Times New Roman" w:hAnsi="Times New Roman" w:cs="Times New Roman"/>
                <w:color w:val="000000" w:themeColor="text1"/>
                <w:sz w:val="24"/>
                <w:szCs w:val="24"/>
              </w:rPr>
            </w:pPr>
          </w:p>
        </w:tc>
        <w:tc>
          <w:tcPr>
            <w:tcW w:w="1961" w:type="dxa"/>
          </w:tcPr>
          <w:p w14:paraId="4244184C"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3</w:t>
            </w:r>
          </w:p>
        </w:tc>
        <w:tc>
          <w:tcPr>
            <w:tcW w:w="1867" w:type="dxa"/>
          </w:tcPr>
          <w:p w14:paraId="4964FC0B"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150-220 кВ</w:t>
            </w:r>
          </w:p>
        </w:tc>
        <w:tc>
          <w:tcPr>
            <w:tcW w:w="3118" w:type="dxa"/>
          </w:tcPr>
          <w:p w14:paraId="42260312"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5,0</w:t>
            </w:r>
          </w:p>
        </w:tc>
        <w:tc>
          <w:tcPr>
            <w:tcW w:w="3828" w:type="dxa"/>
          </w:tcPr>
          <w:p w14:paraId="4750918C"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0D869709" w14:textId="77777777" w:rsidTr="00DB4934">
        <w:tc>
          <w:tcPr>
            <w:tcW w:w="567" w:type="dxa"/>
            <w:vMerge/>
          </w:tcPr>
          <w:p w14:paraId="21ABFF0F" w14:textId="77777777" w:rsidR="00BB1633" w:rsidRPr="009E61CB" w:rsidRDefault="00BB1633">
            <w:pPr>
              <w:pStyle w:val="ConsPlusNormal"/>
              <w:rPr>
                <w:rFonts w:ascii="Times New Roman" w:hAnsi="Times New Roman" w:cs="Times New Roman"/>
                <w:color w:val="000000" w:themeColor="text1"/>
                <w:sz w:val="24"/>
                <w:szCs w:val="24"/>
              </w:rPr>
            </w:pPr>
          </w:p>
        </w:tc>
        <w:tc>
          <w:tcPr>
            <w:tcW w:w="1961" w:type="dxa"/>
          </w:tcPr>
          <w:p w14:paraId="5E64A44F"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4</w:t>
            </w:r>
          </w:p>
        </w:tc>
        <w:tc>
          <w:tcPr>
            <w:tcW w:w="1867" w:type="dxa"/>
          </w:tcPr>
          <w:p w14:paraId="56005DF0"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330-500 кВ</w:t>
            </w:r>
          </w:p>
        </w:tc>
        <w:tc>
          <w:tcPr>
            <w:tcW w:w="3118" w:type="dxa"/>
          </w:tcPr>
          <w:p w14:paraId="6720A7F6"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6,0</w:t>
            </w:r>
          </w:p>
        </w:tc>
        <w:tc>
          <w:tcPr>
            <w:tcW w:w="3828" w:type="dxa"/>
          </w:tcPr>
          <w:p w14:paraId="6AD87828"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336E6489" w14:textId="77777777" w:rsidTr="00DB4934">
        <w:tc>
          <w:tcPr>
            <w:tcW w:w="567" w:type="dxa"/>
            <w:vMerge/>
          </w:tcPr>
          <w:p w14:paraId="7F5CFB86" w14:textId="77777777" w:rsidR="00BB1633" w:rsidRPr="009E61CB" w:rsidRDefault="00BB1633">
            <w:pPr>
              <w:pStyle w:val="ConsPlusNormal"/>
              <w:rPr>
                <w:rFonts w:ascii="Times New Roman" w:hAnsi="Times New Roman" w:cs="Times New Roman"/>
                <w:color w:val="000000" w:themeColor="text1"/>
                <w:sz w:val="24"/>
                <w:szCs w:val="24"/>
              </w:rPr>
            </w:pPr>
          </w:p>
        </w:tc>
        <w:tc>
          <w:tcPr>
            <w:tcW w:w="1961" w:type="dxa"/>
          </w:tcPr>
          <w:p w14:paraId="2D2A39EB"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5</w:t>
            </w:r>
          </w:p>
        </w:tc>
        <w:tc>
          <w:tcPr>
            <w:tcW w:w="1867" w:type="dxa"/>
          </w:tcPr>
          <w:p w14:paraId="47FCB820"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750 кВ</w:t>
            </w:r>
          </w:p>
        </w:tc>
        <w:tc>
          <w:tcPr>
            <w:tcW w:w="3118" w:type="dxa"/>
          </w:tcPr>
          <w:p w14:paraId="45306F9A"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7,0</w:t>
            </w:r>
          </w:p>
        </w:tc>
        <w:tc>
          <w:tcPr>
            <w:tcW w:w="3828" w:type="dxa"/>
          </w:tcPr>
          <w:p w14:paraId="6E3647D3"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09CE3A66" w14:textId="77777777" w:rsidTr="00DB4934">
        <w:tc>
          <w:tcPr>
            <w:tcW w:w="11341" w:type="dxa"/>
            <w:gridSpan w:val="5"/>
          </w:tcPr>
          <w:p w14:paraId="2D13B16A"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Примечание:</w:t>
            </w:r>
          </w:p>
          <w:p w14:paraId="6789FA95"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 деревья, высаживаемые у зданий, не должны препятствовать инсоляции и освещенности общественных и жилых помещений с учетом нормируемой продолжительности непрерывной инсоляции для помещений жилых зданий.</w:t>
            </w:r>
          </w:p>
          <w:p w14:paraId="335F267B"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2) расстояние от инженерных сетей, а также отступ от бордюра, примыкающего к проезжей части улиц и дорог до кадки с растениями или защитных прикорневых барьеров не менее 500 мм;</w:t>
            </w:r>
          </w:p>
          <w:p w14:paraId="64541C4A" w14:textId="236F3D9D"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3) при устройстве защитных прикорневых барьеров (не более чем с двух сторон от ствола) в зависимости от высоты кроны деревьев их высадку допускается проводить на расстоянии от инженерных сетей и бордюров улиц и дорог, м, не менее 0,5</w:t>
            </w:r>
            <w:r w:rsidR="00B533F6" w:rsidRPr="009E61CB">
              <w:rPr>
                <w:rFonts w:ascii="Times New Roman" w:hAnsi="Times New Roman" w:cs="Times New Roman"/>
                <w:color w:val="000000" w:themeColor="text1"/>
                <w:sz w:val="24"/>
                <w:szCs w:val="24"/>
              </w:rPr>
              <w:t xml:space="preserve"> – </w:t>
            </w:r>
            <w:r w:rsidRPr="009E61CB">
              <w:rPr>
                <w:rFonts w:ascii="Times New Roman" w:hAnsi="Times New Roman" w:cs="Times New Roman"/>
                <w:color w:val="000000" w:themeColor="text1"/>
                <w:sz w:val="24"/>
                <w:szCs w:val="24"/>
              </w:rPr>
              <w:t>для деревьев с высотой кроны менее 5 м; 1</w:t>
            </w:r>
            <w:r w:rsidR="00B533F6" w:rsidRPr="009E61CB">
              <w:rPr>
                <w:rFonts w:ascii="Times New Roman" w:hAnsi="Times New Roman" w:cs="Times New Roman"/>
                <w:color w:val="000000" w:themeColor="text1"/>
                <w:sz w:val="24"/>
                <w:szCs w:val="24"/>
              </w:rPr>
              <w:t xml:space="preserve"> – </w:t>
            </w:r>
            <w:r w:rsidRPr="009E61CB">
              <w:rPr>
                <w:rFonts w:ascii="Times New Roman" w:hAnsi="Times New Roman" w:cs="Times New Roman"/>
                <w:color w:val="000000" w:themeColor="text1"/>
                <w:sz w:val="24"/>
                <w:szCs w:val="24"/>
              </w:rPr>
              <w:t>для деревьев с высотой кроны от 5 до 20 м.</w:t>
            </w:r>
          </w:p>
        </w:tc>
      </w:tr>
    </w:tbl>
    <w:p w14:paraId="47A303AA" w14:textId="77777777" w:rsidR="00BB1633" w:rsidRPr="009E61CB" w:rsidRDefault="00BB1633">
      <w:pPr>
        <w:pStyle w:val="ConsPlusNormal"/>
        <w:jc w:val="both"/>
        <w:rPr>
          <w:rFonts w:ascii="Times New Roman" w:hAnsi="Times New Roman" w:cs="Times New Roman"/>
          <w:color w:val="000000" w:themeColor="text1"/>
          <w:sz w:val="20"/>
          <w:szCs w:val="28"/>
        </w:rPr>
      </w:pPr>
    </w:p>
    <w:p w14:paraId="53D07BD4" w14:textId="13B64862" w:rsidR="00BB1633" w:rsidRPr="00BB1633" w:rsidRDefault="00BB1633">
      <w:pPr>
        <w:pStyle w:val="ConsPlusNormal"/>
        <w:jc w:val="center"/>
        <w:rPr>
          <w:rFonts w:ascii="Times New Roman" w:hAnsi="Times New Roman" w:cs="Times New Roman"/>
          <w:color w:val="000000" w:themeColor="text1"/>
          <w:sz w:val="28"/>
          <w:szCs w:val="28"/>
        </w:rPr>
      </w:pPr>
      <w:bookmarkStart w:id="39" w:name="P6642"/>
      <w:bookmarkEnd w:id="39"/>
      <w:r w:rsidRPr="00BB1633">
        <w:rPr>
          <w:rFonts w:ascii="Times New Roman" w:hAnsi="Times New Roman" w:cs="Times New Roman"/>
          <w:color w:val="000000" w:themeColor="text1"/>
          <w:sz w:val="28"/>
          <w:szCs w:val="28"/>
        </w:rPr>
        <w:t xml:space="preserve">Таблица 5 </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Стандартные размеры ям и траншей для посадки</w:t>
      </w:r>
    </w:p>
    <w:p w14:paraId="002B6383" w14:textId="77777777" w:rsidR="00BB1633" w:rsidRPr="00BB1633" w:rsidRDefault="00BB1633">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деревьев и кустарников для учета при озеленении существующих</w:t>
      </w:r>
    </w:p>
    <w:p w14:paraId="1B9556DC" w14:textId="4C45B58E" w:rsidR="00BB1633" w:rsidRPr="00BB1633" w:rsidRDefault="00BB1633">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территорий общего пользования, дворовых территорий</w:t>
      </w:r>
      <w:r w:rsidR="00E55AA8">
        <w:rPr>
          <w:rFonts w:ascii="Times New Roman" w:hAnsi="Times New Roman" w:cs="Times New Roman"/>
          <w:color w:val="000000" w:themeColor="text1"/>
          <w:sz w:val="28"/>
          <w:szCs w:val="28"/>
        </w:rPr>
        <w:t>»</w:t>
      </w:r>
    </w:p>
    <w:p w14:paraId="4B31E73A" w14:textId="77777777" w:rsidR="00BB1633" w:rsidRPr="009E61CB" w:rsidRDefault="00BB1633">
      <w:pPr>
        <w:pStyle w:val="ConsPlusNormal"/>
        <w:jc w:val="both"/>
        <w:rPr>
          <w:rFonts w:ascii="Times New Roman" w:hAnsi="Times New Roman" w:cs="Times New Roman"/>
          <w:color w:val="000000" w:themeColor="text1"/>
          <w:sz w:val="20"/>
          <w:szCs w:val="28"/>
        </w:rPr>
      </w:pPr>
    </w:p>
    <w:tbl>
      <w:tblPr>
        <w:tblW w:w="11341"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3686"/>
        <w:gridCol w:w="3118"/>
        <w:gridCol w:w="3828"/>
      </w:tblGrid>
      <w:tr w:rsidR="00BB1633" w:rsidRPr="009E61CB" w14:paraId="43D853A9" w14:textId="77777777" w:rsidTr="00DB4934">
        <w:tc>
          <w:tcPr>
            <w:tcW w:w="709" w:type="dxa"/>
            <w:vAlign w:val="center"/>
          </w:tcPr>
          <w:p w14:paraId="548071DD"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 п/п</w:t>
            </w:r>
          </w:p>
        </w:tc>
        <w:tc>
          <w:tcPr>
            <w:tcW w:w="3686" w:type="dxa"/>
            <w:vAlign w:val="center"/>
          </w:tcPr>
          <w:p w14:paraId="5E9D044C"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Группа посадочного материала</w:t>
            </w:r>
          </w:p>
        </w:tc>
        <w:tc>
          <w:tcPr>
            <w:tcW w:w="3118" w:type="dxa"/>
            <w:vAlign w:val="center"/>
          </w:tcPr>
          <w:p w14:paraId="48BACFB8"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Ком</w:t>
            </w:r>
          </w:p>
          <w:p w14:paraId="41BFA634"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(м)</w:t>
            </w:r>
          </w:p>
        </w:tc>
        <w:tc>
          <w:tcPr>
            <w:tcW w:w="3828" w:type="dxa"/>
            <w:vAlign w:val="center"/>
          </w:tcPr>
          <w:p w14:paraId="7057E2FE"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Яма или траншея</w:t>
            </w:r>
          </w:p>
          <w:p w14:paraId="76AC1CC3"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(м)</w:t>
            </w:r>
          </w:p>
        </w:tc>
      </w:tr>
      <w:tr w:rsidR="00BB1633" w:rsidRPr="009E61CB" w14:paraId="62CCB8DC" w14:textId="77777777" w:rsidTr="00DB4934">
        <w:tc>
          <w:tcPr>
            <w:tcW w:w="709" w:type="dxa"/>
          </w:tcPr>
          <w:p w14:paraId="5D0E46BF"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w:t>
            </w:r>
          </w:p>
        </w:tc>
        <w:tc>
          <w:tcPr>
            <w:tcW w:w="3686" w:type="dxa"/>
            <w:vAlign w:val="center"/>
          </w:tcPr>
          <w:p w14:paraId="07BCEAC0"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Деревья и кустарники с круглым комом земли</w:t>
            </w:r>
          </w:p>
        </w:tc>
        <w:tc>
          <w:tcPr>
            <w:tcW w:w="3118" w:type="dxa"/>
            <w:vAlign w:val="center"/>
          </w:tcPr>
          <w:p w14:paraId="758687A9"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d = 0,5; h = 0,4</w:t>
            </w:r>
          </w:p>
          <w:p w14:paraId="450F5C46"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d = 0,8; h = 0,6</w:t>
            </w:r>
          </w:p>
          <w:p w14:paraId="7953C943"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d = 1,2; h = 0,8</w:t>
            </w:r>
          </w:p>
          <w:p w14:paraId="1E5CF565"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d = 1,6; h = 0,8</w:t>
            </w:r>
          </w:p>
        </w:tc>
        <w:tc>
          <w:tcPr>
            <w:tcW w:w="3828" w:type="dxa"/>
            <w:vAlign w:val="center"/>
          </w:tcPr>
          <w:p w14:paraId="6F3EE673"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d = 1; h = 0,65</w:t>
            </w:r>
          </w:p>
          <w:p w14:paraId="5B1BC3E9"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d = 1,3; h = 0,85</w:t>
            </w:r>
          </w:p>
          <w:p w14:paraId="53379E7B"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d = 1,7; h = 1,15</w:t>
            </w:r>
          </w:p>
          <w:p w14:paraId="17C7B08C"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d = 2,1; h = 1,15</w:t>
            </w:r>
          </w:p>
        </w:tc>
      </w:tr>
      <w:tr w:rsidR="00BB1633" w:rsidRPr="009E61CB" w14:paraId="5BF59A04" w14:textId="77777777" w:rsidTr="00DB4934">
        <w:tc>
          <w:tcPr>
            <w:tcW w:w="709" w:type="dxa"/>
          </w:tcPr>
          <w:p w14:paraId="62DCAD22"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2</w:t>
            </w:r>
          </w:p>
        </w:tc>
        <w:tc>
          <w:tcPr>
            <w:tcW w:w="3686" w:type="dxa"/>
            <w:vAlign w:val="center"/>
          </w:tcPr>
          <w:p w14:paraId="46EAC9B1"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Деревья и кустарники с квадратным комом земли</w:t>
            </w:r>
          </w:p>
        </w:tc>
        <w:tc>
          <w:tcPr>
            <w:tcW w:w="3118" w:type="dxa"/>
            <w:vAlign w:val="center"/>
          </w:tcPr>
          <w:p w14:paraId="38486B0F"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0,5 x 0,5 x 0,4</w:t>
            </w:r>
          </w:p>
          <w:p w14:paraId="4D3FFD88"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0,8 x 0,8 x 0,5</w:t>
            </w:r>
          </w:p>
          <w:p w14:paraId="2AEE3781"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1,0 x 1,0 x 0,6</w:t>
            </w:r>
          </w:p>
          <w:p w14:paraId="0FD41553"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1,3 x 1,3 x 0,6</w:t>
            </w:r>
          </w:p>
          <w:p w14:paraId="5642D33D"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1,5 x 1,5 x 0,65</w:t>
            </w:r>
          </w:p>
          <w:p w14:paraId="5CAEACF1"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1,7 x 1,7 x 0,65</w:t>
            </w:r>
          </w:p>
        </w:tc>
        <w:tc>
          <w:tcPr>
            <w:tcW w:w="3828" w:type="dxa"/>
            <w:vAlign w:val="center"/>
          </w:tcPr>
          <w:p w14:paraId="342D74F7"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1,4 x 1,4 x 0,65</w:t>
            </w:r>
          </w:p>
          <w:p w14:paraId="4EECF249"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1,7 x 1,7 x 0,75</w:t>
            </w:r>
          </w:p>
          <w:p w14:paraId="7317AA17"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1,9 x 1,9 x 0,85</w:t>
            </w:r>
          </w:p>
          <w:p w14:paraId="6DE530CF"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2,2 x 2,2 x 0,85</w:t>
            </w:r>
          </w:p>
          <w:p w14:paraId="0C8E6A2A"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2,4 x 2,4 x 0,9</w:t>
            </w:r>
          </w:p>
          <w:p w14:paraId="4E8B9590"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2,6 x 2,6 x 0,9</w:t>
            </w:r>
          </w:p>
        </w:tc>
      </w:tr>
      <w:tr w:rsidR="00BB1633" w:rsidRPr="009E61CB" w14:paraId="66CCD953" w14:textId="77777777" w:rsidTr="00DB4934">
        <w:tc>
          <w:tcPr>
            <w:tcW w:w="709" w:type="dxa"/>
          </w:tcPr>
          <w:p w14:paraId="78226A16"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3</w:t>
            </w:r>
          </w:p>
        </w:tc>
        <w:tc>
          <w:tcPr>
            <w:tcW w:w="3686" w:type="dxa"/>
          </w:tcPr>
          <w:p w14:paraId="5B4CB7A4"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Деревья лиственные с обнаженной корневой системой (без кома) при посадке в ямы</w:t>
            </w:r>
          </w:p>
        </w:tc>
        <w:tc>
          <w:tcPr>
            <w:tcW w:w="3118" w:type="dxa"/>
            <w:vAlign w:val="center"/>
          </w:tcPr>
          <w:p w14:paraId="292DECEA"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3828" w:type="dxa"/>
            <w:vAlign w:val="center"/>
          </w:tcPr>
          <w:p w14:paraId="61E69AC8"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d = 0,7; h = 0,7</w:t>
            </w:r>
          </w:p>
        </w:tc>
      </w:tr>
      <w:tr w:rsidR="00BB1633" w:rsidRPr="009E61CB" w14:paraId="5599CA92" w14:textId="77777777" w:rsidTr="00DB4934">
        <w:tc>
          <w:tcPr>
            <w:tcW w:w="709" w:type="dxa"/>
          </w:tcPr>
          <w:p w14:paraId="5BBA29DB"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4</w:t>
            </w:r>
          </w:p>
        </w:tc>
        <w:tc>
          <w:tcPr>
            <w:tcW w:w="3686" w:type="dxa"/>
          </w:tcPr>
          <w:p w14:paraId="0FE49532"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Деревья лиственные с обнаженной корневой системой (без кома) при посадке в ямы с внесением многокомпонентного искусственного почвогрунта заводского изготовления</w:t>
            </w:r>
          </w:p>
        </w:tc>
        <w:tc>
          <w:tcPr>
            <w:tcW w:w="3118" w:type="dxa"/>
            <w:vAlign w:val="center"/>
          </w:tcPr>
          <w:p w14:paraId="4F3C6273"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3828" w:type="dxa"/>
            <w:vAlign w:val="center"/>
          </w:tcPr>
          <w:p w14:paraId="5A99B3F6"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d = 1,0; h = 0,8</w:t>
            </w:r>
          </w:p>
        </w:tc>
      </w:tr>
      <w:tr w:rsidR="00BB1633" w:rsidRPr="009E61CB" w14:paraId="6B4F17A2" w14:textId="77777777" w:rsidTr="00DB4934">
        <w:tc>
          <w:tcPr>
            <w:tcW w:w="709" w:type="dxa"/>
          </w:tcPr>
          <w:p w14:paraId="07FD1397"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5</w:t>
            </w:r>
          </w:p>
        </w:tc>
        <w:tc>
          <w:tcPr>
            <w:tcW w:w="3686" w:type="dxa"/>
          </w:tcPr>
          <w:p w14:paraId="12E54573"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 xml:space="preserve">Кустарники с обнаженной корневой системой (без кома) при посадке в ямы с внесением </w:t>
            </w:r>
            <w:r w:rsidRPr="009E61CB">
              <w:rPr>
                <w:rFonts w:ascii="Times New Roman" w:hAnsi="Times New Roman" w:cs="Times New Roman"/>
                <w:color w:val="000000" w:themeColor="text1"/>
                <w:sz w:val="24"/>
                <w:szCs w:val="24"/>
              </w:rPr>
              <w:lastRenderedPageBreak/>
              <w:t>многокомпонентного искусственного почвогрунта заводского изготовления</w:t>
            </w:r>
          </w:p>
        </w:tc>
        <w:tc>
          <w:tcPr>
            <w:tcW w:w="3118" w:type="dxa"/>
            <w:vAlign w:val="center"/>
          </w:tcPr>
          <w:p w14:paraId="00A60C19"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lastRenderedPageBreak/>
              <w:t>-</w:t>
            </w:r>
          </w:p>
        </w:tc>
        <w:tc>
          <w:tcPr>
            <w:tcW w:w="3828" w:type="dxa"/>
            <w:vAlign w:val="center"/>
          </w:tcPr>
          <w:p w14:paraId="7D2ABAD9"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d = 0,5; h = 0,5</w:t>
            </w:r>
          </w:p>
        </w:tc>
      </w:tr>
      <w:tr w:rsidR="00BB1633" w:rsidRPr="009E61CB" w14:paraId="057DB1FE" w14:textId="77777777" w:rsidTr="00DB4934">
        <w:tc>
          <w:tcPr>
            <w:tcW w:w="709" w:type="dxa"/>
          </w:tcPr>
          <w:p w14:paraId="544A9085"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6</w:t>
            </w:r>
          </w:p>
        </w:tc>
        <w:tc>
          <w:tcPr>
            <w:tcW w:w="3686" w:type="dxa"/>
          </w:tcPr>
          <w:p w14:paraId="4B972318"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Кустарники с обнаженной корневой системой (без кома) при посадке в ямы с внесением растительной земли</w:t>
            </w:r>
          </w:p>
        </w:tc>
        <w:tc>
          <w:tcPr>
            <w:tcW w:w="3118" w:type="dxa"/>
            <w:vAlign w:val="center"/>
          </w:tcPr>
          <w:p w14:paraId="002A3553"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3828" w:type="dxa"/>
            <w:vAlign w:val="center"/>
          </w:tcPr>
          <w:p w14:paraId="6E4C7050"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0,6 x 0,5</w:t>
            </w:r>
          </w:p>
        </w:tc>
      </w:tr>
      <w:tr w:rsidR="00BB1633" w:rsidRPr="009E61CB" w14:paraId="0FF74AEA" w14:textId="77777777" w:rsidTr="00DB4934">
        <w:tc>
          <w:tcPr>
            <w:tcW w:w="709" w:type="dxa"/>
          </w:tcPr>
          <w:p w14:paraId="4222019D"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7</w:t>
            </w:r>
          </w:p>
        </w:tc>
        <w:tc>
          <w:tcPr>
            <w:tcW w:w="3686" w:type="dxa"/>
          </w:tcPr>
          <w:p w14:paraId="2DA4C18C"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Кустарники с обнаженной корневой системой (без кома) при посадке в траншеи однорядную живую изгородь и вьющихся в траншеи двухрядную живую изгородь</w:t>
            </w:r>
          </w:p>
        </w:tc>
        <w:tc>
          <w:tcPr>
            <w:tcW w:w="3118" w:type="dxa"/>
            <w:vAlign w:val="center"/>
          </w:tcPr>
          <w:p w14:paraId="24A1E5B6"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3828" w:type="dxa"/>
            <w:vAlign w:val="center"/>
          </w:tcPr>
          <w:p w14:paraId="71F64663"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0,7 x 0,5</w:t>
            </w:r>
          </w:p>
        </w:tc>
      </w:tr>
      <w:tr w:rsidR="00BB1633" w:rsidRPr="009E61CB" w14:paraId="4E59952B" w14:textId="77777777" w:rsidTr="00DB4934">
        <w:tc>
          <w:tcPr>
            <w:tcW w:w="11341" w:type="dxa"/>
            <w:gridSpan w:val="4"/>
          </w:tcPr>
          <w:p w14:paraId="1D01ABBB"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Примечание:</w:t>
            </w:r>
          </w:p>
          <w:p w14:paraId="6425EBAA"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 После выкопки ям и траншей стенки и дно выравнивают и зачищают, рядом складывают запас либо плодородного слоя почвы, имевшегося на объекте, либо многокомпонентного искусственного почвогрунта заводского изготовления для засыпки корневой системы.</w:t>
            </w:r>
          </w:p>
          <w:p w14:paraId="1DCEC495"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2) Траншеи под живую изгородь засыпают плодородным слоем или многокомпонентным искусственным почвогрунтом заводского изготовления на 3/4 объема, остальная часть складируется рядом.</w:t>
            </w:r>
          </w:p>
          <w:p w14:paraId="20584A38"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3) Для посадки кустарников группами следует создавать общий котлован в пределах границ, определяемых проектом. Котлован заполняют многокомпонентным искусственным почвогрунтом заводского изготовления полностью с запасом на осадку.</w:t>
            </w:r>
          </w:p>
          <w:p w14:paraId="762401C2"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4) Для посадки кустарников группами следует создавать общий котлован в пределах границ, определяемых проектом. Котлован заполняют растительной землей полностью с запасом на осадку.</w:t>
            </w:r>
          </w:p>
          <w:p w14:paraId="5E647140"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5) В случае посадки деревьев на запечатанных воздухо- и водонепроницаемыми покрытиями местах размер ее незапечатанной поверхности должен быть не менее 2,0 x 2,0 м.</w:t>
            </w:r>
          </w:p>
        </w:tc>
      </w:tr>
    </w:tbl>
    <w:p w14:paraId="5DBC6232" w14:textId="77777777" w:rsidR="00BB1633" w:rsidRPr="00BB1633" w:rsidRDefault="00BB1633">
      <w:pPr>
        <w:pStyle w:val="ConsPlusNormal"/>
        <w:rPr>
          <w:rFonts w:ascii="Times New Roman" w:hAnsi="Times New Roman" w:cs="Times New Roman"/>
          <w:color w:val="000000" w:themeColor="text1"/>
          <w:sz w:val="28"/>
          <w:szCs w:val="28"/>
        </w:rPr>
        <w:sectPr w:rsidR="00BB1633" w:rsidRPr="00BB1633" w:rsidSect="00DB4934">
          <w:pgSz w:w="11905" w:h="16838"/>
          <w:pgMar w:top="397" w:right="850" w:bottom="397" w:left="1701" w:header="0" w:footer="0" w:gutter="0"/>
          <w:cols w:space="720"/>
          <w:titlePg/>
          <w:docGrid w:linePitch="299"/>
        </w:sectPr>
      </w:pPr>
    </w:p>
    <w:p w14:paraId="1F0FEE42" w14:textId="77777777" w:rsidR="00BB1633" w:rsidRPr="009E61CB"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41342880" w14:textId="02565F55"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Статья </w:t>
      </w:r>
      <w:r w:rsidR="00264C35">
        <w:rPr>
          <w:rFonts w:ascii="Times New Roman" w:hAnsi="Times New Roman" w:cs="Times New Roman"/>
          <w:color w:val="000000" w:themeColor="text1"/>
          <w:sz w:val="28"/>
          <w:szCs w:val="28"/>
        </w:rPr>
        <w:t>50</w:t>
      </w:r>
      <w:r w:rsidRPr="00BB1633">
        <w:rPr>
          <w:rFonts w:ascii="Times New Roman" w:hAnsi="Times New Roman" w:cs="Times New Roman"/>
          <w:color w:val="000000" w:themeColor="text1"/>
          <w:sz w:val="28"/>
          <w:szCs w:val="28"/>
        </w:rPr>
        <w:t>. Крышное и вертикальное озеленение</w:t>
      </w:r>
    </w:p>
    <w:p w14:paraId="4479137B" w14:textId="71E78FA8"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p>
    <w:p w14:paraId="73ED3810" w14:textId="50FAB542"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1. Стационарное крышное озеленение может быть предусмотрено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или малоуклонной (уклон не более 3%) крышей.</w:t>
      </w:r>
    </w:p>
    <w:p w14:paraId="6E8CAA9B" w14:textId="3D088EC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Мобильное или смешанное (стационарное и мобильное) крышное озеленение предусматривается при проектировании новых, реконструкции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капитальном ремонте существующих объектов капитального строительства любого назначения, имеющих эксплуатируемую крышу с архитектурно-ландшафтными объектами.</w:t>
      </w:r>
    </w:p>
    <w:p w14:paraId="2579F29F"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2. 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 устойчивости и деформативности существующих несущих конструкций.</w:t>
      </w:r>
    </w:p>
    <w:p w14:paraId="525D9068"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технико-экономическим обоснованием.</w:t>
      </w:r>
    </w:p>
    <w:p w14:paraId="6A79CD08" w14:textId="0C5A2E0E"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3. Стационарное, мобильное и смешанное вертикальное озеленение предусматривается при разработке проектов строительства, реконструкции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капитального ремонта 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5 м) плоскости наружных стен без проемов. Высота вертикального озеленения ограничивается тремя этажами.</w:t>
      </w:r>
    </w:p>
    <w:p w14:paraId="5DBB9148" w14:textId="3B2CB8DF"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4. При проектировании строительства и реконструкции капитального строительства с горизонтальными или малоуклонными крышами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на территориях населенного пункта со сложившейся высокоплотной застройкой может быть предусмотрено обязательное устройство крышного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вертикального озеленения.</w:t>
      </w:r>
    </w:p>
    <w:p w14:paraId="7FC16E24" w14:textId="3DBD2000"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5. Крышное и вертикальное озеленение не включается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в компенсационное озеленение.</w:t>
      </w:r>
    </w:p>
    <w:p w14:paraId="3AAB4600" w14:textId="41658006"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6. При строительстве допускается размещение площадок озеленения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на крышах многоквартирных домов, которые учитываются при расчете показателей минимальной обеспеченности объектами и элементами благоустройства только в случаях, если:</w:t>
      </w:r>
    </w:p>
    <w:p w14:paraId="57A94FA1" w14:textId="6DED300E"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крыша планируется для преимущественного и неограниченного пользования всеми жителями многоквартирного дома (группы домов),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в том числе маломобильными группами населения;</w:t>
      </w:r>
    </w:p>
    <w:p w14:paraId="1560C755"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планируется благоустройство крыши подземного объекта капитального строительства (его подземной части).</w:t>
      </w:r>
    </w:p>
    <w:p w14:paraId="3CCBB450" w14:textId="3F598D09"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lastRenderedPageBreak/>
        <w:t xml:space="preserve">7. При проектировании крышного и вертикального озеленения предусматриваются: обеспечение безопасности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объектов капитального строительства,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на которых размещены указанные виды озеленения.</w:t>
      </w:r>
    </w:p>
    <w:p w14:paraId="6DD12FE2" w14:textId="39035B2D"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8. В целях предотвращения повреждения растениями отделки фасадов объектов капитального строительства при их вертикальном озеленении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14:paraId="0D26F49B" w14:textId="50CDACA8"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используемых растений,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но не менее 20 см.</w:t>
      </w:r>
    </w:p>
    <w:p w14:paraId="2A828965"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9. 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w:t>
      </w:r>
    </w:p>
    <w:p w14:paraId="6CDDAC2C" w14:textId="7D6584AA"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10. 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устанавливают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устанавливается сетчатое металлическое ограждение.</w:t>
      </w:r>
    </w:p>
    <w:p w14:paraId="0F2314F0" w14:textId="77777777" w:rsidR="00BB1633" w:rsidRPr="009E61CB" w:rsidRDefault="00BB1633" w:rsidP="009E61CB">
      <w:pPr>
        <w:pStyle w:val="ConsPlusNormal"/>
        <w:ind w:firstLine="709"/>
        <w:jc w:val="both"/>
        <w:rPr>
          <w:rFonts w:ascii="Times New Roman" w:hAnsi="Times New Roman" w:cs="Times New Roman"/>
          <w:color w:val="000000" w:themeColor="text1"/>
          <w:sz w:val="20"/>
          <w:szCs w:val="28"/>
        </w:rPr>
      </w:pPr>
    </w:p>
    <w:p w14:paraId="4FE705E4" w14:textId="07BAA7A8" w:rsidR="00BB1633" w:rsidRPr="009E61CB" w:rsidRDefault="00BB1633" w:rsidP="009E61CB">
      <w:pPr>
        <w:pStyle w:val="ConsPlusTitle"/>
        <w:ind w:firstLine="709"/>
        <w:jc w:val="both"/>
        <w:outlineLvl w:val="2"/>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Статья </w:t>
      </w:r>
      <w:r w:rsidR="00264C35" w:rsidRPr="009E61CB">
        <w:rPr>
          <w:rFonts w:ascii="Times New Roman" w:hAnsi="Times New Roman" w:cs="Times New Roman"/>
          <w:color w:val="000000" w:themeColor="text1"/>
          <w:sz w:val="28"/>
          <w:szCs w:val="28"/>
        </w:rPr>
        <w:t>51</w:t>
      </w:r>
      <w:r w:rsidRPr="009E61CB">
        <w:rPr>
          <w:rFonts w:ascii="Times New Roman" w:hAnsi="Times New Roman" w:cs="Times New Roman"/>
          <w:color w:val="000000" w:themeColor="text1"/>
          <w:sz w:val="28"/>
          <w:szCs w:val="28"/>
        </w:rPr>
        <w:t>. Обеспечение сохранности зеленых насаждений</w:t>
      </w:r>
    </w:p>
    <w:p w14:paraId="6CD9D956" w14:textId="77777777" w:rsidR="00BB1633" w:rsidRPr="009E61CB" w:rsidRDefault="00BB1633" w:rsidP="009E61CB">
      <w:pPr>
        <w:pStyle w:val="ConsPlusNormal"/>
        <w:ind w:firstLine="709"/>
        <w:jc w:val="both"/>
        <w:rPr>
          <w:rFonts w:ascii="Times New Roman" w:hAnsi="Times New Roman" w:cs="Times New Roman"/>
          <w:color w:val="000000" w:themeColor="text1"/>
          <w:sz w:val="20"/>
          <w:szCs w:val="28"/>
        </w:rPr>
      </w:pPr>
    </w:p>
    <w:p w14:paraId="7C73AC74" w14:textId="1221DE7E" w:rsidR="00D80045"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1. </w:t>
      </w:r>
      <w:r w:rsidR="00D80045" w:rsidRPr="009E61CB">
        <w:rPr>
          <w:rFonts w:ascii="Times New Roman" w:hAnsi="Times New Roman" w:cs="Times New Roman"/>
          <w:color w:val="000000" w:themeColor="text1"/>
          <w:sz w:val="28"/>
          <w:szCs w:val="28"/>
        </w:rPr>
        <w:t xml:space="preserve">Разрешение на вырубку зеленых насаждений выдается Администрацией в целях обеспечения благоприятных условий жизнедеятельности населения городского округа в рамках организации озеленения территорий городского округа при наличии обращения заявителя (физического лица (юридического лица, индивидуального предпринимателя), являющегося собственником (правообладателем) земельного участка, принадлежащего ему на праве собственности или на ином вещном праве, </w:t>
      </w:r>
      <w:r w:rsidR="009E61CB">
        <w:rPr>
          <w:rFonts w:ascii="Times New Roman" w:hAnsi="Times New Roman" w:cs="Times New Roman"/>
          <w:color w:val="000000" w:themeColor="text1"/>
          <w:sz w:val="28"/>
          <w:szCs w:val="28"/>
        </w:rPr>
        <w:br/>
      </w:r>
      <w:r w:rsidR="00D80045" w:rsidRPr="009E61CB">
        <w:rPr>
          <w:rFonts w:ascii="Times New Roman" w:hAnsi="Times New Roman" w:cs="Times New Roman"/>
          <w:color w:val="000000" w:themeColor="text1"/>
          <w:sz w:val="28"/>
          <w:szCs w:val="28"/>
        </w:rPr>
        <w:t xml:space="preserve">или уполномоченного от имени собственника земельного участка заключать договора на проведение капитального ремонта, иных ремонтных работ, земляных работ, благоустройства указанного земельного участка) </w:t>
      </w:r>
      <w:r w:rsidR="009E61CB">
        <w:rPr>
          <w:rFonts w:ascii="Times New Roman" w:hAnsi="Times New Roman" w:cs="Times New Roman"/>
          <w:color w:val="000000" w:themeColor="text1"/>
          <w:sz w:val="28"/>
          <w:szCs w:val="28"/>
        </w:rPr>
        <w:br/>
      </w:r>
      <w:r w:rsidR="00D80045" w:rsidRPr="009E61CB">
        <w:rPr>
          <w:rFonts w:ascii="Times New Roman" w:hAnsi="Times New Roman" w:cs="Times New Roman"/>
          <w:color w:val="000000" w:themeColor="text1"/>
          <w:sz w:val="28"/>
          <w:szCs w:val="28"/>
        </w:rPr>
        <w:t xml:space="preserve">или его представителя в порядке, установленном административным регламентом предоставления соответствующей муниципальной услуги, утвержденным Администрацией. </w:t>
      </w:r>
    </w:p>
    <w:p w14:paraId="7CABD3D9" w14:textId="77777777" w:rsidR="00D80045" w:rsidRPr="009E61CB" w:rsidRDefault="00D80045"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Разрешение на вырубку зеленых насаждений не выдается Администрацией на объекты растительного мира, занесенные в Красную книгу Российской Федерации и Красную книгу Московской области.</w:t>
      </w:r>
    </w:p>
    <w:p w14:paraId="66EB39D2" w14:textId="77777777" w:rsidR="00D80045" w:rsidRPr="009E61CB" w:rsidRDefault="00D80045"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lastRenderedPageBreak/>
        <w:t>Не требуется обращение за разрешением на вырубку зеленых насаждений в следующих случаях:</w:t>
      </w:r>
    </w:p>
    <w:p w14:paraId="69160F38" w14:textId="77777777" w:rsidR="00D80045" w:rsidRPr="009E61CB" w:rsidRDefault="00D80045"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производства работ на землях, на которые распространяется действие лесного законодательства Российской Федерации; </w:t>
      </w:r>
    </w:p>
    <w:p w14:paraId="0E52C0B2" w14:textId="77777777" w:rsidR="00D80045" w:rsidRPr="009E61CB" w:rsidRDefault="00D80045"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производства ремонтных, восстановительных работ на землях, входящих в полосы отвода наземных линейных объектов;</w:t>
      </w:r>
    </w:p>
    <w:p w14:paraId="17B72EFA" w14:textId="77777777" w:rsidR="00D80045" w:rsidRPr="009E61CB" w:rsidRDefault="00D80045"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производства работ на землях, относящихся к специально отведенным </w:t>
      </w:r>
    </w:p>
    <w:p w14:paraId="6991FD24" w14:textId="225B58C4" w:rsidR="00D80045" w:rsidRPr="009E61CB" w:rsidRDefault="00D80045"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для выполнения агротехнических мероприятий по разведению </w:t>
      </w:r>
      <w:r w:rsidR="00B9421D" w:rsidRP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содержанию зеленных насаждений (питомники, оранжерейные комплексы);</w:t>
      </w:r>
    </w:p>
    <w:p w14:paraId="20A9437E" w14:textId="1EDBB783" w:rsidR="00D80045" w:rsidRPr="009E61CB" w:rsidRDefault="00D80045"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проведения культуртехнических работ при наличии проекта культуртехнической мелиорации, утвержденного в соответствии с порядком разработки, согласования и утверждения проектов мелиорации земель, установленным уполномоченным федеральным органом исполнительной власти в соответствии с Федеральным законо</w:t>
      </w:r>
      <w:r w:rsidR="00EB3F1F" w:rsidRPr="009E61CB">
        <w:rPr>
          <w:rFonts w:ascii="Times New Roman" w:hAnsi="Times New Roman" w:cs="Times New Roman"/>
          <w:color w:val="000000" w:themeColor="text1"/>
          <w:sz w:val="28"/>
          <w:szCs w:val="28"/>
        </w:rPr>
        <w:t xml:space="preserve">м от 10.01.1996 </w:t>
      </w:r>
      <w:r w:rsidRPr="009E61CB">
        <w:rPr>
          <w:rFonts w:ascii="Times New Roman" w:hAnsi="Times New Roman" w:cs="Times New Roman"/>
          <w:color w:val="000000" w:themeColor="text1"/>
          <w:sz w:val="28"/>
          <w:szCs w:val="28"/>
        </w:rPr>
        <w:t xml:space="preserve">№ 4-ФЗ </w:t>
      </w:r>
      <w:r w:rsidR="00EB3F1F" w:rsidRPr="009E61CB">
        <w:rPr>
          <w:rFonts w:ascii="Times New Roman" w:hAnsi="Times New Roman" w:cs="Times New Roman"/>
          <w:color w:val="000000" w:themeColor="text1"/>
          <w:sz w:val="28"/>
          <w:szCs w:val="28"/>
        </w:rPr>
        <w:br/>
      </w:r>
      <w:r w:rsidR="00E55AA8" w:rsidRPr="009E61CB">
        <w:rPr>
          <w:rFonts w:ascii="Times New Roman" w:hAnsi="Times New Roman" w:cs="Times New Roman"/>
          <w:color w:val="000000" w:themeColor="text1"/>
          <w:sz w:val="28"/>
          <w:szCs w:val="28"/>
        </w:rPr>
        <w:t>«</w:t>
      </w:r>
      <w:r w:rsidRPr="009E61CB">
        <w:rPr>
          <w:rFonts w:ascii="Times New Roman" w:hAnsi="Times New Roman" w:cs="Times New Roman"/>
          <w:color w:val="000000" w:themeColor="text1"/>
          <w:sz w:val="28"/>
          <w:szCs w:val="28"/>
        </w:rPr>
        <w:t>О мелиорации земель</w:t>
      </w:r>
      <w:r w:rsidR="00E55AA8" w:rsidRPr="009E61CB">
        <w:rPr>
          <w:rFonts w:ascii="Times New Roman" w:hAnsi="Times New Roman" w:cs="Times New Roman"/>
          <w:color w:val="000000" w:themeColor="text1"/>
          <w:sz w:val="28"/>
          <w:szCs w:val="28"/>
        </w:rPr>
        <w:t>»</w:t>
      </w:r>
      <w:r w:rsidRPr="009E61CB">
        <w:rPr>
          <w:rFonts w:ascii="Times New Roman" w:hAnsi="Times New Roman" w:cs="Times New Roman"/>
          <w:color w:val="000000" w:themeColor="text1"/>
          <w:sz w:val="28"/>
          <w:szCs w:val="28"/>
        </w:rPr>
        <w:t>;</w:t>
      </w:r>
    </w:p>
    <w:p w14:paraId="188F0474" w14:textId="77777777" w:rsidR="00D80045" w:rsidRPr="009E61CB" w:rsidRDefault="00D80045"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производства работ на землях относящихся к территориям кладбищ; </w:t>
      </w:r>
    </w:p>
    <w:p w14:paraId="41AA9B26" w14:textId="38614690" w:rsidR="00D80045" w:rsidRPr="009E61CB" w:rsidRDefault="00D80045"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выполнения предусмотренных частями 3-7 статьи 5.2 Градостроительного кодекса Российской Федерации мероприятий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при реализации проекта по строительству объекта капитального строительства, утвержденным постановлением Правительства Российской Федерации от 25.12.2021 № 2490 </w:t>
      </w:r>
      <w:r w:rsidR="00E55AA8" w:rsidRPr="009E61CB">
        <w:rPr>
          <w:rFonts w:ascii="Times New Roman" w:hAnsi="Times New Roman" w:cs="Times New Roman"/>
          <w:color w:val="000000" w:themeColor="text1"/>
          <w:sz w:val="28"/>
          <w:szCs w:val="28"/>
        </w:rPr>
        <w:t>«</w:t>
      </w:r>
      <w:r w:rsidRPr="009E61CB">
        <w:rPr>
          <w:rFonts w:ascii="Times New Roman" w:hAnsi="Times New Roman" w:cs="Times New Roman"/>
          <w:color w:val="000000" w:themeColor="text1"/>
          <w:sz w:val="28"/>
          <w:szCs w:val="28"/>
        </w:rPr>
        <w:t xml:space="preserve">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3-7 статьи 5.2 Градостроительного кодекса Российской Федерации мероприятий при реализации проекта по строительству объекта капитального строительства, </w:t>
      </w:r>
      <w:r w:rsidR="00B9421D" w:rsidRP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признании утратившими силу некоторых актов и отдельных положений некоторых актов Правительства Российской Федерации</w:t>
      </w:r>
      <w:r w:rsidR="00E55AA8" w:rsidRPr="009E61CB">
        <w:rPr>
          <w:rFonts w:ascii="Times New Roman" w:hAnsi="Times New Roman" w:cs="Times New Roman"/>
          <w:color w:val="000000" w:themeColor="text1"/>
          <w:sz w:val="28"/>
          <w:szCs w:val="28"/>
        </w:rPr>
        <w:t>»</w:t>
      </w:r>
      <w:r w:rsidRPr="009E61CB">
        <w:rPr>
          <w:rFonts w:ascii="Times New Roman" w:hAnsi="Times New Roman" w:cs="Times New Roman"/>
          <w:color w:val="000000" w:themeColor="text1"/>
          <w:sz w:val="28"/>
          <w:szCs w:val="28"/>
        </w:rPr>
        <w:t>;</w:t>
      </w:r>
    </w:p>
    <w:p w14:paraId="490EE5CF" w14:textId="788D8EDD" w:rsidR="00D80045" w:rsidRPr="009E61CB" w:rsidRDefault="00D80045"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производства работ на земельных участках, предоставленных членам многодетной семьи в общую долевую собственность на основании Закона Московской области от 01.06.2011 № 73/2011-ОЗ </w:t>
      </w:r>
      <w:r w:rsidR="00E55AA8" w:rsidRPr="009E61CB">
        <w:rPr>
          <w:rFonts w:ascii="Times New Roman" w:hAnsi="Times New Roman" w:cs="Times New Roman"/>
          <w:color w:val="000000" w:themeColor="text1"/>
          <w:sz w:val="28"/>
          <w:szCs w:val="28"/>
        </w:rPr>
        <w:t>«</w:t>
      </w:r>
      <w:r w:rsidRPr="009E61CB">
        <w:rPr>
          <w:rFonts w:ascii="Times New Roman" w:hAnsi="Times New Roman" w:cs="Times New Roman"/>
          <w:color w:val="000000" w:themeColor="text1"/>
          <w:sz w:val="28"/>
          <w:szCs w:val="28"/>
        </w:rPr>
        <w:t>О бесплатном предоставлении земельных участков многодетным семьям в Московской области</w:t>
      </w:r>
      <w:r w:rsidR="00E55AA8" w:rsidRPr="009E61CB">
        <w:rPr>
          <w:rFonts w:ascii="Times New Roman" w:hAnsi="Times New Roman" w:cs="Times New Roman"/>
          <w:color w:val="000000" w:themeColor="text1"/>
          <w:sz w:val="28"/>
          <w:szCs w:val="28"/>
        </w:rPr>
        <w:t>»</w:t>
      </w:r>
      <w:r w:rsidRPr="009E61CB">
        <w:rPr>
          <w:rFonts w:ascii="Times New Roman" w:hAnsi="Times New Roman" w:cs="Times New Roman"/>
          <w:color w:val="000000" w:themeColor="text1"/>
          <w:sz w:val="28"/>
          <w:szCs w:val="28"/>
        </w:rPr>
        <w:t xml:space="preserve">; </w:t>
      </w:r>
    </w:p>
    <w:p w14:paraId="5B930A58" w14:textId="77777777" w:rsidR="00D80045" w:rsidRPr="009E61CB" w:rsidRDefault="00D80045"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производства работ для выполнения требований нормативной документации по безопасности полетов воздушных судов и эксплуатации аэродромов; </w:t>
      </w:r>
    </w:p>
    <w:p w14:paraId="3300AB22" w14:textId="77777777" w:rsidR="00BB1633" w:rsidRPr="009E61CB" w:rsidRDefault="00D80045"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вырубки зеленых насаждений в отношении плодово-ягодных деревьев, декоративных и плодово-ягодных кустарников на земельных участках, находящихся в частной собственности и предназначенных для ведения садоводства и огородничества, индивидуального жилищного строительства.</w:t>
      </w:r>
    </w:p>
    <w:p w14:paraId="3BB21709" w14:textId="77777777" w:rsidR="00BB1633" w:rsidRPr="009E61CB" w:rsidRDefault="00D80045"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2</w:t>
      </w:r>
      <w:r w:rsidR="00BB1633" w:rsidRPr="009E61CB">
        <w:rPr>
          <w:rFonts w:ascii="Times New Roman" w:hAnsi="Times New Roman" w:cs="Times New Roman"/>
          <w:color w:val="000000" w:themeColor="text1"/>
          <w:sz w:val="28"/>
          <w:szCs w:val="28"/>
        </w:rPr>
        <w:t>. Собственники (правообладатели) территорий (участков) с зелеными насаждениями обязаны:</w:t>
      </w:r>
    </w:p>
    <w:p w14:paraId="3A2A8C63"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а) обеспечивать сохранность зеленых насаждений;</w:t>
      </w:r>
    </w:p>
    <w:p w14:paraId="0D587CD2"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б) обеспечивать квалифицированный уход за зелеными насаждениями, </w:t>
      </w:r>
      <w:r w:rsidRPr="009E61CB">
        <w:rPr>
          <w:rFonts w:ascii="Times New Roman" w:hAnsi="Times New Roman" w:cs="Times New Roman"/>
          <w:color w:val="000000" w:themeColor="text1"/>
          <w:sz w:val="28"/>
          <w:szCs w:val="28"/>
        </w:rPr>
        <w:lastRenderedPageBreak/>
        <w:t>дорожками и оборудованием, не допускать складирования на зеленые насаждения отходов, строительных материалов, изделий, конструкций;</w:t>
      </w:r>
    </w:p>
    <w:p w14:paraId="16B94960" w14:textId="49DFA5FA"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в) производить комплексный уход за газонами, систематический покос газонов и иной травянистой растительности на территории городского округа, а также за пределами городского округа на территории, прилегающей </w:t>
      </w:r>
      <w:r w:rsidR="00B9421D" w:rsidRP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к объектам.</w:t>
      </w:r>
    </w:p>
    <w:p w14:paraId="5D40AD7B" w14:textId="23EF4ABA" w:rsidR="00BB1633" w:rsidRPr="009E61CB" w:rsidRDefault="002F3332"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3</w:t>
      </w:r>
      <w:r w:rsidR="00BB1633" w:rsidRPr="009E61CB">
        <w:rPr>
          <w:rFonts w:ascii="Times New Roman" w:hAnsi="Times New Roman" w:cs="Times New Roman"/>
          <w:color w:val="000000" w:themeColor="text1"/>
          <w:sz w:val="28"/>
          <w:szCs w:val="28"/>
        </w:rPr>
        <w:t xml:space="preserve">. В садах, парках, скверах и на иных территориях, относящихся </w:t>
      </w:r>
      <w:r w:rsidR="00B9421D" w:rsidRPr="009E61CB">
        <w:rPr>
          <w:rFonts w:ascii="Times New Roman" w:hAnsi="Times New Roman" w:cs="Times New Roman"/>
          <w:color w:val="000000" w:themeColor="text1"/>
          <w:sz w:val="28"/>
          <w:szCs w:val="28"/>
        </w:rPr>
        <w:br/>
      </w:r>
      <w:r w:rsidR="00BB1633" w:rsidRPr="009E61CB">
        <w:rPr>
          <w:rFonts w:ascii="Times New Roman" w:hAnsi="Times New Roman" w:cs="Times New Roman"/>
          <w:color w:val="000000" w:themeColor="text1"/>
          <w:sz w:val="28"/>
          <w:szCs w:val="28"/>
        </w:rPr>
        <w:t>к местам общественного пользования, где имеются зеленые насаждения, запрещается:</w:t>
      </w:r>
    </w:p>
    <w:p w14:paraId="154C3E13"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а) устраивать свалки снега и льда, скола асфальта;</w:t>
      </w:r>
    </w:p>
    <w:p w14:paraId="28F61215" w14:textId="2E12926B"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б) сбрасывать снег с крыш на участках, занятых зелеными насаждениями, без принятия мер, обеспечивающих сохранность деревьев </w:t>
      </w:r>
      <w:r w:rsidR="00B9421D" w:rsidRP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кустарников;</w:t>
      </w:r>
    </w:p>
    <w:p w14:paraId="0320656E" w14:textId="1987EC5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в) проезд и размещение автотранспортных средств, строительной </w:t>
      </w:r>
      <w:r w:rsidR="00B9421D" w:rsidRP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дорожной техники, кроме техники, связанной с эксплуатацией данных территорий и уходом за зелеными насаждениями;</w:t>
      </w:r>
    </w:p>
    <w:p w14:paraId="0CDFF07A"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г) ломать деревья, кустарники, их ветви;</w:t>
      </w:r>
    </w:p>
    <w:p w14:paraId="06191EB1"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д) разводить костры;</w:t>
      </w:r>
    </w:p>
    <w:p w14:paraId="0CBB1069"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е) засорять газоны, цветники;</w:t>
      </w:r>
    </w:p>
    <w:p w14:paraId="7F71457D"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ж) ремонтировать или мыть транспортные средства, устанавливать гаражи и иные укрытия для автотранспорта;</w:t>
      </w:r>
    </w:p>
    <w:p w14:paraId="3783D24C"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з) самовольно устраивать огороды;</w:t>
      </w:r>
    </w:p>
    <w:p w14:paraId="57278EF1"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и) пасти скот;</w:t>
      </w:r>
    </w:p>
    <w:p w14:paraId="23A38B85"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14:paraId="542C2A3B"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л) добывать растительную землю, песок у корней деревьев и кустарника;</w:t>
      </w:r>
    </w:p>
    <w:p w14:paraId="3D5D0D20"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м) сжигать листву, траву, части деревьев и кустарника.</w:t>
      </w:r>
    </w:p>
    <w:p w14:paraId="35CD497C" w14:textId="3DB9B452" w:rsidR="00BB1633" w:rsidRPr="009E61CB" w:rsidRDefault="002F3332"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4</w:t>
      </w:r>
      <w:r w:rsidR="00BB1633" w:rsidRPr="009E61CB">
        <w:rPr>
          <w:rFonts w:ascii="Times New Roman" w:hAnsi="Times New Roman" w:cs="Times New Roman"/>
          <w:color w:val="000000" w:themeColor="text1"/>
          <w:sz w:val="28"/>
          <w:szCs w:val="28"/>
        </w:rPr>
        <w:t xml:space="preserve">. Компенсационное озеленение является обязательным </w:t>
      </w:r>
      <w:r w:rsidR="00B9421D" w:rsidRPr="009E61CB">
        <w:rPr>
          <w:rFonts w:ascii="Times New Roman" w:hAnsi="Times New Roman" w:cs="Times New Roman"/>
          <w:color w:val="000000" w:themeColor="text1"/>
          <w:sz w:val="28"/>
          <w:szCs w:val="28"/>
        </w:rPr>
        <w:br/>
      </w:r>
      <w:r w:rsidR="00BB1633" w:rsidRPr="009E61CB">
        <w:rPr>
          <w:rFonts w:ascii="Times New Roman" w:hAnsi="Times New Roman" w:cs="Times New Roman"/>
          <w:color w:val="000000" w:themeColor="text1"/>
          <w:sz w:val="28"/>
          <w:szCs w:val="28"/>
        </w:rPr>
        <w:t xml:space="preserve">для заинтересованных лиц во всех случаях вырубки зеленых насаждений, </w:t>
      </w:r>
      <w:r w:rsidR="00B9421D" w:rsidRPr="009E61CB">
        <w:rPr>
          <w:rFonts w:ascii="Times New Roman" w:hAnsi="Times New Roman" w:cs="Times New Roman"/>
          <w:color w:val="000000" w:themeColor="text1"/>
          <w:sz w:val="28"/>
          <w:szCs w:val="28"/>
        </w:rPr>
        <w:br/>
      </w:r>
      <w:r w:rsidR="00BB1633" w:rsidRPr="009E61CB">
        <w:rPr>
          <w:rFonts w:ascii="Times New Roman" w:hAnsi="Times New Roman" w:cs="Times New Roman"/>
          <w:color w:val="000000" w:themeColor="text1"/>
          <w:sz w:val="28"/>
          <w:szCs w:val="28"/>
        </w:rPr>
        <w:t>за исключением:</w:t>
      </w:r>
    </w:p>
    <w:p w14:paraId="1F88F11E"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вырубки деревьев и кустарников, произрастающих в охранных зонах инженерных сетей и коммуникаций;</w:t>
      </w:r>
    </w:p>
    <w:p w14:paraId="6396C1EB" w14:textId="18477A25"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 вырубки деревьев и кустарников, нарушающих световой режим </w:t>
      </w:r>
      <w:r w:rsidR="00B9421D" w:rsidRP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в жилых и нежилых помещениях, а также высаженных с нарушениями действующих норм;</w:t>
      </w:r>
    </w:p>
    <w:p w14:paraId="299A5327" w14:textId="09259471"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 вырубки деревьев и кустарников в целях предотвращения </w:t>
      </w:r>
      <w:r w:rsidR="00B9421D" w:rsidRP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ликвидации аварийных и чрезвычайных ситуаций.</w:t>
      </w:r>
    </w:p>
    <w:p w14:paraId="2074BF89"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Компенсационное озеленение производится в ближайший сезон, подходящий для посадки деревьев и кустарников, не позднее года с момента вырубки.</w:t>
      </w:r>
    </w:p>
    <w:p w14:paraId="39E49F5F"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Определение состава работ по компенсационному озеленению, видового состава и возраста высаживаемых деревьев и кустарников, места проведения </w:t>
      </w:r>
      <w:r w:rsidRPr="009E61CB">
        <w:rPr>
          <w:rFonts w:ascii="Times New Roman" w:hAnsi="Times New Roman" w:cs="Times New Roman"/>
          <w:color w:val="000000" w:themeColor="text1"/>
          <w:sz w:val="28"/>
          <w:szCs w:val="28"/>
        </w:rPr>
        <w:lastRenderedPageBreak/>
        <w:t>работ и контроль за их проведением осуществляются уполномоченным органом администрации городского округа Лобня.</w:t>
      </w:r>
    </w:p>
    <w:p w14:paraId="12C2C69F" w14:textId="6332C79D"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Компенсационное озеленение производится за счет средств граждан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или юридических лиц, в интересах или вследствие противоправных действий которых произошло повреждение или уничтожение зеленых насаждений. </w:t>
      </w:r>
      <w:r w:rsidR="00B9421D" w:rsidRP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В случаях невозможности установления лица, причинившего вред,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или естественной гибели зеленых насаждений финансирование компенсационного озеленения производится за счет средств бюджета городского округа.</w:t>
      </w:r>
    </w:p>
    <w:p w14:paraId="554A83B3" w14:textId="3593453F"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Компенсационное озеленение производится на том же земельном участке, где они были уничтожены, причем количество единиц растений </w:t>
      </w:r>
      <w:r w:rsidR="00B9421D" w:rsidRP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занимаемая ими площадь не должны быть уменьшены.</w:t>
      </w:r>
    </w:p>
    <w:p w14:paraId="26AB3DE0" w14:textId="30B44621"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В случае невозможности проведения компенсационной посадки на том же участке, в том числе связанной со строительством, компенсационная посадка может проводиться на другом участке в двойном размере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как по количеству единиц растительности, так и по площади, в местах, определяемых Администрацией.</w:t>
      </w:r>
    </w:p>
    <w:p w14:paraId="127177AB" w14:textId="07B5CCE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В качестве компенсационного материала принимаются деревья </w:t>
      </w:r>
      <w:r w:rsidR="00B9421D" w:rsidRP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кустарники, порода которых выбирается с учетом особенностей местности, где будет проводится компенсационное озеленение.</w:t>
      </w:r>
    </w:p>
    <w:p w14:paraId="2608A4ED" w14:textId="4D2E6B4C"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В случае вырубки ценных пород деревьев возрастом более 10 лет компенсационное озеленение должно быть осуществлено саженцами</w:t>
      </w:r>
      <w:r w:rsidR="00B533F6" w:rsidRPr="009E61CB">
        <w:rPr>
          <w:rFonts w:ascii="Times New Roman" w:hAnsi="Times New Roman" w:cs="Times New Roman"/>
          <w:color w:val="000000" w:themeColor="text1"/>
          <w:sz w:val="28"/>
          <w:szCs w:val="28"/>
        </w:rPr>
        <w:t xml:space="preserve"> – </w:t>
      </w:r>
      <w:r w:rsidRPr="009E61CB">
        <w:rPr>
          <w:rFonts w:ascii="Times New Roman" w:hAnsi="Times New Roman" w:cs="Times New Roman"/>
          <w:color w:val="000000" w:themeColor="text1"/>
          <w:sz w:val="28"/>
          <w:szCs w:val="28"/>
        </w:rPr>
        <w:t>крупномерами аналогичной породы.</w:t>
      </w:r>
    </w:p>
    <w:p w14:paraId="34ABEEB7" w14:textId="10447EA5"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При осуществлении компенсационного озеленения гражданами </w:t>
      </w:r>
      <w:r w:rsidR="00B9421D" w:rsidRP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или юридическими лицами в течение года осуществляется уход и полив </w:t>
      </w:r>
      <w:r w:rsidR="00B9421D" w:rsidRP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за высаженными деревьями и кустарниками, что необходимо отражать </w:t>
      </w:r>
      <w:r w:rsidR="00B9421D" w:rsidRP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в контрактах на высадку зеленых насаждений, т.к. это является непременным условием при выдаче разрешения на вырубку зеленых насаждений. Контроль за исполнением компенсационного озеленения возлагается на комиссию </w:t>
      </w:r>
      <w:r w:rsidR="00B9421D" w:rsidRP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по охране зеленых насаждений администрации городского округа Лобня.</w:t>
      </w:r>
    </w:p>
    <w:p w14:paraId="42F1BB6C" w14:textId="5F87F7D8" w:rsidR="00BB1633" w:rsidRPr="009E61CB" w:rsidRDefault="002F3332"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5</w:t>
      </w:r>
      <w:r w:rsidR="00BB1633" w:rsidRPr="009E61CB">
        <w:rPr>
          <w:rFonts w:ascii="Times New Roman" w:hAnsi="Times New Roman" w:cs="Times New Roman"/>
          <w:color w:val="000000" w:themeColor="text1"/>
          <w:sz w:val="28"/>
          <w:szCs w:val="28"/>
        </w:rPr>
        <w:t xml:space="preserve">. На газонах лесопарков и парков, в массивах и группах, удаленных </w:t>
      </w:r>
      <w:r w:rsidR="00B9421D" w:rsidRPr="009E61CB">
        <w:rPr>
          <w:rFonts w:ascii="Times New Roman" w:hAnsi="Times New Roman" w:cs="Times New Roman"/>
          <w:color w:val="000000" w:themeColor="text1"/>
          <w:sz w:val="28"/>
          <w:szCs w:val="28"/>
        </w:rPr>
        <w:br/>
      </w:r>
      <w:r w:rsidR="00BB1633" w:rsidRPr="009E61CB">
        <w:rPr>
          <w:rFonts w:ascii="Times New Roman" w:hAnsi="Times New Roman" w:cs="Times New Roman"/>
          <w:color w:val="000000" w:themeColor="text1"/>
          <w:sz w:val="28"/>
          <w:szCs w:val="28"/>
        </w:rPr>
        <w:t xml:space="preserve">от дорог, лист сгребать и вывозить запрещается, так как это приводит к выносу органических веществ, обеднению почвы и целесообразным трудовым </w:t>
      </w:r>
      <w:r w:rsidR="00B9421D" w:rsidRPr="009E61CB">
        <w:rPr>
          <w:rFonts w:ascii="Times New Roman" w:hAnsi="Times New Roman" w:cs="Times New Roman"/>
          <w:color w:val="000000" w:themeColor="text1"/>
          <w:sz w:val="28"/>
          <w:szCs w:val="28"/>
        </w:rPr>
        <w:br/>
      </w:r>
      <w:r w:rsidR="00BB1633" w:rsidRPr="009E61CB">
        <w:rPr>
          <w:rFonts w:ascii="Times New Roman" w:hAnsi="Times New Roman" w:cs="Times New Roman"/>
          <w:color w:val="000000" w:themeColor="text1"/>
          <w:sz w:val="28"/>
          <w:szCs w:val="28"/>
        </w:rPr>
        <w:t>и материальным затратам. Сжигать лист категорически запрещается, так как после компостирования он является ценным и легкоусвояемым растениями органическим удобрением.</w:t>
      </w:r>
    </w:p>
    <w:p w14:paraId="4EAFE903" w14:textId="77777777" w:rsidR="00BB1633" w:rsidRPr="009E61CB" w:rsidRDefault="002F3332"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6</w:t>
      </w:r>
      <w:r w:rsidR="00BB1633" w:rsidRPr="009E61CB">
        <w:rPr>
          <w:rFonts w:ascii="Times New Roman" w:hAnsi="Times New Roman" w:cs="Times New Roman"/>
          <w:color w:val="000000" w:themeColor="text1"/>
          <w:sz w:val="28"/>
          <w:szCs w:val="28"/>
        </w:rPr>
        <w:t>. На всей территории городского округа запрещается выжигание сухой травы в период с 15 марта по 15 ноября.</w:t>
      </w:r>
    </w:p>
    <w:p w14:paraId="4D8AFC91" w14:textId="77777777" w:rsidR="00BB1633" w:rsidRPr="009E61CB" w:rsidRDefault="00BB1633" w:rsidP="009E61CB">
      <w:pPr>
        <w:pStyle w:val="ConsPlusNormal"/>
        <w:ind w:firstLine="709"/>
        <w:jc w:val="both"/>
        <w:rPr>
          <w:rFonts w:ascii="Times New Roman" w:hAnsi="Times New Roman" w:cs="Times New Roman"/>
          <w:color w:val="000000" w:themeColor="text1"/>
          <w:sz w:val="20"/>
          <w:szCs w:val="28"/>
        </w:rPr>
      </w:pPr>
    </w:p>
    <w:p w14:paraId="680836C4" w14:textId="793679C7" w:rsidR="00BB1633" w:rsidRPr="009E61CB" w:rsidRDefault="00BB1633" w:rsidP="009E61CB">
      <w:pPr>
        <w:pStyle w:val="ConsPlusTitle"/>
        <w:ind w:firstLine="709"/>
        <w:jc w:val="both"/>
        <w:outlineLvl w:val="2"/>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Статья </w:t>
      </w:r>
      <w:r w:rsidR="00264C35" w:rsidRPr="009E61CB">
        <w:rPr>
          <w:rFonts w:ascii="Times New Roman" w:hAnsi="Times New Roman" w:cs="Times New Roman"/>
          <w:color w:val="000000" w:themeColor="text1"/>
          <w:sz w:val="28"/>
          <w:szCs w:val="28"/>
        </w:rPr>
        <w:t>52</w:t>
      </w:r>
      <w:r w:rsidRPr="009E61CB">
        <w:rPr>
          <w:rFonts w:ascii="Times New Roman" w:hAnsi="Times New Roman" w:cs="Times New Roman"/>
          <w:color w:val="000000" w:themeColor="text1"/>
          <w:sz w:val="28"/>
          <w:szCs w:val="28"/>
        </w:rPr>
        <w:t>. Общие требования к обустройству мест производства работ</w:t>
      </w:r>
    </w:p>
    <w:p w14:paraId="1E29F338" w14:textId="77777777" w:rsidR="00BB1633" w:rsidRPr="009E61CB" w:rsidRDefault="00BB1633" w:rsidP="009E61CB">
      <w:pPr>
        <w:pStyle w:val="ConsPlusNormal"/>
        <w:ind w:firstLine="709"/>
        <w:jc w:val="both"/>
        <w:rPr>
          <w:rFonts w:ascii="Times New Roman" w:hAnsi="Times New Roman" w:cs="Times New Roman"/>
          <w:color w:val="000000" w:themeColor="text1"/>
          <w:sz w:val="20"/>
          <w:szCs w:val="28"/>
        </w:rPr>
      </w:pPr>
    </w:p>
    <w:p w14:paraId="4A64620B"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1. Карьеры и полигоны твердых коммунальных отходов (в том числе рекультивируемые), предприятия по производству строительных материалов должны оборудоваться подъездными дорогами, имеющими </w:t>
      </w:r>
      <w:r w:rsidRPr="009E61CB">
        <w:rPr>
          <w:rFonts w:ascii="Times New Roman" w:hAnsi="Times New Roman" w:cs="Times New Roman"/>
          <w:color w:val="000000" w:themeColor="text1"/>
          <w:sz w:val="28"/>
          <w:szCs w:val="28"/>
        </w:rPr>
        <w:lastRenderedPageBreak/>
        <w:t>асфальтобетонное, железобетонное или другое твердое покрытие.</w:t>
      </w:r>
    </w:p>
    <w:p w14:paraId="08120A67"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Для предотвращения выноса грязи (грунта, бетонной смеси или раствора) на прилегающую территорию, строительные объекты и площадки, карьеры и полигоны твердых коммунальных отходов (в том числе рекультивируемые), предприятия по производству строительных материалов должны оснащаться пунктами очистки (мойки) колес автотранспорта (моечными постами) заводского изготовления с замкнутым циклом водооборота и утилизацией стоков для мойки автомашин (включая автомиксеры).</w:t>
      </w:r>
    </w:p>
    <w:p w14:paraId="3725D30E"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Ввод в эксплуатацию моечных постов допускается при наличии сертификата соответствия, полученного, в том числе, в системах добровольной сертификации, и акта приемки в эксплуатацию.</w:t>
      </w:r>
    </w:p>
    <w:p w14:paraId="411E9E6C"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Конструктивные и технологические решения моечных почтов должны соответствовать предъявляемым требованиям (техническим, экологическим, санитарным и др.) и гарантировать исключение выноса грязи (грунта, бетонной смеси или раствора) на прилегающую территорию. В зимнее время при температуре ниже -5 °C моечные посты оборудуются установками пневмомеханической очистки автомашин.</w:t>
      </w:r>
    </w:p>
    <w:p w14:paraId="4EB06302"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Обязанность по очистке (мойке) колес возлагается на юридическое лицо (индивидуального предпринимателя) или физическое лицо, осуществляющие эксплуатацию строительного объекта, площадки, карьера, полигона твердых коммунальных отходов, предприятия по производству строительных материалов.</w:t>
      </w:r>
    </w:p>
    <w:p w14:paraId="5FD33265"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p>
    <w:p w14:paraId="44413165"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Запорные устройства бетономешалок, а также объем заполнения автомиксеров бетонной смесью или раствором должны исключить возможность пролива бетонной смеси или раствора при перемещении автомиксеров по дорогам.</w:t>
      </w:r>
    </w:p>
    <w:p w14:paraId="1410CE54" w14:textId="0EF328D2"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иных работ, места для этого определяются по согласованию с органами местного самоуправления.</w:t>
      </w:r>
    </w:p>
    <w:p w14:paraId="63C82FCD" w14:textId="532BDEB6"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4. Ремонтно-строительные организации обязаны обеспечивать сдачу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в эксплуатацию объектов после капитального ремонта или реконструкции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с выполнением всех работ, предусмотренных проектом по благоустройству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озеленению территорий и приведению их в порядок.</w:t>
      </w:r>
    </w:p>
    <w:p w14:paraId="11DEA9A9" w14:textId="550BD803"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5. Разборка подлежащих сносу строений должна производиться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в установленные Администрацией сроки.</w:t>
      </w:r>
    </w:p>
    <w:p w14:paraId="261F783C"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6. Площадка после сноса строений должна быть в 2-недельный срок спланирована и благоустроена.</w:t>
      </w:r>
    </w:p>
    <w:p w14:paraId="20546659" w14:textId="426ADA82"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7. Проведение любых видов земляных работ без разрешения (ордера) </w:t>
      </w:r>
      <w:r w:rsidRPr="009E61CB">
        <w:rPr>
          <w:rFonts w:ascii="Times New Roman" w:hAnsi="Times New Roman" w:cs="Times New Roman"/>
          <w:color w:val="000000" w:themeColor="text1"/>
          <w:sz w:val="28"/>
          <w:szCs w:val="28"/>
        </w:rPr>
        <w:lastRenderedPageBreak/>
        <w:t xml:space="preserve">запрещается, за исключением случаев, когда указанные работы осуществляются на основании документов, выданных в соответствии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с федеральным законодательством.</w:t>
      </w:r>
    </w:p>
    <w:p w14:paraId="60E721EC" w14:textId="184D8AE4"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с требованиями, установленными Администрацией в границах и в сроки, указанные в разрешении.</w:t>
      </w:r>
    </w:p>
    <w:p w14:paraId="1E0D406A" w14:textId="71D60240"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9. Засыпка траншей и котлованов должна производиться в срок, указанный в разрешении (ордере) на производство земляных работ,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с обязательным составлением акта при участии представителя органа, выдавшего разрешение.</w:t>
      </w:r>
    </w:p>
    <w:p w14:paraId="7D6CE8A3"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Дорожные покрытия, тротуары, газоны и другие разрытые участки должны быть восстановлены в сроки, указанные в разрешении (ордере).</w:t>
      </w:r>
    </w:p>
    <w:p w14:paraId="5625B604"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10. При производстве работ запрещается:</w:t>
      </w:r>
    </w:p>
    <w:p w14:paraId="7FC49A94" w14:textId="3A213EA5"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а) повреждать существующие сооружения, зеленые насаждения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элементы благоустройства, приготовлять раствор и бетон непосредственно на проезжей части улиц;</w:t>
      </w:r>
    </w:p>
    <w:p w14:paraId="346B2BE2"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б) производить откачку воды из колодцев, траншей, котлованов непосредственно на тротуары и проезжую часть улиц;</w:t>
      </w:r>
    </w:p>
    <w:p w14:paraId="0E7F4A5B" w14:textId="286D2146"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в) оставлять на проезжей части и тротуарах, газонах землю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строительные материалы после окончания работ;</w:t>
      </w:r>
    </w:p>
    <w:p w14:paraId="445442F3"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г) занимать излишнюю площадь под складирование, ограждение работ сверх установленных границ;</w:t>
      </w:r>
    </w:p>
    <w:p w14:paraId="6F993F76"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д) загромождать проходы и въезды во дворы, нарушать нормальный проезд транспорта и движение пешеходов;</w:t>
      </w:r>
    </w:p>
    <w:p w14:paraId="6524943E"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е) выезд автотранспорта со строительных площадок, мест производства аварийных, ремонтных и иных видов работ без очистки колес от налипшего грунта.</w:t>
      </w:r>
    </w:p>
    <w:p w14:paraId="4757EA76" w14:textId="7DA25264"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11. В случае повреждения подземных коммуникаций производители работ обязаны немедленно сообщить об этом владельцам сооружений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принять меры по немедленной ликвидации аварий.</w:t>
      </w:r>
    </w:p>
    <w:p w14:paraId="12CA85D7"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12. 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необходимые указатели, бункеры.</w:t>
      </w:r>
    </w:p>
    <w:p w14:paraId="7E7D3BD4" w14:textId="573FCFF8"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Администрации, организации, имеющие смежные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с местом аварии территории.</w:t>
      </w:r>
    </w:p>
    <w:p w14:paraId="256D3319" w14:textId="461A50DC"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14. Вывоз асфальтобетона при проведении дорожно-ремонтных работ на центральных дорогах производится организациями, проводящими работы, </w:t>
      </w:r>
      <w:r w:rsidRPr="009E61CB">
        <w:rPr>
          <w:rFonts w:ascii="Times New Roman" w:hAnsi="Times New Roman" w:cs="Times New Roman"/>
          <w:color w:val="000000" w:themeColor="text1"/>
          <w:sz w:val="28"/>
          <w:szCs w:val="28"/>
        </w:rPr>
        <w:lastRenderedPageBreak/>
        <w:t>незамедлительно (в ходе работ), на остальных улицах и дворах</w:t>
      </w:r>
      <w:r w:rsidR="00B533F6" w:rsidRPr="009E61CB">
        <w:rPr>
          <w:rFonts w:ascii="Times New Roman" w:hAnsi="Times New Roman" w:cs="Times New Roman"/>
          <w:color w:val="000000" w:themeColor="text1"/>
          <w:sz w:val="28"/>
          <w:szCs w:val="28"/>
        </w:rPr>
        <w:t xml:space="preserve"> – </w:t>
      </w:r>
      <w:r w:rsidRPr="009E61CB">
        <w:rPr>
          <w:rFonts w:ascii="Times New Roman" w:hAnsi="Times New Roman" w:cs="Times New Roman"/>
          <w:color w:val="000000" w:themeColor="text1"/>
          <w:sz w:val="28"/>
          <w:szCs w:val="28"/>
        </w:rPr>
        <w:t xml:space="preserve">в течение суток. Временное складирование скола асфальта на газонах и участках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с зелеными насаждениями не допускается.</w:t>
      </w:r>
    </w:p>
    <w:p w14:paraId="694DFBF4" w14:textId="77777777" w:rsidR="00BB1633" w:rsidRPr="009E61CB" w:rsidRDefault="00BB1633" w:rsidP="009E61CB">
      <w:pPr>
        <w:pStyle w:val="ConsPlusNormal"/>
        <w:ind w:firstLine="709"/>
        <w:jc w:val="both"/>
        <w:rPr>
          <w:rFonts w:ascii="Times New Roman" w:hAnsi="Times New Roman" w:cs="Times New Roman"/>
          <w:color w:val="000000" w:themeColor="text1"/>
          <w:sz w:val="20"/>
          <w:szCs w:val="28"/>
        </w:rPr>
      </w:pPr>
    </w:p>
    <w:p w14:paraId="6FC7B07B" w14:textId="16DD368E" w:rsidR="00BB1633" w:rsidRPr="009E61CB" w:rsidRDefault="00BB1633" w:rsidP="009E61CB">
      <w:pPr>
        <w:pStyle w:val="ConsPlusTitle"/>
        <w:ind w:firstLine="709"/>
        <w:jc w:val="both"/>
        <w:outlineLvl w:val="2"/>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Статья </w:t>
      </w:r>
      <w:r w:rsidR="00264C35" w:rsidRPr="009E61CB">
        <w:rPr>
          <w:rFonts w:ascii="Times New Roman" w:hAnsi="Times New Roman" w:cs="Times New Roman"/>
          <w:color w:val="000000" w:themeColor="text1"/>
          <w:sz w:val="28"/>
          <w:szCs w:val="28"/>
        </w:rPr>
        <w:t>53</w:t>
      </w:r>
      <w:r w:rsidRPr="009E61CB">
        <w:rPr>
          <w:rFonts w:ascii="Times New Roman" w:hAnsi="Times New Roman" w:cs="Times New Roman"/>
          <w:color w:val="000000" w:themeColor="text1"/>
          <w:sz w:val="28"/>
          <w:szCs w:val="28"/>
        </w:rPr>
        <w:t>. Строительные площадки</w:t>
      </w:r>
    </w:p>
    <w:p w14:paraId="5ACA4DA7" w14:textId="77777777" w:rsidR="00BB1633" w:rsidRPr="009E61CB" w:rsidRDefault="00BB1633" w:rsidP="009E61CB">
      <w:pPr>
        <w:pStyle w:val="ConsPlusNormal"/>
        <w:ind w:firstLine="709"/>
        <w:jc w:val="both"/>
        <w:rPr>
          <w:rFonts w:ascii="Times New Roman" w:hAnsi="Times New Roman" w:cs="Times New Roman"/>
          <w:color w:val="000000" w:themeColor="text1"/>
          <w:sz w:val="20"/>
          <w:szCs w:val="28"/>
        </w:rPr>
      </w:pPr>
    </w:p>
    <w:p w14:paraId="1E11D9F5"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1. Ограждения строительных площадок должны иметь внешний вид, соответствующий установленным требованиям, в том числе архитектурно-художественным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w:t>
      </w:r>
    </w:p>
    <w:p w14:paraId="2DE36120" w14:textId="7A9CD3BF"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2. На территории строительной площадки не допускается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14:paraId="0711C94B"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14:paraId="5063EC5B"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14:paraId="246F3C0C" w14:textId="77777777" w:rsidR="00BB1633" w:rsidRPr="00BB1633" w:rsidRDefault="00BB1633" w:rsidP="00DB4934">
      <w:pPr>
        <w:pStyle w:val="ConsPlusNormal"/>
        <w:spacing w:line="276" w:lineRule="auto"/>
        <w:ind w:firstLine="709"/>
        <w:jc w:val="both"/>
        <w:rPr>
          <w:rFonts w:ascii="Times New Roman" w:hAnsi="Times New Roman" w:cs="Times New Roman"/>
          <w:color w:val="000000" w:themeColor="text1"/>
          <w:sz w:val="28"/>
          <w:szCs w:val="28"/>
        </w:rPr>
      </w:pPr>
    </w:p>
    <w:p w14:paraId="5A5F5BCB" w14:textId="77777777" w:rsidR="00BB1633" w:rsidRPr="00BB1633" w:rsidRDefault="00BB1633" w:rsidP="00DB4934">
      <w:pPr>
        <w:pStyle w:val="ConsPlusTitle"/>
        <w:spacing w:line="276" w:lineRule="auto"/>
        <w:ind w:firstLine="709"/>
        <w:jc w:val="center"/>
        <w:outlineLvl w:val="1"/>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Раздел III. ТРЕБОВАНИЯ К СОДЕРЖАНИЮ ОБЪЕКТОВ</w:t>
      </w:r>
    </w:p>
    <w:p w14:paraId="175166DF" w14:textId="77777777" w:rsidR="00BB1633" w:rsidRPr="00BB1633" w:rsidRDefault="00BB1633" w:rsidP="00DB4934">
      <w:pPr>
        <w:pStyle w:val="ConsPlusTitle"/>
        <w:spacing w:line="276" w:lineRule="auto"/>
        <w:ind w:firstLine="709"/>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БЛАГОУСТРОЙСТВА, ЗДАНИЙ, СТРОЕНИЙ, СООРУЖЕНИЙ</w:t>
      </w:r>
    </w:p>
    <w:p w14:paraId="28E4309C" w14:textId="77777777" w:rsidR="00BB1633" w:rsidRPr="009E61CB"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39378401" w14:textId="1FBC6C81" w:rsidR="00BB1633" w:rsidRPr="00BB1633" w:rsidRDefault="00BB1633" w:rsidP="009E61CB">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Статья </w:t>
      </w:r>
      <w:r w:rsidR="00264C35">
        <w:rPr>
          <w:rFonts w:ascii="Times New Roman" w:hAnsi="Times New Roman" w:cs="Times New Roman"/>
          <w:color w:val="000000" w:themeColor="text1"/>
          <w:sz w:val="28"/>
          <w:szCs w:val="28"/>
        </w:rPr>
        <w:t>54</w:t>
      </w:r>
      <w:r w:rsidRPr="00BB1633">
        <w:rPr>
          <w:rFonts w:ascii="Times New Roman" w:hAnsi="Times New Roman" w:cs="Times New Roman"/>
          <w:color w:val="000000" w:themeColor="text1"/>
          <w:sz w:val="28"/>
          <w:szCs w:val="28"/>
        </w:rPr>
        <w:t>. Ввод в эксплуатацию детских, игровых, спортивных (физкультурно-оздоровительных) площадок и их содержание</w:t>
      </w:r>
    </w:p>
    <w:p w14:paraId="21CFFD32" w14:textId="77777777" w:rsidR="00BB1633" w:rsidRPr="009E61CB"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4331310B" w14:textId="08C90CB4"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1. При установке нового оборудования детских, игровых, спортивных (физкультурно-оздоровительных) площадок (далее</w:t>
      </w:r>
      <w:r w:rsidR="00B533F6" w:rsidRPr="009E61CB">
        <w:rPr>
          <w:rFonts w:ascii="Times New Roman" w:hAnsi="Times New Roman" w:cs="Times New Roman"/>
          <w:color w:val="000000" w:themeColor="text1"/>
          <w:sz w:val="28"/>
          <w:szCs w:val="28"/>
        </w:rPr>
        <w:t xml:space="preserve"> – </w:t>
      </w:r>
      <w:r w:rsidRPr="009E61CB">
        <w:rPr>
          <w:rFonts w:ascii="Times New Roman" w:hAnsi="Times New Roman" w:cs="Times New Roman"/>
          <w:color w:val="000000" w:themeColor="text1"/>
          <w:sz w:val="28"/>
          <w:szCs w:val="28"/>
        </w:rPr>
        <w:t xml:space="preserve">площадок), место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их размещения согласовывается с Администрацией. </w:t>
      </w:r>
      <w:r w:rsidR="00BD2D50" w:rsidRPr="009E61CB">
        <w:rPr>
          <w:rFonts w:ascii="Times New Roman" w:hAnsi="Times New Roman" w:cs="Times New Roman"/>
          <w:color w:val="000000" w:themeColor="text1"/>
          <w:sz w:val="28"/>
          <w:szCs w:val="28"/>
        </w:rPr>
        <w:t xml:space="preserve">Информация </w:t>
      </w:r>
      <w:r w:rsidR="009E61CB">
        <w:rPr>
          <w:rFonts w:ascii="Times New Roman" w:hAnsi="Times New Roman" w:cs="Times New Roman"/>
          <w:color w:val="000000" w:themeColor="text1"/>
          <w:sz w:val="28"/>
          <w:szCs w:val="28"/>
        </w:rPr>
        <w:br/>
      </w:r>
      <w:r w:rsidR="00BD2D50" w:rsidRPr="009E61CB">
        <w:rPr>
          <w:rFonts w:ascii="Times New Roman" w:hAnsi="Times New Roman" w:cs="Times New Roman"/>
          <w:color w:val="000000" w:themeColor="text1"/>
          <w:sz w:val="28"/>
          <w:szCs w:val="28"/>
        </w:rPr>
        <w:t>о согласовании места установки площадки или нового оборудования площадки направляется в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w:t>
      </w:r>
      <w:r w:rsidRPr="009E61CB">
        <w:rPr>
          <w:rFonts w:ascii="Times New Roman" w:hAnsi="Times New Roman" w:cs="Times New Roman"/>
          <w:color w:val="000000" w:themeColor="text1"/>
          <w:sz w:val="28"/>
          <w:szCs w:val="28"/>
        </w:rPr>
        <w:t>.</w:t>
      </w:r>
    </w:p>
    <w:p w14:paraId="51335095" w14:textId="26400284"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2. Монтаж оборудования должен производиться в соответствии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с инструкцией изготовителя, организациями, имеющими опыт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профессионально осуществляющими данный вид работ.</w:t>
      </w:r>
    </w:p>
    <w:p w14:paraId="38A738F3" w14:textId="00AD57AD"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3. Лицо, ответственное за эксплуатацию оборудования площадки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(при его отсутствии</w:t>
      </w:r>
      <w:r w:rsidR="00B533F6" w:rsidRPr="009E61CB">
        <w:rPr>
          <w:rFonts w:ascii="Times New Roman" w:hAnsi="Times New Roman" w:cs="Times New Roman"/>
          <w:color w:val="000000" w:themeColor="text1"/>
          <w:sz w:val="28"/>
          <w:szCs w:val="28"/>
        </w:rPr>
        <w:t xml:space="preserve"> – </w:t>
      </w:r>
      <w:r w:rsidRPr="009E61CB">
        <w:rPr>
          <w:rFonts w:ascii="Times New Roman" w:hAnsi="Times New Roman" w:cs="Times New Roman"/>
          <w:color w:val="000000" w:themeColor="text1"/>
          <w:sz w:val="28"/>
          <w:szCs w:val="28"/>
        </w:rPr>
        <w:t xml:space="preserve">собственник, правообладатель оборудования) </w:t>
      </w:r>
      <w:r w:rsidRPr="009E61CB">
        <w:rPr>
          <w:rFonts w:ascii="Times New Roman" w:hAnsi="Times New Roman" w:cs="Times New Roman"/>
          <w:color w:val="000000" w:themeColor="text1"/>
          <w:sz w:val="28"/>
          <w:szCs w:val="28"/>
        </w:rPr>
        <w:lastRenderedPageBreak/>
        <w:t>осуществляет контроль за ходом производства работ по установке (монтажу) оборудования.</w:t>
      </w:r>
    </w:p>
    <w:p w14:paraId="02408D6F" w14:textId="15093389"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4. При вводе оборудования площадки в эксплуатацию присутствуют представители Администрации, составляется акт ввода в эксплуатацию объекта. </w:t>
      </w:r>
      <w:r w:rsidR="00BD2D50" w:rsidRPr="009E61CB">
        <w:rPr>
          <w:rFonts w:ascii="Times New Roman" w:hAnsi="Times New Roman" w:cs="Times New Roman"/>
          <w:color w:val="000000" w:themeColor="text1"/>
          <w:sz w:val="28"/>
          <w:szCs w:val="28"/>
        </w:rPr>
        <w:t xml:space="preserve">Копия акта направляется в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w:t>
      </w:r>
      <w:r w:rsidR="009E61CB">
        <w:rPr>
          <w:rFonts w:ascii="Times New Roman" w:hAnsi="Times New Roman" w:cs="Times New Roman"/>
          <w:color w:val="000000" w:themeColor="text1"/>
          <w:sz w:val="28"/>
          <w:szCs w:val="28"/>
        </w:rPr>
        <w:br/>
      </w:r>
      <w:r w:rsidR="00BD2D50" w:rsidRPr="009E61CB">
        <w:rPr>
          <w:rFonts w:ascii="Times New Roman" w:hAnsi="Times New Roman" w:cs="Times New Roman"/>
          <w:color w:val="000000" w:themeColor="text1"/>
          <w:sz w:val="28"/>
          <w:szCs w:val="28"/>
        </w:rPr>
        <w:t>на территории Московской области в сфере содержания территорий Московской области</w:t>
      </w:r>
      <w:r w:rsidRPr="009E61CB">
        <w:rPr>
          <w:rFonts w:ascii="Times New Roman" w:hAnsi="Times New Roman" w:cs="Times New Roman"/>
          <w:color w:val="000000" w:themeColor="text1"/>
          <w:sz w:val="28"/>
          <w:szCs w:val="28"/>
        </w:rPr>
        <w:t>.</w:t>
      </w:r>
    </w:p>
    <w:p w14:paraId="017E95EC" w14:textId="77777777" w:rsidR="00BB1633" w:rsidRPr="009E61CB" w:rsidRDefault="00BD2D50"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5</w:t>
      </w:r>
      <w:r w:rsidR="00BB1633" w:rsidRPr="009E61CB">
        <w:rPr>
          <w:rFonts w:ascii="Times New Roman" w:hAnsi="Times New Roman" w:cs="Times New Roman"/>
          <w:color w:val="000000" w:themeColor="text1"/>
          <w:sz w:val="28"/>
          <w:szCs w:val="28"/>
        </w:rPr>
        <w:t xml:space="preserve">.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w:t>
      </w:r>
      <w:r w:rsidRPr="009E61CB">
        <w:rPr>
          <w:rFonts w:ascii="Times New Roman" w:hAnsi="Times New Roman" w:cs="Times New Roman"/>
          <w:color w:val="000000" w:themeColor="text1"/>
          <w:sz w:val="28"/>
          <w:szCs w:val="28"/>
        </w:rPr>
        <w:t>об изменениях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w:t>
      </w:r>
      <w:r w:rsidR="00BB1633" w:rsidRPr="009E61CB">
        <w:rPr>
          <w:rFonts w:ascii="Times New Roman" w:hAnsi="Times New Roman" w:cs="Times New Roman"/>
          <w:color w:val="000000" w:themeColor="text1"/>
          <w:sz w:val="28"/>
          <w:szCs w:val="28"/>
        </w:rPr>
        <w:t>.</w:t>
      </w:r>
    </w:p>
    <w:p w14:paraId="704A33DC" w14:textId="77777777" w:rsidR="00BD2D50" w:rsidRPr="009E61CB" w:rsidRDefault="00BD2D50"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6.</w:t>
      </w:r>
      <w:r w:rsidRPr="009E61CB">
        <w:rPr>
          <w:rFonts w:ascii="Times New Roman" w:hAnsi="Times New Roman" w:cs="Times New Roman"/>
          <w:sz w:val="28"/>
          <w:szCs w:val="28"/>
        </w:rPr>
        <w:t xml:space="preserve"> </w:t>
      </w:r>
      <w:r w:rsidRPr="009E61CB">
        <w:rPr>
          <w:rFonts w:ascii="Times New Roman" w:hAnsi="Times New Roman" w:cs="Times New Roman"/>
          <w:color w:val="000000" w:themeColor="text1"/>
          <w:sz w:val="28"/>
          <w:szCs w:val="28"/>
        </w:rPr>
        <w:t>Лицо, эксплуатирующее площадку, должно в течение суток представлять в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 и в орган местного самоуправления информацию о травмах (несчастных случаях), полученных на площадке.</w:t>
      </w:r>
    </w:p>
    <w:p w14:paraId="69B46770" w14:textId="77777777" w:rsidR="00BB1633" w:rsidRPr="009E61CB" w:rsidRDefault="00BD2D50"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7</w:t>
      </w:r>
      <w:r w:rsidR="00BB1633" w:rsidRPr="009E61CB">
        <w:rPr>
          <w:rFonts w:ascii="Times New Roman" w:hAnsi="Times New Roman" w:cs="Times New Roman"/>
          <w:color w:val="000000" w:themeColor="text1"/>
          <w:sz w:val="28"/>
          <w:szCs w:val="28"/>
        </w:rPr>
        <w:t>.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14:paraId="48F12FB2" w14:textId="1D0ABE47" w:rsidR="00BB1633" w:rsidRPr="009E61CB" w:rsidRDefault="00BD2D50"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8</w:t>
      </w:r>
      <w:r w:rsidR="00BB1633" w:rsidRPr="009E61CB">
        <w:rPr>
          <w:rFonts w:ascii="Times New Roman" w:hAnsi="Times New Roman" w:cs="Times New Roman"/>
          <w:color w:val="000000" w:themeColor="text1"/>
          <w:sz w:val="28"/>
          <w:szCs w:val="28"/>
        </w:rPr>
        <w:t xml:space="preserve">. Содержание оборудования и покрытия площадок осуществляется </w:t>
      </w:r>
      <w:r w:rsidR="009E61CB">
        <w:rPr>
          <w:rFonts w:ascii="Times New Roman" w:hAnsi="Times New Roman" w:cs="Times New Roman"/>
          <w:color w:val="000000" w:themeColor="text1"/>
          <w:sz w:val="28"/>
          <w:szCs w:val="28"/>
        </w:rPr>
        <w:br/>
      </w:r>
      <w:r w:rsidR="00BB1633" w:rsidRPr="009E61CB">
        <w:rPr>
          <w:rFonts w:ascii="Times New Roman" w:hAnsi="Times New Roman" w:cs="Times New Roman"/>
          <w:color w:val="000000" w:themeColor="text1"/>
          <w:sz w:val="28"/>
          <w:szCs w:val="28"/>
        </w:rPr>
        <w:t>в соответствии с рекомендациями изготовителя и/или требованиями, установленными государственными стандартами и настоящим Законом.</w:t>
      </w:r>
    </w:p>
    <w:p w14:paraId="67BF8ABD" w14:textId="69D5E348" w:rsidR="00BB1633" w:rsidRPr="009E61CB" w:rsidRDefault="00BD2D50"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9</w:t>
      </w:r>
      <w:r w:rsidR="00BB1633" w:rsidRPr="009E61CB">
        <w:rPr>
          <w:rFonts w:ascii="Times New Roman" w:hAnsi="Times New Roman" w:cs="Times New Roman"/>
          <w:color w:val="000000" w:themeColor="text1"/>
          <w:sz w:val="28"/>
          <w:szCs w:val="28"/>
        </w:rPr>
        <w:t xml:space="preserve">. Лицо, эксплуатирующее площадку, является ответственным </w:t>
      </w:r>
      <w:r w:rsidR="009E61CB">
        <w:rPr>
          <w:rFonts w:ascii="Times New Roman" w:hAnsi="Times New Roman" w:cs="Times New Roman"/>
          <w:color w:val="000000" w:themeColor="text1"/>
          <w:sz w:val="28"/>
          <w:szCs w:val="28"/>
        </w:rPr>
        <w:br/>
      </w:r>
      <w:r w:rsidR="00BB1633" w:rsidRPr="009E61CB">
        <w:rPr>
          <w:rFonts w:ascii="Times New Roman" w:hAnsi="Times New Roman" w:cs="Times New Roman"/>
          <w:color w:val="000000" w:themeColor="text1"/>
          <w:sz w:val="28"/>
          <w:szCs w:val="28"/>
        </w:rPr>
        <w:t xml:space="preserve">за состояние и содержание оборудования и покрытия площадки (контроль соответствия требованиям безопасности, техническое обслуживание </w:t>
      </w:r>
      <w:r w:rsidR="009E61CB">
        <w:rPr>
          <w:rFonts w:ascii="Times New Roman" w:hAnsi="Times New Roman" w:cs="Times New Roman"/>
          <w:color w:val="000000" w:themeColor="text1"/>
          <w:sz w:val="28"/>
          <w:szCs w:val="28"/>
        </w:rPr>
        <w:br/>
      </w:r>
      <w:r w:rsidR="00BB1633" w:rsidRPr="009E61CB">
        <w:rPr>
          <w:rFonts w:ascii="Times New Roman" w:hAnsi="Times New Roman" w:cs="Times New Roman"/>
          <w:color w:val="000000" w:themeColor="text1"/>
          <w:sz w:val="28"/>
          <w:szCs w:val="28"/>
        </w:rPr>
        <w:t>и ремонт), наличие и состояние документации и информационное обеспечение безопасности площадки.</w:t>
      </w:r>
    </w:p>
    <w:p w14:paraId="3A3A7503" w14:textId="4D7D2243" w:rsidR="00BB1633" w:rsidRPr="009E61CB" w:rsidRDefault="00BD2D50"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10</w:t>
      </w:r>
      <w:r w:rsidR="00BB1633" w:rsidRPr="009E61CB">
        <w:rPr>
          <w:rFonts w:ascii="Times New Roman" w:hAnsi="Times New Roman" w:cs="Times New Roman"/>
          <w:color w:val="000000" w:themeColor="text1"/>
          <w:sz w:val="28"/>
          <w:szCs w:val="28"/>
        </w:rPr>
        <w:t xml:space="preserve">.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w:t>
      </w:r>
      <w:r w:rsidR="009E61CB">
        <w:rPr>
          <w:rFonts w:ascii="Times New Roman" w:hAnsi="Times New Roman" w:cs="Times New Roman"/>
          <w:color w:val="000000" w:themeColor="text1"/>
          <w:sz w:val="28"/>
          <w:szCs w:val="28"/>
        </w:rPr>
        <w:br/>
      </w:r>
      <w:r w:rsidR="00BB1633" w:rsidRPr="009E61CB">
        <w:rPr>
          <w:rFonts w:ascii="Times New Roman" w:hAnsi="Times New Roman" w:cs="Times New Roman"/>
          <w:color w:val="000000" w:themeColor="text1"/>
          <w:sz w:val="28"/>
          <w:szCs w:val="28"/>
        </w:rPr>
        <w:t>она расположена.</w:t>
      </w:r>
    </w:p>
    <w:p w14:paraId="6FA7D3B2"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1</w:t>
      </w:r>
      <w:r w:rsidR="006174A6" w:rsidRPr="009E61CB">
        <w:rPr>
          <w:rFonts w:ascii="Times New Roman" w:hAnsi="Times New Roman" w:cs="Times New Roman"/>
          <w:color w:val="000000" w:themeColor="text1"/>
          <w:sz w:val="28"/>
          <w:szCs w:val="28"/>
        </w:rPr>
        <w:t>1</w:t>
      </w:r>
      <w:r w:rsidRPr="009E61CB">
        <w:rPr>
          <w:rFonts w:ascii="Times New Roman" w:hAnsi="Times New Roman" w:cs="Times New Roman"/>
          <w:color w:val="000000" w:themeColor="text1"/>
          <w:sz w:val="28"/>
          <w:szCs w:val="28"/>
        </w:rPr>
        <w:t xml:space="preserve">. Территория площадки и прилегающая территория ежедневно очищаются от загрязнений и посторонних предметов. Своевременно </w:t>
      </w:r>
      <w:r w:rsidRPr="009E61CB">
        <w:rPr>
          <w:rFonts w:ascii="Times New Roman" w:hAnsi="Times New Roman" w:cs="Times New Roman"/>
          <w:color w:val="000000" w:themeColor="text1"/>
          <w:sz w:val="28"/>
          <w:szCs w:val="28"/>
        </w:rPr>
        <w:lastRenderedPageBreak/>
        <w:t>производится обрезка деревьев, кустарника и скос травы.</w:t>
      </w:r>
    </w:p>
    <w:p w14:paraId="14714B2D" w14:textId="3F7EF372"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1</w:t>
      </w:r>
      <w:r w:rsidR="006174A6" w:rsidRPr="009E61CB">
        <w:rPr>
          <w:rFonts w:ascii="Times New Roman" w:hAnsi="Times New Roman" w:cs="Times New Roman"/>
          <w:color w:val="000000" w:themeColor="text1"/>
          <w:sz w:val="28"/>
          <w:szCs w:val="28"/>
        </w:rPr>
        <w:t>2</w:t>
      </w:r>
      <w:r w:rsidRPr="009E61CB">
        <w:rPr>
          <w:rFonts w:ascii="Times New Roman" w:hAnsi="Times New Roman" w:cs="Times New Roman"/>
          <w:color w:val="000000" w:themeColor="text1"/>
          <w:sz w:val="28"/>
          <w:szCs w:val="28"/>
        </w:rPr>
        <w:t>. Дорожки, ограждения и калитки, скамейки, урны должны быть окрашены и находиться в исправном состоянии. Урны очищаются в утренние часы, а в течение дня</w:t>
      </w:r>
      <w:r w:rsidR="00B533F6" w:rsidRPr="009E61CB">
        <w:rPr>
          <w:rFonts w:ascii="Times New Roman" w:hAnsi="Times New Roman" w:cs="Times New Roman"/>
          <w:color w:val="000000" w:themeColor="text1"/>
          <w:sz w:val="28"/>
          <w:szCs w:val="28"/>
        </w:rPr>
        <w:t xml:space="preserve"> – </w:t>
      </w:r>
      <w:r w:rsidRPr="009E61CB">
        <w:rPr>
          <w:rFonts w:ascii="Times New Roman" w:hAnsi="Times New Roman" w:cs="Times New Roman"/>
          <w:color w:val="000000" w:themeColor="text1"/>
          <w:sz w:val="28"/>
          <w:szCs w:val="28"/>
        </w:rPr>
        <w:t>по мере необходимости, но не реже одного раза в сутки.</w:t>
      </w:r>
    </w:p>
    <w:p w14:paraId="595DCC65"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1</w:t>
      </w:r>
      <w:r w:rsidR="006174A6" w:rsidRPr="009E61CB">
        <w:rPr>
          <w:rFonts w:ascii="Times New Roman" w:hAnsi="Times New Roman" w:cs="Times New Roman"/>
          <w:color w:val="000000" w:themeColor="text1"/>
          <w:sz w:val="28"/>
          <w:szCs w:val="28"/>
        </w:rPr>
        <w:t>3</w:t>
      </w:r>
      <w:r w:rsidRPr="009E61CB">
        <w:rPr>
          <w:rFonts w:ascii="Times New Roman" w:hAnsi="Times New Roman" w:cs="Times New Roman"/>
          <w:color w:val="000000" w:themeColor="text1"/>
          <w:sz w:val="28"/>
          <w:szCs w:val="28"/>
        </w:rPr>
        <w:t>.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14:paraId="7E7730BB" w14:textId="54984DC3"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1</w:t>
      </w:r>
      <w:r w:rsidR="006174A6" w:rsidRPr="009E61CB">
        <w:rPr>
          <w:rFonts w:ascii="Times New Roman" w:hAnsi="Times New Roman" w:cs="Times New Roman"/>
          <w:color w:val="000000" w:themeColor="text1"/>
          <w:sz w:val="28"/>
          <w:szCs w:val="28"/>
        </w:rPr>
        <w:t>4</w:t>
      </w:r>
      <w:r w:rsidRPr="009E61CB">
        <w:rPr>
          <w:rFonts w:ascii="Times New Roman" w:hAnsi="Times New Roman" w:cs="Times New Roman"/>
          <w:color w:val="000000" w:themeColor="text1"/>
          <w:sz w:val="28"/>
          <w:szCs w:val="28"/>
        </w:rPr>
        <w:t xml:space="preserve">. На площадке и прилегающей к ней территории не должно быть загрязнений или посторонних предметов, о которые можно споткнуться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и/или получить травму.</w:t>
      </w:r>
    </w:p>
    <w:p w14:paraId="3D95614E" w14:textId="71EC217B"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1</w:t>
      </w:r>
      <w:r w:rsidR="006174A6" w:rsidRPr="009E61CB">
        <w:rPr>
          <w:rFonts w:ascii="Times New Roman" w:hAnsi="Times New Roman" w:cs="Times New Roman"/>
          <w:color w:val="000000" w:themeColor="text1"/>
          <w:sz w:val="28"/>
          <w:szCs w:val="28"/>
        </w:rPr>
        <w:t>5</w:t>
      </w:r>
      <w:r w:rsidRPr="009E61CB">
        <w:rPr>
          <w:rFonts w:ascii="Times New Roman" w:hAnsi="Times New Roman" w:cs="Times New Roman"/>
          <w:color w:val="000000" w:themeColor="text1"/>
          <w:sz w:val="28"/>
          <w:szCs w:val="28"/>
        </w:rPr>
        <w:t xml:space="preserve">. Лицо, эксплуатирующее площадку, должно в течение суток представлять в </w:t>
      </w:r>
      <w:r w:rsidR="006D49AC" w:rsidRPr="009E61CB">
        <w:rPr>
          <w:rFonts w:ascii="Times New Roman" w:hAnsi="Times New Roman" w:cs="Times New Roman"/>
          <w:color w:val="000000" w:themeColor="text1"/>
          <w:sz w:val="28"/>
          <w:szCs w:val="28"/>
        </w:rPr>
        <w:t>Министерство чистоты</w:t>
      </w:r>
      <w:r w:rsidRPr="009E61CB">
        <w:rPr>
          <w:rFonts w:ascii="Times New Roman" w:hAnsi="Times New Roman" w:cs="Times New Roman"/>
          <w:color w:val="000000" w:themeColor="text1"/>
          <w:sz w:val="28"/>
          <w:szCs w:val="28"/>
        </w:rPr>
        <w:t xml:space="preserve"> Московской области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в Администрацию информацию о травмах (несчастных случаях), полученных на площадке.</w:t>
      </w:r>
    </w:p>
    <w:p w14:paraId="26C2D26B"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1</w:t>
      </w:r>
      <w:r w:rsidR="006174A6" w:rsidRPr="009E61CB">
        <w:rPr>
          <w:rFonts w:ascii="Times New Roman" w:hAnsi="Times New Roman" w:cs="Times New Roman"/>
          <w:color w:val="000000" w:themeColor="text1"/>
          <w:sz w:val="28"/>
          <w:szCs w:val="28"/>
        </w:rPr>
        <w:t>6</w:t>
      </w:r>
      <w:r w:rsidRPr="009E61CB">
        <w:rPr>
          <w:rFonts w:ascii="Times New Roman" w:hAnsi="Times New Roman" w:cs="Times New Roman"/>
          <w:color w:val="000000" w:themeColor="text1"/>
          <w:sz w:val="28"/>
          <w:szCs w:val="28"/>
        </w:rPr>
        <w:t>. Контроль за техническим состоянием оборудования площадок включает:</w:t>
      </w:r>
    </w:p>
    <w:p w14:paraId="1B0F07A0" w14:textId="0ACD5E41"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а) первичный осмотр и проверку оборудования перед вводом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в эксплуатацию;</w:t>
      </w:r>
    </w:p>
    <w:p w14:paraId="2AA433CF"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14:paraId="786445E4" w14:textId="03A58CC1"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в) функциональный осмотр</w:t>
      </w:r>
      <w:r w:rsidR="00B533F6" w:rsidRPr="009E61CB">
        <w:rPr>
          <w:rFonts w:ascii="Times New Roman" w:hAnsi="Times New Roman" w:cs="Times New Roman"/>
          <w:color w:val="000000" w:themeColor="text1"/>
          <w:sz w:val="28"/>
          <w:szCs w:val="28"/>
        </w:rPr>
        <w:t xml:space="preserve"> – </w:t>
      </w:r>
      <w:r w:rsidRPr="009E61CB">
        <w:rPr>
          <w:rFonts w:ascii="Times New Roman" w:hAnsi="Times New Roman" w:cs="Times New Roman"/>
          <w:color w:val="000000" w:themeColor="text1"/>
          <w:sz w:val="28"/>
          <w:szCs w:val="28"/>
        </w:rPr>
        <w:t xml:space="preserve">представляет собой детальный осмотр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с целью проверки исправности и устойчивости оборудования, выявления износа элементов конструкции оборудования;</w:t>
      </w:r>
    </w:p>
    <w:p w14:paraId="39DA36C9" w14:textId="179127EC"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г) основной осмотр</w:t>
      </w:r>
      <w:r w:rsidR="00B533F6" w:rsidRPr="009E61CB">
        <w:rPr>
          <w:rFonts w:ascii="Times New Roman" w:hAnsi="Times New Roman" w:cs="Times New Roman"/>
          <w:color w:val="000000" w:themeColor="text1"/>
          <w:sz w:val="28"/>
          <w:szCs w:val="28"/>
        </w:rPr>
        <w:t xml:space="preserve"> – </w:t>
      </w:r>
      <w:r w:rsidRPr="009E61CB">
        <w:rPr>
          <w:rFonts w:ascii="Times New Roman" w:hAnsi="Times New Roman" w:cs="Times New Roman"/>
          <w:color w:val="000000" w:themeColor="text1"/>
          <w:sz w:val="28"/>
          <w:szCs w:val="28"/>
        </w:rPr>
        <w:t>представляет собой осмотр для целей оценки соответствия технического состояния оборудования требованиям безопасности.</w:t>
      </w:r>
    </w:p>
    <w:p w14:paraId="037499B6"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1</w:t>
      </w:r>
      <w:r w:rsidR="006174A6" w:rsidRPr="009E61CB">
        <w:rPr>
          <w:rFonts w:ascii="Times New Roman" w:hAnsi="Times New Roman" w:cs="Times New Roman"/>
          <w:color w:val="000000" w:themeColor="text1"/>
          <w:sz w:val="28"/>
          <w:szCs w:val="28"/>
        </w:rPr>
        <w:t>7</w:t>
      </w:r>
      <w:r w:rsidRPr="009E61CB">
        <w:rPr>
          <w:rFonts w:ascii="Times New Roman" w:hAnsi="Times New Roman" w:cs="Times New Roman"/>
          <w:color w:val="000000" w:themeColor="text1"/>
          <w:sz w:val="28"/>
          <w:szCs w:val="28"/>
        </w:rPr>
        <w:t>. Периодичность регулярного визуального осмотра устанавливает собственник на основе учета условий эксплуатации.</w:t>
      </w:r>
    </w:p>
    <w:p w14:paraId="2B3982AE"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Визуальный осмотр оборудования площадок, подвергающихся интенсивному использованию, проводится ежедневно.</w:t>
      </w:r>
    </w:p>
    <w:p w14:paraId="58572374" w14:textId="011570E1"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1</w:t>
      </w:r>
      <w:r w:rsidR="006174A6" w:rsidRPr="009E61CB">
        <w:rPr>
          <w:rFonts w:ascii="Times New Roman" w:hAnsi="Times New Roman" w:cs="Times New Roman"/>
          <w:color w:val="000000" w:themeColor="text1"/>
          <w:sz w:val="28"/>
          <w:szCs w:val="28"/>
        </w:rPr>
        <w:t>8</w:t>
      </w:r>
      <w:r w:rsidRPr="009E61CB">
        <w:rPr>
          <w:rFonts w:ascii="Times New Roman" w:hAnsi="Times New Roman" w:cs="Times New Roman"/>
          <w:color w:val="000000" w:themeColor="text1"/>
          <w:sz w:val="28"/>
          <w:szCs w:val="28"/>
        </w:rPr>
        <w:t xml:space="preserve">. Функциональный осмотр проводится с периодичностью один раз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14:paraId="21F7F59B" w14:textId="77777777" w:rsidR="00BB1633" w:rsidRPr="009E61CB" w:rsidRDefault="006174A6"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19</w:t>
      </w:r>
      <w:r w:rsidR="00BB1633" w:rsidRPr="009E61CB">
        <w:rPr>
          <w:rFonts w:ascii="Times New Roman" w:hAnsi="Times New Roman" w:cs="Times New Roman"/>
          <w:color w:val="000000" w:themeColor="text1"/>
          <w:sz w:val="28"/>
          <w:szCs w:val="28"/>
        </w:rPr>
        <w:t>. Основной осмотр проводится раз в год.</w:t>
      </w:r>
    </w:p>
    <w:p w14:paraId="4095F454"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14:paraId="53CB1D1F"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14:paraId="3229099A"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2</w:t>
      </w:r>
      <w:r w:rsidR="006174A6" w:rsidRPr="009E61CB">
        <w:rPr>
          <w:rFonts w:ascii="Times New Roman" w:hAnsi="Times New Roman" w:cs="Times New Roman"/>
          <w:color w:val="000000" w:themeColor="text1"/>
          <w:sz w:val="28"/>
          <w:szCs w:val="28"/>
        </w:rPr>
        <w:t>0</w:t>
      </w:r>
      <w:r w:rsidRPr="009E61CB">
        <w:rPr>
          <w:rFonts w:ascii="Times New Roman" w:hAnsi="Times New Roman" w:cs="Times New Roman"/>
          <w:color w:val="000000" w:themeColor="text1"/>
          <w:sz w:val="28"/>
          <w:szCs w:val="28"/>
        </w:rPr>
        <w:t xml:space="preserve">. В целях контроля периодичности, полноты и правильности </w:t>
      </w:r>
      <w:r w:rsidRPr="009E61CB">
        <w:rPr>
          <w:rFonts w:ascii="Times New Roman" w:hAnsi="Times New Roman" w:cs="Times New Roman"/>
          <w:color w:val="000000" w:themeColor="text1"/>
          <w:sz w:val="28"/>
          <w:szCs w:val="28"/>
        </w:rPr>
        <w:lastRenderedPageBreak/>
        <w:t>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14:paraId="6B621C87"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2</w:t>
      </w:r>
      <w:r w:rsidR="006174A6" w:rsidRPr="009E61CB">
        <w:rPr>
          <w:rFonts w:ascii="Times New Roman" w:hAnsi="Times New Roman" w:cs="Times New Roman"/>
          <w:color w:val="000000" w:themeColor="text1"/>
          <w:sz w:val="28"/>
          <w:szCs w:val="28"/>
        </w:rPr>
        <w:t>1</w:t>
      </w:r>
      <w:r w:rsidRPr="009E61CB">
        <w:rPr>
          <w:rFonts w:ascii="Times New Roman" w:hAnsi="Times New Roman" w:cs="Times New Roman"/>
          <w:color w:val="000000" w:themeColor="text1"/>
          <w:sz w:val="28"/>
          <w:szCs w:val="28"/>
        </w:rPr>
        <w:t>.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14:paraId="2DED611A"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После удаления оборудования оставшийся в земле фундамент также удаляют или огораживают способом, исключающим возможность получения травм.</w:t>
      </w:r>
    </w:p>
    <w:p w14:paraId="06B2F83E" w14:textId="2E981406"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2</w:t>
      </w:r>
      <w:r w:rsidR="006174A6" w:rsidRPr="009E61CB">
        <w:rPr>
          <w:rFonts w:ascii="Times New Roman" w:hAnsi="Times New Roman" w:cs="Times New Roman"/>
          <w:color w:val="000000" w:themeColor="text1"/>
          <w:sz w:val="28"/>
          <w:szCs w:val="28"/>
        </w:rPr>
        <w:t>2</w:t>
      </w:r>
      <w:r w:rsidRPr="009E61CB">
        <w:rPr>
          <w:rFonts w:ascii="Times New Roman" w:hAnsi="Times New Roman" w:cs="Times New Roman"/>
          <w:color w:val="000000" w:themeColor="text1"/>
          <w:sz w:val="28"/>
          <w:szCs w:val="28"/>
        </w:rPr>
        <w:t xml:space="preserve">.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на котором она расположена).</w:t>
      </w:r>
    </w:p>
    <w:p w14:paraId="1AEA152D" w14:textId="1B44EB12"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2</w:t>
      </w:r>
      <w:r w:rsidR="00B22227" w:rsidRPr="009E61CB">
        <w:rPr>
          <w:rFonts w:ascii="Times New Roman" w:hAnsi="Times New Roman" w:cs="Times New Roman"/>
          <w:color w:val="000000" w:themeColor="text1"/>
          <w:sz w:val="28"/>
          <w:szCs w:val="28"/>
        </w:rPr>
        <w:t>3</w:t>
      </w:r>
      <w:r w:rsidRPr="009E61CB">
        <w:rPr>
          <w:rFonts w:ascii="Times New Roman" w:hAnsi="Times New Roman" w:cs="Times New Roman"/>
          <w:color w:val="000000" w:themeColor="text1"/>
          <w:sz w:val="28"/>
          <w:szCs w:val="28"/>
        </w:rPr>
        <w:t xml:space="preserve">. Вся эксплуатационная документация (паспорт, акт осмотра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проверки, графики осмотров, журнал и т.п.) подлежит постоянному хранению.</w:t>
      </w:r>
    </w:p>
    <w:p w14:paraId="213B3119" w14:textId="5BD8E45B"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Должен быть обеспечен доступ обслуживающего персонала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к эксплуатационной документации во время осмотров, обслуживания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ремонта оборудования и покрытия площадки.</w:t>
      </w:r>
    </w:p>
    <w:p w14:paraId="76D74613"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2</w:t>
      </w:r>
      <w:r w:rsidR="00B22227" w:rsidRPr="009E61CB">
        <w:rPr>
          <w:rFonts w:ascii="Times New Roman" w:hAnsi="Times New Roman" w:cs="Times New Roman"/>
          <w:color w:val="000000" w:themeColor="text1"/>
          <w:sz w:val="28"/>
          <w:szCs w:val="28"/>
        </w:rPr>
        <w:t>4</w:t>
      </w:r>
      <w:r w:rsidRPr="009E61CB">
        <w:rPr>
          <w:rFonts w:ascii="Times New Roman" w:hAnsi="Times New Roman" w:cs="Times New Roman"/>
          <w:color w:val="000000" w:themeColor="text1"/>
          <w:sz w:val="28"/>
          <w:szCs w:val="28"/>
        </w:rPr>
        <w:t>.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ударопоглощающих покрытий; смазку подшипников; восстановление ударопоглощающих покрытий из сыпучих материалов и корректировку их уровня.</w:t>
      </w:r>
    </w:p>
    <w:p w14:paraId="3BA8375F" w14:textId="3E731B18"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2</w:t>
      </w:r>
      <w:r w:rsidR="00B22227" w:rsidRPr="009E61CB">
        <w:rPr>
          <w:rFonts w:ascii="Times New Roman" w:hAnsi="Times New Roman" w:cs="Times New Roman"/>
          <w:color w:val="000000" w:themeColor="text1"/>
          <w:sz w:val="28"/>
          <w:szCs w:val="28"/>
        </w:rPr>
        <w:t>5</w:t>
      </w:r>
      <w:r w:rsidRPr="009E61CB">
        <w:rPr>
          <w:rFonts w:ascii="Times New Roman" w:hAnsi="Times New Roman" w:cs="Times New Roman"/>
          <w:color w:val="000000" w:themeColor="text1"/>
          <w:sz w:val="28"/>
          <w:szCs w:val="28"/>
        </w:rPr>
        <w:t xml:space="preserve">. Лица, производящие ремонтные работы, принимают меры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по ограждению места производства работ, исключающему допуск детей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получение ими травм. Ремонтные работы включают замену крепежных деталей, сварочные работы, замену частей оборудования.</w:t>
      </w:r>
    </w:p>
    <w:p w14:paraId="3F6103B7" w14:textId="77777777" w:rsidR="00BB1633" w:rsidRPr="009E61CB" w:rsidRDefault="00BB1633" w:rsidP="009E61CB">
      <w:pPr>
        <w:pStyle w:val="ConsPlusNormal"/>
        <w:ind w:firstLine="709"/>
        <w:jc w:val="both"/>
        <w:rPr>
          <w:rFonts w:ascii="Times New Roman" w:hAnsi="Times New Roman" w:cs="Times New Roman"/>
          <w:color w:val="000000" w:themeColor="text1"/>
          <w:sz w:val="20"/>
          <w:szCs w:val="28"/>
        </w:rPr>
      </w:pPr>
    </w:p>
    <w:p w14:paraId="07D852E9" w14:textId="6CCF7FAB" w:rsidR="00BB1633" w:rsidRPr="009E61CB" w:rsidRDefault="00BB1633" w:rsidP="009E61CB">
      <w:pPr>
        <w:pStyle w:val="ConsPlusTitle"/>
        <w:ind w:firstLine="709"/>
        <w:jc w:val="both"/>
        <w:outlineLvl w:val="2"/>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Статья 5</w:t>
      </w:r>
      <w:r w:rsidR="00264C35" w:rsidRPr="009E61CB">
        <w:rPr>
          <w:rFonts w:ascii="Times New Roman" w:hAnsi="Times New Roman" w:cs="Times New Roman"/>
          <w:color w:val="000000" w:themeColor="text1"/>
          <w:sz w:val="28"/>
          <w:szCs w:val="28"/>
        </w:rPr>
        <w:t>5</w:t>
      </w:r>
      <w:r w:rsidRPr="009E61CB">
        <w:rPr>
          <w:rFonts w:ascii="Times New Roman" w:hAnsi="Times New Roman" w:cs="Times New Roman"/>
          <w:color w:val="000000" w:themeColor="text1"/>
          <w:sz w:val="28"/>
          <w:szCs w:val="28"/>
        </w:rPr>
        <w:t>. Содержание площадок автостоянок, мест размещения и хранения транспортных средств</w:t>
      </w:r>
    </w:p>
    <w:p w14:paraId="10F15671" w14:textId="77777777" w:rsidR="00BB1633" w:rsidRPr="009E61CB" w:rsidRDefault="00BB1633" w:rsidP="009E61CB">
      <w:pPr>
        <w:pStyle w:val="ConsPlusNormal"/>
        <w:ind w:firstLine="709"/>
        <w:jc w:val="both"/>
        <w:rPr>
          <w:rFonts w:ascii="Times New Roman" w:hAnsi="Times New Roman" w:cs="Times New Roman"/>
          <w:color w:val="000000" w:themeColor="text1"/>
          <w:sz w:val="20"/>
          <w:szCs w:val="28"/>
        </w:rPr>
      </w:pPr>
    </w:p>
    <w:p w14:paraId="158DDD75" w14:textId="091A7F5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1. Юридическое лицо (индивидуальный предприниматель)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или физическое лицо, эксплуатирующее площадку, обеспечивает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ее содержание.</w:t>
      </w:r>
    </w:p>
    <w:p w14:paraId="7E759204"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14:paraId="7F6F8C59" w14:textId="3D6FA723"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Запрещается сжигание автомобильных покрышек и комплектующих,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их сброс в контейнеры, бункеры, на контейнерные площадки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lastRenderedPageBreak/>
        <w:t>и вне установленных для этих целей мест.</w:t>
      </w:r>
    </w:p>
    <w:p w14:paraId="75683DEC"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3. На территории гаражных кооперативов, стоянок, станций технического обслуживания, автомобильных моек обустраиваются пешеходные дорожки, твердые виды покрытия, урны или контейнеры, осветительное оборудование, информационные указатели.</w:t>
      </w:r>
    </w:p>
    <w:p w14:paraId="3B1C6FDC" w14:textId="61B32D5B"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Планировка и обустройство гаражных кооперативов, стоянок, станций технического обслуживания, автомобильных моек без приспособления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для беспрепятственного доступа к ним и использования их инвалидами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другими маломобильными группами населения не допускается.</w:t>
      </w:r>
    </w:p>
    <w:p w14:paraId="4CFC1EC4" w14:textId="31DFDC0B"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4. Кровли зданий гаражных кооперативов, гаражей, стоянок, станций технического обслуживания, автомобильных моек должны содержаться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в чистоте.</w:t>
      </w:r>
    </w:p>
    <w:p w14:paraId="7F3528DB"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5.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14:paraId="356D49BA"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6.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14:paraId="3CB23B43" w14:textId="77777777" w:rsidR="00BB1633" w:rsidRPr="009E61CB" w:rsidRDefault="00BB1633" w:rsidP="009E61CB">
      <w:pPr>
        <w:pStyle w:val="ConsPlusNormal"/>
        <w:ind w:firstLine="709"/>
        <w:jc w:val="both"/>
        <w:rPr>
          <w:rFonts w:ascii="Times New Roman" w:hAnsi="Times New Roman" w:cs="Times New Roman"/>
          <w:color w:val="000000" w:themeColor="text1"/>
          <w:sz w:val="20"/>
          <w:szCs w:val="28"/>
        </w:rPr>
      </w:pPr>
    </w:p>
    <w:p w14:paraId="1C985940" w14:textId="0FBDF075" w:rsidR="00BB1633" w:rsidRPr="009E61CB" w:rsidRDefault="00BB1633" w:rsidP="009E61CB">
      <w:pPr>
        <w:pStyle w:val="ConsPlusTitle"/>
        <w:ind w:firstLine="709"/>
        <w:jc w:val="both"/>
        <w:outlineLvl w:val="2"/>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Статья 5</w:t>
      </w:r>
      <w:r w:rsidR="00264C35" w:rsidRPr="009E61CB">
        <w:rPr>
          <w:rFonts w:ascii="Times New Roman" w:hAnsi="Times New Roman" w:cs="Times New Roman"/>
          <w:color w:val="000000" w:themeColor="text1"/>
          <w:sz w:val="28"/>
          <w:szCs w:val="28"/>
        </w:rPr>
        <w:t>6</w:t>
      </w:r>
      <w:r w:rsidRPr="009E61CB">
        <w:rPr>
          <w:rFonts w:ascii="Times New Roman" w:hAnsi="Times New Roman" w:cs="Times New Roman"/>
          <w:color w:val="000000" w:themeColor="text1"/>
          <w:sz w:val="28"/>
          <w:szCs w:val="28"/>
        </w:rPr>
        <w:t>. Содержание объектов (средств) наружного освещения</w:t>
      </w:r>
    </w:p>
    <w:p w14:paraId="1BA4B2E9" w14:textId="77777777" w:rsidR="00BB1633" w:rsidRPr="009E61CB" w:rsidRDefault="00BB1633" w:rsidP="009E61CB">
      <w:pPr>
        <w:pStyle w:val="ConsPlusNormal"/>
        <w:ind w:firstLine="709"/>
        <w:jc w:val="both"/>
        <w:rPr>
          <w:rFonts w:ascii="Times New Roman" w:hAnsi="Times New Roman" w:cs="Times New Roman"/>
          <w:color w:val="000000" w:themeColor="text1"/>
          <w:sz w:val="20"/>
          <w:szCs w:val="28"/>
        </w:rPr>
      </w:pPr>
    </w:p>
    <w:p w14:paraId="18705323"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1. Все системы уличного, дворового и других видов наружного освещения должны поддерживаться в исправном состоянии.</w:t>
      </w:r>
    </w:p>
    <w:p w14:paraId="28322BED"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14:paraId="27CBDE25"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2.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14:paraId="5315EA03" w14:textId="74095F9E"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Опоры сетей наружного освещения не должны иметь отклонение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от вертикали более 5 градусов.</w:t>
      </w:r>
    </w:p>
    <w:p w14:paraId="0ABF5441" w14:textId="51ABC9CB"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3. Поврежденные элементы сетей, влияющие на их работу или электробезопасность, должны ремонтироваться немедленно, не влияющие</w:t>
      </w:r>
      <w:r w:rsidR="00B533F6" w:rsidRPr="009E61CB">
        <w:rPr>
          <w:rFonts w:ascii="Times New Roman" w:hAnsi="Times New Roman" w:cs="Times New Roman"/>
          <w:color w:val="000000" w:themeColor="text1"/>
          <w:sz w:val="28"/>
          <w:szCs w:val="28"/>
        </w:rPr>
        <w:t xml:space="preserve"> –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в течение 10 дней с момента повреждения. Бездействующие элементы сетей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(в том числе временные) должны демонтироваться в течение месяца с момента прекращения действия.</w:t>
      </w:r>
    </w:p>
    <w:p w14:paraId="690FE8F3" w14:textId="46695599"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lastRenderedPageBreak/>
        <w:t>В подземных пешеходных переходах количество неработающих светильников не должно превышать 5 процентов от их общего числа.</w:t>
      </w:r>
    </w:p>
    <w:p w14:paraId="226899FB" w14:textId="11E2D64D"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5. Срок восстановления горения отдельных светильников не должен превышать 2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w:t>
      </w:r>
      <w:r w:rsidR="00B533F6" w:rsidRPr="009E61CB">
        <w:rPr>
          <w:rFonts w:ascii="Times New Roman" w:hAnsi="Times New Roman" w:cs="Times New Roman"/>
          <w:color w:val="000000" w:themeColor="text1"/>
          <w:sz w:val="28"/>
          <w:szCs w:val="28"/>
        </w:rPr>
        <w:t xml:space="preserve"> – </w:t>
      </w:r>
      <w:r w:rsidRPr="009E61CB">
        <w:rPr>
          <w:rFonts w:ascii="Times New Roman" w:hAnsi="Times New Roman" w:cs="Times New Roman"/>
          <w:color w:val="000000" w:themeColor="text1"/>
          <w:sz w:val="28"/>
          <w:szCs w:val="28"/>
        </w:rPr>
        <w:t>в течение 2 часов. Массовое отключение, возникшее в результате обстоятельств непреодолимой силы, устраняется в возможно короткие сроки.</w:t>
      </w:r>
    </w:p>
    <w:p w14:paraId="21E7F4A6" w14:textId="5EF4EE56"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6. Наличие сбитых, а также оставшихся после замены опор освещения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в местах общественного пользования не допускается. Вывоз таких опор осуществляется их владельцами в течение суток с момента демонтажа, либо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с момента получения информации о наличии таких опор от граждан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или юридических лиц, органов государственной власти или органов местного самоуправления.</w:t>
      </w:r>
    </w:p>
    <w:p w14:paraId="5AA13C33" w14:textId="77777777" w:rsidR="00BB1633" w:rsidRPr="009E61CB" w:rsidRDefault="00BB1633" w:rsidP="009E61CB">
      <w:pPr>
        <w:pStyle w:val="ConsPlusNormal"/>
        <w:ind w:firstLine="709"/>
        <w:jc w:val="both"/>
        <w:rPr>
          <w:rFonts w:ascii="Times New Roman" w:hAnsi="Times New Roman" w:cs="Times New Roman"/>
          <w:color w:val="000000" w:themeColor="text1"/>
          <w:sz w:val="20"/>
          <w:szCs w:val="28"/>
        </w:rPr>
      </w:pPr>
    </w:p>
    <w:p w14:paraId="768F5DB2" w14:textId="1AC530E4" w:rsidR="00BB1633" w:rsidRPr="009E61CB" w:rsidRDefault="00BB1633" w:rsidP="009E61CB">
      <w:pPr>
        <w:pStyle w:val="ConsPlusTitle"/>
        <w:ind w:firstLine="709"/>
        <w:jc w:val="both"/>
        <w:outlineLvl w:val="2"/>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Статья 5</w:t>
      </w:r>
      <w:r w:rsidR="00264C35" w:rsidRPr="009E61CB">
        <w:rPr>
          <w:rFonts w:ascii="Times New Roman" w:hAnsi="Times New Roman" w:cs="Times New Roman"/>
          <w:color w:val="000000" w:themeColor="text1"/>
          <w:sz w:val="28"/>
          <w:szCs w:val="28"/>
        </w:rPr>
        <w:t>7</w:t>
      </w:r>
      <w:r w:rsidRPr="009E61CB">
        <w:rPr>
          <w:rFonts w:ascii="Times New Roman" w:hAnsi="Times New Roman" w:cs="Times New Roman"/>
          <w:color w:val="000000" w:themeColor="text1"/>
          <w:sz w:val="28"/>
          <w:szCs w:val="28"/>
        </w:rPr>
        <w:t>. Содержание средств размещения информации, рекламных конструкций</w:t>
      </w:r>
    </w:p>
    <w:p w14:paraId="750A6874" w14:textId="77777777" w:rsidR="00BB1633" w:rsidRPr="009E61CB" w:rsidRDefault="00BB1633" w:rsidP="009E61CB">
      <w:pPr>
        <w:pStyle w:val="ConsPlusNormal"/>
        <w:ind w:firstLine="709"/>
        <w:jc w:val="both"/>
        <w:rPr>
          <w:rFonts w:ascii="Times New Roman" w:hAnsi="Times New Roman" w:cs="Times New Roman"/>
          <w:color w:val="000000" w:themeColor="text1"/>
          <w:sz w:val="20"/>
          <w:szCs w:val="28"/>
        </w:rPr>
      </w:pPr>
    </w:p>
    <w:p w14:paraId="2B560E79" w14:textId="3A48951F"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1.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в течение 3 дней с момента их выявления.</w:t>
      </w:r>
    </w:p>
    <w:p w14:paraId="1F75F3D4"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порядком, определяемым Администрацией.</w:t>
      </w:r>
    </w:p>
    <w:p w14:paraId="0B17C484"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2.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14:paraId="29DAADC8" w14:textId="77777777" w:rsidR="00BB1633" w:rsidRPr="009E61CB" w:rsidRDefault="00BB1633" w:rsidP="009E61CB">
      <w:pPr>
        <w:pStyle w:val="ConsPlusNormal"/>
        <w:ind w:firstLine="709"/>
        <w:jc w:val="both"/>
        <w:rPr>
          <w:rFonts w:ascii="Times New Roman" w:hAnsi="Times New Roman" w:cs="Times New Roman"/>
          <w:color w:val="000000" w:themeColor="text1"/>
          <w:sz w:val="20"/>
          <w:szCs w:val="28"/>
        </w:rPr>
      </w:pPr>
    </w:p>
    <w:p w14:paraId="4549A37A" w14:textId="58E89CEC" w:rsidR="00BB1633" w:rsidRPr="009E61CB" w:rsidRDefault="00BB1633" w:rsidP="009E61CB">
      <w:pPr>
        <w:pStyle w:val="ConsPlusTitle"/>
        <w:ind w:firstLine="709"/>
        <w:jc w:val="both"/>
        <w:outlineLvl w:val="2"/>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Статья 5</w:t>
      </w:r>
      <w:r w:rsidR="00264C35" w:rsidRPr="009E61CB">
        <w:rPr>
          <w:rFonts w:ascii="Times New Roman" w:hAnsi="Times New Roman" w:cs="Times New Roman"/>
          <w:color w:val="000000" w:themeColor="text1"/>
          <w:sz w:val="28"/>
          <w:szCs w:val="28"/>
        </w:rPr>
        <w:t>8</w:t>
      </w:r>
      <w:r w:rsidRPr="009E61CB">
        <w:rPr>
          <w:rFonts w:ascii="Times New Roman" w:hAnsi="Times New Roman" w:cs="Times New Roman"/>
          <w:color w:val="000000" w:themeColor="text1"/>
          <w:sz w:val="28"/>
          <w:szCs w:val="28"/>
        </w:rPr>
        <w:t>. Требования к содержанию ограждений (заборов)</w:t>
      </w:r>
    </w:p>
    <w:p w14:paraId="351166A6" w14:textId="77777777" w:rsidR="00BB1633" w:rsidRPr="009E61CB" w:rsidRDefault="00BB1633" w:rsidP="009E61CB">
      <w:pPr>
        <w:pStyle w:val="ConsPlusNormal"/>
        <w:ind w:firstLine="709"/>
        <w:jc w:val="both"/>
        <w:rPr>
          <w:rFonts w:ascii="Times New Roman" w:hAnsi="Times New Roman" w:cs="Times New Roman"/>
          <w:color w:val="000000" w:themeColor="text1"/>
          <w:sz w:val="20"/>
          <w:szCs w:val="28"/>
        </w:rPr>
      </w:pPr>
    </w:p>
    <w:p w14:paraId="779BB449" w14:textId="0D8D87AD"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14:paraId="2B604763"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lastRenderedPageBreak/>
        <w:t>2.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14:paraId="279F65FA" w14:textId="77777777" w:rsidR="00BB1633" w:rsidRPr="009E61CB" w:rsidRDefault="00BB1633" w:rsidP="009E61CB">
      <w:pPr>
        <w:pStyle w:val="ConsPlusNormal"/>
        <w:ind w:firstLine="709"/>
        <w:jc w:val="both"/>
        <w:rPr>
          <w:rFonts w:ascii="Times New Roman" w:hAnsi="Times New Roman" w:cs="Times New Roman"/>
          <w:color w:val="000000" w:themeColor="text1"/>
          <w:sz w:val="20"/>
          <w:szCs w:val="28"/>
        </w:rPr>
      </w:pPr>
    </w:p>
    <w:p w14:paraId="2917E676" w14:textId="099AC148" w:rsidR="00BB1633" w:rsidRPr="009E61CB" w:rsidRDefault="00BB1633" w:rsidP="009E61CB">
      <w:pPr>
        <w:pStyle w:val="ConsPlusTitle"/>
        <w:ind w:firstLine="709"/>
        <w:jc w:val="both"/>
        <w:outlineLvl w:val="2"/>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Статья 5</w:t>
      </w:r>
      <w:r w:rsidR="00264C35" w:rsidRPr="009E61CB">
        <w:rPr>
          <w:rFonts w:ascii="Times New Roman" w:hAnsi="Times New Roman" w:cs="Times New Roman"/>
          <w:color w:val="000000" w:themeColor="text1"/>
          <w:sz w:val="28"/>
          <w:szCs w:val="28"/>
        </w:rPr>
        <w:t>9</w:t>
      </w:r>
      <w:r w:rsidRPr="009E61CB">
        <w:rPr>
          <w:rFonts w:ascii="Times New Roman" w:hAnsi="Times New Roman" w:cs="Times New Roman"/>
          <w:color w:val="000000" w:themeColor="text1"/>
          <w:sz w:val="28"/>
          <w:szCs w:val="28"/>
        </w:rPr>
        <w:t xml:space="preserve">. Содержание объектов капитального строительства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объектов инфраструктуры</w:t>
      </w:r>
    </w:p>
    <w:p w14:paraId="14F11104" w14:textId="77777777" w:rsidR="00BB1633" w:rsidRPr="009E61CB" w:rsidRDefault="00BB1633" w:rsidP="009E61CB">
      <w:pPr>
        <w:pStyle w:val="ConsPlusNormal"/>
        <w:ind w:firstLine="709"/>
        <w:jc w:val="both"/>
        <w:rPr>
          <w:rFonts w:ascii="Times New Roman" w:hAnsi="Times New Roman" w:cs="Times New Roman"/>
          <w:color w:val="000000" w:themeColor="text1"/>
          <w:sz w:val="20"/>
          <w:szCs w:val="28"/>
        </w:rPr>
      </w:pPr>
    </w:p>
    <w:p w14:paraId="7F267940"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1. Содержание объектов капитального строительства:</w:t>
      </w:r>
    </w:p>
    <w:p w14:paraId="0206924D" w14:textId="39458A02"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а) местные разрушения облицовки, штукатурки, фактурного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не допуская их дальнейшего развития;</w:t>
      </w:r>
    </w:p>
    <w:p w14:paraId="512745CD"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б) работы по ремонту и покраске фасадов зданий и их отдельных элементов (балконы, лоджии, кровли, водосточные трубы и т.п.) должны производиться в соответствии с паспортом колористического решения фасадов зданий, строений, сооружений, ограждений.</w:t>
      </w:r>
    </w:p>
    <w:p w14:paraId="6AAD9B4B" w14:textId="3BCC37A2"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Расположенные на фасадах средства размещения информации, информационные таблички, памятные доски должны поддерживаться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в чистоте и исправном состоянии;</w:t>
      </w:r>
    </w:p>
    <w:p w14:paraId="212B8A94"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в) входы, цоколи, витрины должны содержаться в чистоте и исправном состоянии;</w:t>
      </w:r>
    </w:p>
    <w:p w14:paraId="1E700CAF"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г) домовые знаки должны содержаться в чистоте, их освещение в темное время суток должно быть в исправном состоянии;</w:t>
      </w:r>
    </w:p>
    <w:p w14:paraId="4BA362E6" w14:textId="247F1194"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д) при входах в здания предусматривается организация площадок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14:paraId="5615FCC7" w14:textId="39D2186F"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е) все закрепленные к стене стальные элементы и детали крепления необходимо защищать от коррозии и окрашивать по мере необходимости,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но не реже одного раза в три года;</w:t>
      </w:r>
    </w:p>
    <w:p w14:paraId="248F355D"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ж) мостики для перехода через коммуникации должны быть исправными и содержаться в чистоте;</w:t>
      </w:r>
    </w:p>
    <w:p w14:paraId="24FEE6CF" w14:textId="4C00209B"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з) козырьки подъездов, а также кровля должны быть очищены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от загрязнений, древесно-кустарниковой и сорной растительности;</w:t>
      </w:r>
    </w:p>
    <w:p w14:paraId="61E96B9D" w14:textId="09C037C2"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и) в зимнее время должна быть организована своевременная очистка кровель от снега, наледи и обледенений. Очистка крыш от снега (наледи)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со сбросом его на тротуары допускается только в светлое время суток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с поверхности ската кровли, обращенного в сторону улицы. Сброс снега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с остальных скатов кровли, а также плоских кровель должен производиться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lastRenderedPageBreak/>
        <w:t>на внутренние дворовые территории.</w:t>
      </w:r>
    </w:p>
    <w:p w14:paraId="52D24CC3"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14:paraId="68D7AFCD"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Сброшенные с кровель зданий снег (наледь) убираются в специально отведенные места для последующего вывоза не позднее 3 часов после сброса;</w:t>
      </w:r>
    </w:p>
    <w:p w14:paraId="358038F2"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14:paraId="13155DDB" w14:textId="377FCE8E"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2. Малые архитектурные формы должны содержаться в чистоте, окраска должна производиться не реже 1 раза в год, ремонт</w:t>
      </w:r>
      <w:r w:rsidR="00B533F6" w:rsidRPr="009E61CB">
        <w:rPr>
          <w:rFonts w:ascii="Times New Roman" w:hAnsi="Times New Roman" w:cs="Times New Roman"/>
          <w:color w:val="000000" w:themeColor="text1"/>
          <w:sz w:val="28"/>
          <w:szCs w:val="28"/>
        </w:rPr>
        <w:t xml:space="preserve"> – </w:t>
      </w:r>
      <w:r w:rsidRPr="009E61CB">
        <w:rPr>
          <w:rFonts w:ascii="Times New Roman" w:hAnsi="Times New Roman" w:cs="Times New Roman"/>
          <w:color w:val="000000" w:themeColor="text1"/>
          <w:sz w:val="28"/>
          <w:szCs w:val="28"/>
        </w:rPr>
        <w:t>по мере необходимости.</w:t>
      </w:r>
    </w:p>
    <w:p w14:paraId="35BE480B" w14:textId="2E27C12E"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3. Окраску и ремонт оград, ворот жилых и промышленных зданий, фонарей уличного освещения, опор, трансформаторных будок производить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по мере необходимости.</w:t>
      </w:r>
    </w:p>
    <w:p w14:paraId="5FDE8B49"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4. Содержание некапитальных сооружений:</w:t>
      </w:r>
    </w:p>
    <w:p w14:paraId="77925FAF" w14:textId="462AC1ED"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а) уборка туалетных кабин или туалетов осуществляется регулярно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14:paraId="456DB98E" w14:textId="715E6E1F"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б) окраска некапитальных сооружений должна производиться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не реже 1 раза в год, ремонт</w:t>
      </w:r>
      <w:r w:rsidR="00B533F6" w:rsidRPr="009E61CB">
        <w:rPr>
          <w:rFonts w:ascii="Times New Roman" w:hAnsi="Times New Roman" w:cs="Times New Roman"/>
          <w:color w:val="000000" w:themeColor="text1"/>
          <w:sz w:val="28"/>
          <w:szCs w:val="28"/>
        </w:rPr>
        <w:t xml:space="preserve"> – </w:t>
      </w:r>
      <w:r w:rsidRPr="009E61CB">
        <w:rPr>
          <w:rFonts w:ascii="Times New Roman" w:hAnsi="Times New Roman" w:cs="Times New Roman"/>
          <w:color w:val="000000" w:themeColor="text1"/>
          <w:sz w:val="28"/>
          <w:szCs w:val="28"/>
        </w:rPr>
        <w:t>по мере необходимости.</w:t>
      </w:r>
    </w:p>
    <w:p w14:paraId="1D745587" w14:textId="4EB390F9"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5. Водные устройства должны содержаться в чистоте, в том числе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в период их отключения.</w:t>
      </w:r>
    </w:p>
    <w:p w14:paraId="1301E6D3" w14:textId="59CD8815"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Окраска элементов водных устройств должна производиться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не реже 1 раза в год, ремонт</w:t>
      </w:r>
      <w:r w:rsidR="00B533F6" w:rsidRPr="009E61CB">
        <w:rPr>
          <w:rFonts w:ascii="Times New Roman" w:hAnsi="Times New Roman" w:cs="Times New Roman"/>
          <w:color w:val="000000" w:themeColor="text1"/>
          <w:sz w:val="28"/>
          <w:szCs w:val="28"/>
        </w:rPr>
        <w:t xml:space="preserve"> – </w:t>
      </w:r>
      <w:r w:rsidRPr="009E61CB">
        <w:rPr>
          <w:rFonts w:ascii="Times New Roman" w:hAnsi="Times New Roman" w:cs="Times New Roman"/>
          <w:color w:val="000000" w:themeColor="text1"/>
          <w:sz w:val="28"/>
          <w:szCs w:val="28"/>
        </w:rPr>
        <w:t>по мере необходимости.</w:t>
      </w:r>
    </w:p>
    <w:p w14:paraId="4B00EAC4"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Администрацией.</w:t>
      </w:r>
    </w:p>
    <w:p w14:paraId="1A854190" w14:textId="3CEA6F7C" w:rsidR="00F55FEE" w:rsidRPr="009E61CB" w:rsidRDefault="00F55FEE"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Ямочный ремонт для устранения дефектов (повреждений) твердых покрытий на общественных и дворовых территориях (включая внутридворовые проезды), внутриквартальных проездах осуществляется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в следующие сроки с момента выявления:</w:t>
      </w:r>
    </w:p>
    <w:p w14:paraId="0530E757" w14:textId="77777777" w:rsidR="00F55FEE" w:rsidRPr="009E61CB" w:rsidRDefault="00F55FEE"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а) не более 15 рабочих дней для дефектов с размерами: площадь не более 0,06 кв. м, длина не более 15 см, глубина не более 5 см;</w:t>
      </w:r>
    </w:p>
    <w:p w14:paraId="4027A6A8" w14:textId="08C3CA6E" w:rsidR="00F55FEE" w:rsidRPr="009E61CB" w:rsidRDefault="00F55FEE"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б) не более десяти рабочих дней для дефектов с размерами: площадь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0,06 кв. м и более, длина 15 см и более, глубина 5 см и более;</w:t>
      </w:r>
    </w:p>
    <w:p w14:paraId="4C3161C2" w14:textId="5A39A464" w:rsidR="00F55FEE" w:rsidRPr="009E61CB" w:rsidRDefault="00F55FEE"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в) не более пяти рабочих дней для дефектов, создающих опасность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для движения транспорта и пешеходов.</w:t>
      </w:r>
    </w:p>
    <w:p w14:paraId="1D802A71" w14:textId="706486A3" w:rsidR="00F55FEE" w:rsidRPr="009E61CB" w:rsidRDefault="00F55FEE"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На дворовых территориях (включая внутридворовые проезды)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для дефектов с размерами, указанными в пунктах </w:t>
      </w:r>
      <w:r w:rsidR="00E55AA8" w:rsidRPr="009E61CB">
        <w:rPr>
          <w:rFonts w:ascii="Times New Roman" w:hAnsi="Times New Roman" w:cs="Times New Roman"/>
          <w:color w:val="000000" w:themeColor="text1"/>
          <w:sz w:val="28"/>
          <w:szCs w:val="28"/>
        </w:rPr>
        <w:t>«</w:t>
      </w:r>
      <w:r w:rsidRPr="009E61CB">
        <w:rPr>
          <w:rFonts w:ascii="Times New Roman" w:hAnsi="Times New Roman" w:cs="Times New Roman"/>
          <w:color w:val="000000" w:themeColor="text1"/>
          <w:sz w:val="28"/>
          <w:szCs w:val="28"/>
        </w:rPr>
        <w:t>а</w:t>
      </w:r>
      <w:r w:rsidR="00E55AA8" w:rsidRPr="009E61CB">
        <w:rPr>
          <w:rFonts w:ascii="Times New Roman" w:hAnsi="Times New Roman" w:cs="Times New Roman"/>
          <w:color w:val="000000" w:themeColor="text1"/>
          <w:sz w:val="28"/>
          <w:szCs w:val="28"/>
        </w:rPr>
        <w:t>»</w:t>
      </w:r>
      <w:r w:rsidRPr="009E61CB">
        <w:rPr>
          <w:rFonts w:ascii="Times New Roman" w:hAnsi="Times New Roman" w:cs="Times New Roman"/>
          <w:color w:val="000000" w:themeColor="text1"/>
          <w:sz w:val="28"/>
          <w:szCs w:val="28"/>
        </w:rPr>
        <w:t xml:space="preserve"> и </w:t>
      </w:r>
      <w:r w:rsidR="00E55AA8" w:rsidRPr="009E61CB">
        <w:rPr>
          <w:rFonts w:ascii="Times New Roman" w:hAnsi="Times New Roman" w:cs="Times New Roman"/>
          <w:color w:val="000000" w:themeColor="text1"/>
          <w:sz w:val="28"/>
          <w:szCs w:val="28"/>
        </w:rPr>
        <w:t>«</w:t>
      </w:r>
      <w:r w:rsidRPr="009E61CB">
        <w:rPr>
          <w:rFonts w:ascii="Times New Roman" w:hAnsi="Times New Roman" w:cs="Times New Roman"/>
          <w:color w:val="000000" w:themeColor="text1"/>
          <w:sz w:val="28"/>
          <w:szCs w:val="28"/>
        </w:rPr>
        <w:t>б</w:t>
      </w:r>
      <w:r w:rsidR="00E55AA8" w:rsidRPr="009E61CB">
        <w:rPr>
          <w:rFonts w:ascii="Times New Roman" w:hAnsi="Times New Roman" w:cs="Times New Roman"/>
          <w:color w:val="000000" w:themeColor="text1"/>
          <w:sz w:val="28"/>
          <w:szCs w:val="28"/>
        </w:rPr>
        <w:t>»</w:t>
      </w:r>
      <w:r w:rsidRPr="009E61CB">
        <w:rPr>
          <w:rFonts w:ascii="Times New Roman" w:hAnsi="Times New Roman" w:cs="Times New Roman"/>
          <w:color w:val="000000" w:themeColor="text1"/>
          <w:sz w:val="28"/>
          <w:szCs w:val="28"/>
        </w:rPr>
        <w:t xml:space="preserve"> настоящей части, ямочный ремонт осуществляется в летнее время.</w:t>
      </w:r>
    </w:p>
    <w:p w14:paraId="58E8F828" w14:textId="77777777" w:rsidR="00F55FEE" w:rsidRPr="009E61CB" w:rsidRDefault="00F55FEE"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В зимнее и летнее время ямочный ремонт осуществляется:</w:t>
      </w:r>
    </w:p>
    <w:p w14:paraId="7C84FED4" w14:textId="77777777" w:rsidR="00F55FEE" w:rsidRPr="009E61CB" w:rsidRDefault="00F55FEE"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на общественных территориях, внутриквартальных проездах;</w:t>
      </w:r>
    </w:p>
    <w:p w14:paraId="1531053A" w14:textId="5B8E1426" w:rsidR="00F55FEE" w:rsidRPr="009E61CB" w:rsidRDefault="00F55FEE"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lastRenderedPageBreak/>
        <w:t xml:space="preserve">на дворовых территориях (включая внутридворовые проезды)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для дефектов, указанных в пункте </w:t>
      </w:r>
      <w:r w:rsidR="00E55AA8" w:rsidRPr="009E61CB">
        <w:rPr>
          <w:rFonts w:ascii="Times New Roman" w:hAnsi="Times New Roman" w:cs="Times New Roman"/>
          <w:color w:val="000000" w:themeColor="text1"/>
          <w:sz w:val="28"/>
          <w:szCs w:val="28"/>
        </w:rPr>
        <w:t>«</w:t>
      </w:r>
      <w:r w:rsidRPr="009E61CB">
        <w:rPr>
          <w:rFonts w:ascii="Times New Roman" w:hAnsi="Times New Roman" w:cs="Times New Roman"/>
          <w:color w:val="000000" w:themeColor="text1"/>
          <w:sz w:val="28"/>
          <w:szCs w:val="28"/>
        </w:rPr>
        <w:t>в</w:t>
      </w:r>
      <w:r w:rsidR="00E55AA8" w:rsidRPr="009E61CB">
        <w:rPr>
          <w:rFonts w:ascii="Times New Roman" w:hAnsi="Times New Roman" w:cs="Times New Roman"/>
          <w:color w:val="000000" w:themeColor="text1"/>
          <w:sz w:val="28"/>
          <w:szCs w:val="28"/>
        </w:rPr>
        <w:t>»</w:t>
      </w:r>
      <w:r w:rsidRPr="009E61CB">
        <w:rPr>
          <w:rFonts w:ascii="Times New Roman" w:hAnsi="Times New Roman" w:cs="Times New Roman"/>
          <w:color w:val="000000" w:themeColor="text1"/>
          <w:sz w:val="28"/>
          <w:szCs w:val="28"/>
        </w:rPr>
        <w:t xml:space="preserve"> настоящей части.</w:t>
      </w:r>
    </w:p>
    <w:p w14:paraId="14A23F71" w14:textId="65D2B33B" w:rsidR="00F55FEE" w:rsidRPr="009E61CB" w:rsidRDefault="00F55FEE"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При замене существующих или обустройстве новых искусственных неровностей на проездах общественных территорий, внутриквартальных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и внутридворовых проездах необходимо использовать искусственные неровности сборные из материалов двух чередующих цветов: черного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желтого, со световозвращающими элементами желтого цвета общей площадью не менее:</w:t>
      </w:r>
    </w:p>
    <w:p w14:paraId="2F687C76" w14:textId="77777777" w:rsidR="00F55FEE" w:rsidRPr="009E61CB" w:rsidRDefault="00F55FEE"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25 процентов общей площади поверхности основных элементов искусственной неровности сборной для основных элементов конструкции;</w:t>
      </w:r>
    </w:p>
    <w:p w14:paraId="567B8D5D" w14:textId="77777777" w:rsidR="00F55FEE" w:rsidRPr="009E61CB" w:rsidRDefault="00F55FEE"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30 процентов общей площади поверхности краевых элементов искусственной неровности сборной для краевых элементов конструкции для полос движения безрельсового общественного транспорта.</w:t>
      </w:r>
    </w:p>
    <w:p w14:paraId="5CEB0219" w14:textId="3AED8369" w:rsidR="00F55FEE" w:rsidRPr="009E61CB" w:rsidRDefault="00F55FEE"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Участки проездов общественных территорий, внутриквартальных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и внутридворовых проездов, оборудованные искусственными неровностями, должны быть обозначены предупреждающими дорожными знаками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разметкой.</w:t>
      </w:r>
    </w:p>
    <w:p w14:paraId="619BE9F0" w14:textId="32015BC7" w:rsidR="00F55FEE" w:rsidRPr="009E61CB" w:rsidRDefault="00F55FEE"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Не допускается эксплуатация искусственной неровности с отсутствием двух и более крепежных элементов на один элемент искусственной неровности, наличием отдельного элемента, выступающего более чем на 2 см над поверхностью неровности, или открытого элемента крепежа.</w:t>
      </w:r>
    </w:p>
    <w:p w14:paraId="792AA121" w14:textId="77777777" w:rsidR="00264C35" w:rsidRPr="005C4C90" w:rsidRDefault="00264C35" w:rsidP="009E61CB">
      <w:pPr>
        <w:pStyle w:val="ConsPlusNormal"/>
        <w:ind w:firstLine="709"/>
        <w:jc w:val="both"/>
        <w:rPr>
          <w:rFonts w:ascii="Times New Roman" w:hAnsi="Times New Roman" w:cs="Times New Roman"/>
          <w:color w:val="000000" w:themeColor="text1"/>
          <w:sz w:val="20"/>
          <w:szCs w:val="28"/>
        </w:rPr>
      </w:pPr>
    </w:p>
    <w:p w14:paraId="67AAA042" w14:textId="2F95F2F3" w:rsidR="00BB1633" w:rsidRPr="009E61CB" w:rsidRDefault="00BB1633" w:rsidP="009E61CB">
      <w:pPr>
        <w:pStyle w:val="ConsPlusTitle"/>
        <w:ind w:firstLine="709"/>
        <w:jc w:val="both"/>
        <w:outlineLvl w:val="2"/>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Статья </w:t>
      </w:r>
      <w:r w:rsidR="00264C35" w:rsidRPr="009E61CB">
        <w:rPr>
          <w:rFonts w:ascii="Times New Roman" w:hAnsi="Times New Roman" w:cs="Times New Roman"/>
          <w:color w:val="000000" w:themeColor="text1"/>
          <w:sz w:val="28"/>
          <w:szCs w:val="28"/>
        </w:rPr>
        <w:t>60</w:t>
      </w:r>
      <w:r w:rsidRPr="009E61CB">
        <w:rPr>
          <w:rFonts w:ascii="Times New Roman" w:hAnsi="Times New Roman" w:cs="Times New Roman"/>
          <w:color w:val="000000" w:themeColor="text1"/>
          <w:sz w:val="28"/>
          <w:szCs w:val="28"/>
        </w:rPr>
        <w:t>. Содержание зеленых насаждений</w:t>
      </w:r>
    </w:p>
    <w:p w14:paraId="1012E6E9" w14:textId="09AA4E0E" w:rsidR="00BB1633" w:rsidRPr="005C4C90" w:rsidRDefault="00BB1633" w:rsidP="009E61CB">
      <w:pPr>
        <w:pStyle w:val="ConsPlusNormal"/>
        <w:ind w:firstLine="709"/>
        <w:jc w:val="both"/>
        <w:rPr>
          <w:rFonts w:ascii="Times New Roman" w:hAnsi="Times New Roman" w:cs="Times New Roman"/>
          <w:color w:val="000000" w:themeColor="text1"/>
          <w:sz w:val="20"/>
          <w:szCs w:val="28"/>
        </w:rPr>
      </w:pPr>
    </w:p>
    <w:p w14:paraId="40313629" w14:textId="48C98A53"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1. Юридические лица (индивидуальные предприниматели) и физические лица обязаны обеспечивать содержание зеленых насаждений, расположенных на их земельных участках, находящихся в их собственности, владении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или пользовании, и прилегающей территории, а также обеспечивать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их удовлетворительное состояние и развитие.</w:t>
      </w:r>
    </w:p>
    <w:p w14:paraId="3AF7A19B" w14:textId="76CC6579"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2. Требования к организации озеленения территорий муниципальных образование, включая порядок создания, содержания, восстановления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охраны, расположенных в границах населенных пунктов газонов, цветников и иных территорий, занятых травянистыми растениями, устанавливаются Правилами.</w:t>
      </w:r>
    </w:p>
    <w:p w14:paraId="48FF8190" w14:textId="1A5DB7AA"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3. Санитарная и омолаживающая обрезка деревьев и кустарников должна производиться в осенний и (или) весенний периоды в зависимости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от вида растений до начала сокодвижения с обязательным учетом возраста растений, особенностей их роста и цветения.</w:t>
      </w:r>
    </w:p>
    <w:p w14:paraId="0D1A4B61"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4. Деревья с повреждениями ствола или кроны более 50 процентов подлежат санитарной вырубке.</w:t>
      </w:r>
    </w:p>
    <w:p w14:paraId="44CA8874" w14:textId="185BAD08"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5. Удаление частей деревьев, кустарников (порубочных остатков)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с территории проведения вырубки обеспечивается лицом, в отношении которого оформлено разрешение на вырубку зеленых насаждений, в течение суток с момента проведения вырубки.</w:t>
      </w:r>
    </w:p>
    <w:p w14:paraId="28E1972B"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6. Побелка стволов деревьев на территориях общего пользования </w:t>
      </w:r>
      <w:r w:rsidRPr="009E61CB">
        <w:rPr>
          <w:rFonts w:ascii="Times New Roman" w:hAnsi="Times New Roman" w:cs="Times New Roman"/>
          <w:color w:val="000000" w:themeColor="text1"/>
          <w:sz w:val="28"/>
          <w:szCs w:val="28"/>
        </w:rPr>
        <w:lastRenderedPageBreak/>
        <w:t>допускается на отдельных объектах благоустройства, где предъявляются повышенные санитарные и другие специальные требования (в том числе возле общественных туалетов, контейнерных площадок, производств с особой спецификой работ) только известью или специальными составами.</w:t>
      </w:r>
    </w:p>
    <w:p w14:paraId="71711BF8"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7. При содержании объектов благоустройства должны соблюдаться основные требования к стрижке (кошению) травы:</w:t>
      </w:r>
    </w:p>
    <w:p w14:paraId="1B4AE0A6"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1) высота травы на газонах не может составлять более 20 см;</w:t>
      </w:r>
    </w:p>
    <w:p w14:paraId="2298F4FB"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2) высота травы на газонных решетках на экологических плоскостных открытых стоянках автомобилей и парковках не может составлять более 5 см;</w:t>
      </w:r>
    </w:p>
    <w:p w14:paraId="60FB0F42" w14:textId="1009CF32"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3) высота травы на луговом и мавританском газоне вдоль внутриквартальных, внутридворовых, хозяйственных и иных подобных проездов, пешеходных коммуникаций, обочин, вокруг отмостки, опор освещения, площадок, некапитальных строений, сооружений, средств размещения информации, рекламных конструкций, объектов дорожного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придорожного сервиса, а также на разделительных полосах автомобильных дорог, полосах отвода наземных линейных объектов не может составлять более 50 см. Ширина полосы кошения в указанных в настоящем пункте случаях не может составлять менее 1,5 м.</w:t>
      </w:r>
    </w:p>
    <w:p w14:paraId="1A853B29"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Окошенная трава с территории проведения покоса должна быть удалена в течение трех суток со дня проведения покоса.</w:t>
      </w:r>
    </w:p>
    <w:p w14:paraId="043B41C1"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Окошенная трава, собранные в период листопада листья должны быть убраны на расстояние не менее 2 метров от твердого (усовершенствованного) покрытия проезжей части, пешеходных коммуникаций, объектов инфраструктуры для велосипедного движения и вывезены на специально оборудованные полигоны или предприятия;</w:t>
      </w:r>
    </w:p>
    <w:p w14:paraId="705642E1" w14:textId="635E68FC"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4) погибшие и потерявшие декоративность растения в цветниках,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в контейнерах для озеленения должны удаляться сразу с одновременной подсадкой новых растений или иным декоративным оформлением;</w:t>
      </w:r>
    </w:p>
    <w:p w14:paraId="3850B3AA" w14:textId="518EA34C"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5) не допускается проезд, размещение и хранение средств на участках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с зелеными насаждениями на дворовых и общественных территориях, внутридворовых и внутриквартальных проездах на цветниках и на участках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с травянистой растительностью искусственного происхождения;</w:t>
      </w:r>
    </w:p>
    <w:p w14:paraId="0B095967"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6) на территориях муниципальных образований запрещается:</w:t>
      </w:r>
    </w:p>
    <w:p w14:paraId="00B77354"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допускать посадку, распространение, возобновление, воспроизводство инвазивных вредных зеленых насаждений;</w:t>
      </w:r>
    </w:p>
    <w:p w14:paraId="18D005C1"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высаживать и пересаживать зеленые насаждения с визуально определяемыми признаками заселения и поражения вредителями и болезнями;</w:t>
      </w:r>
    </w:p>
    <w:p w14:paraId="7F798557"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самовольная вырубка и пересадка деревьев и кустарников;</w:t>
      </w:r>
    </w:p>
    <w:p w14:paraId="73FD6A34"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повреждать и уничтожать растения на территориях общего пользования;</w:t>
      </w:r>
    </w:p>
    <w:p w14:paraId="5BE03E68"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прикреплять к стволам деревьев и кустарников щиты, объявления, листовки, иные информационные материалы и посторонние предметы;</w:t>
      </w:r>
    </w:p>
    <w:p w14:paraId="44C6FCD0"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сбрасывать окошенную траву, порубочные остатки, листья в смотровые колодцы, колодцы дождевой канализации, дождеприемные решетки, дренажные траншеи, водоотводные лотки, на твердые (усовершенствованные) покрытия проезжей части, пешеходные коммуникации, объекты </w:t>
      </w:r>
      <w:r w:rsidRPr="009E61CB">
        <w:rPr>
          <w:rFonts w:ascii="Times New Roman" w:hAnsi="Times New Roman" w:cs="Times New Roman"/>
          <w:color w:val="000000" w:themeColor="text1"/>
          <w:sz w:val="28"/>
          <w:szCs w:val="28"/>
        </w:rPr>
        <w:lastRenderedPageBreak/>
        <w:t>инфраструктуры для велосипедного движения, площадки, отмостки, в водные объекты;</w:t>
      </w:r>
    </w:p>
    <w:p w14:paraId="20DD9A05"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7) луговые газоны в парках и лесопарках, созданные на базе естественной луговой высокотравной многовидовой растительности, оставляют в виде цветущего разнотравья. Ширина полосы кошения вдоль детских и спортивных площадок, пешеходных коммуникаций, расположенных в парках и лесопарках, не может составлять менее 1,5 м;</w:t>
      </w:r>
    </w:p>
    <w:p w14:paraId="706A7F37"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8) при асфальтировании и замощении дорог, тротуаров и иных элементов благоустройства вокруг деревьев и кустарников необходимо соблюдать размеры приствольных кругов в зависимости от возраста дерева или кустарника: при возрасте до 3 лет диаметр приствольного круга должен составлять не менее 2 м, при возрасте старше 7 лет диаметр приствольного круга должен составлять не менее 3 м;</w:t>
      </w:r>
    </w:p>
    <w:p w14:paraId="409F532C" w14:textId="681B7E90"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9) на газонах парков и лесопарков, в массивах и группах, удаленных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от дорог, сгребать и вывозить опавший лист запрещается во избежание выноса органики, обеднения почв, нецелесообразных трудовых и материальных затрат. Сжигать лист категорически запрещается.</w:t>
      </w:r>
    </w:p>
    <w:p w14:paraId="3B4691EE" w14:textId="77777777" w:rsidR="00BB1633" w:rsidRPr="005C4C90" w:rsidRDefault="00BB1633" w:rsidP="009E61CB">
      <w:pPr>
        <w:pStyle w:val="ConsPlusNormal"/>
        <w:ind w:firstLine="709"/>
        <w:jc w:val="both"/>
        <w:rPr>
          <w:rFonts w:ascii="Times New Roman" w:hAnsi="Times New Roman" w:cs="Times New Roman"/>
          <w:color w:val="000000" w:themeColor="text1"/>
          <w:sz w:val="20"/>
          <w:szCs w:val="28"/>
        </w:rPr>
      </w:pPr>
    </w:p>
    <w:p w14:paraId="1D593439" w14:textId="01D33FFF" w:rsidR="00BB1633" w:rsidRPr="009E61CB" w:rsidRDefault="00BB1633" w:rsidP="009E61CB">
      <w:pPr>
        <w:pStyle w:val="ConsPlusTitle"/>
        <w:ind w:firstLine="709"/>
        <w:jc w:val="both"/>
        <w:outlineLvl w:val="2"/>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Статья </w:t>
      </w:r>
      <w:r w:rsidR="00264C35" w:rsidRPr="009E61CB">
        <w:rPr>
          <w:rFonts w:ascii="Times New Roman" w:hAnsi="Times New Roman" w:cs="Times New Roman"/>
          <w:color w:val="000000" w:themeColor="text1"/>
          <w:sz w:val="28"/>
          <w:szCs w:val="28"/>
        </w:rPr>
        <w:t>61</w:t>
      </w:r>
      <w:r w:rsidRPr="009E61CB">
        <w:rPr>
          <w:rFonts w:ascii="Times New Roman" w:hAnsi="Times New Roman" w:cs="Times New Roman"/>
          <w:color w:val="000000" w:themeColor="text1"/>
          <w:sz w:val="28"/>
          <w:szCs w:val="28"/>
        </w:rPr>
        <w:t xml:space="preserve">. Содержание наземных частей линейных сооружений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коммуникаций</w:t>
      </w:r>
    </w:p>
    <w:p w14:paraId="0235439B" w14:textId="77777777" w:rsidR="00BB1633" w:rsidRPr="005C4C90" w:rsidRDefault="00BB1633" w:rsidP="009E61CB">
      <w:pPr>
        <w:pStyle w:val="ConsPlusNormal"/>
        <w:ind w:firstLine="709"/>
        <w:jc w:val="both"/>
        <w:rPr>
          <w:rFonts w:ascii="Times New Roman" w:hAnsi="Times New Roman" w:cs="Times New Roman"/>
          <w:color w:val="000000" w:themeColor="text1"/>
          <w:sz w:val="20"/>
          <w:szCs w:val="28"/>
        </w:rPr>
      </w:pPr>
    </w:p>
    <w:p w14:paraId="506F3D11" w14:textId="204AB969"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а прилегающая к ним территория содержаться в чистоте.</w:t>
      </w:r>
    </w:p>
    <w:p w14:paraId="56869203" w14:textId="6DB7A538"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2. Не допускается повреждение наземных частей смотровых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и дождеприемных колодцев, линий теплотрасс, газо-, топливо-, водопроводов, линий электропередачи и их изоляции, </w:t>
      </w:r>
      <w:r w:rsidR="00F9609D" w:rsidRPr="009E61CB">
        <w:rPr>
          <w:rFonts w:ascii="Times New Roman" w:hAnsi="Times New Roman" w:cs="Times New Roman"/>
          <w:color w:val="000000" w:themeColor="text1"/>
          <w:sz w:val="28"/>
          <w:szCs w:val="28"/>
        </w:rPr>
        <w:t>иных наземных частей протяженных объектов инженерно-технического обеспечения</w:t>
      </w:r>
      <w:r w:rsidRPr="009E61CB">
        <w:rPr>
          <w:rFonts w:ascii="Times New Roman" w:hAnsi="Times New Roman" w:cs="Times New Roman"/>
          <w:color w:val="000000" w:themeColor="text1"/>
          <w:sz w:val="28"/>
          <w:szCs w:val="28"/>
        </w:rPr>
        <w:t>.</w:t>
      </w:r>
    </w:p>
    <w:p w14:paraId="039C6FF5" w14:textId="72D4F835"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3.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и водопроводов, и иных наземных частей линейных сооружений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14:paraId="237FCEF1" w14:textId="79AF0098"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4.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из смотровых и дождеприемных колодцев производится юридическими лицами (индивидуальными предпринимателями), эксплуатирующими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эти сооружения.</w:t>
      </w:r>
    </w:p>
    <w:p w14:paraId="7932AB38" w14:textId="49B6CE04"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5.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w:t>
      </w:r>
      <w:r w:rsidRPr="009E61CB">
        <w:rPr>
          <w:rFonts w:ascii="Times New Roman" w:hAnsi="Times New Roman" w:cs="Times New Roman"/>
          <w:color w:val="000000" w:themeColor="text1"/>
          <w:sz w:val="28"/>
          <w:szCs w:val="28"/>
        </w:rPr>
        <w:lastRenderedPageBreak/>
        <w:t xml:space="preserve">водоснабжения (пожарные гидранты, водоемы), расположенным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на обслуживаемой территории.</w:t>
      </w:r>
    </w:p>
    <w:p w14:paraId="27DF81F9"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6.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14:paraId="448A0666" w14:textId="050A409B"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а) открывать люки колодцев и регулировать запорные устройства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на магистралях водопровода, канализации, теплотрасс;</w:t>
      </w:r>
    </w:p>
    <w:p w14:paraId="7E2441D4"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б) производить какие-либо работы на данных сетях без разрешения эксплуатирующих организаций;</w:t>
      </w:r>
    </w:p>
    <w:p w14:paraId="4FFE6CDB"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и отходами;</w:t>
      </w:r>
    </w:p>
    <w:p w14:paraId="6EA2FDB9"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г) оставлять колодцы неплотно закрытыми и (или) закрывать разбитыми крышками;</w:t>
      </w:r>
    </w:p>
    <w:p w14:paraId="7DEC9F2F"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е) отводить поверхностные воды в систему канализации;</w:t>
      </w:r>
    </w:p>
    <w:p w14:paraId="79A3CD60"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ж) пользоваться пожарными гидрантами в хозяйственных целях;</w:t>
      </w:r>
    </w:p>
    <w:p w14:paraId="1C0ACD18"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з) производить забор воды от уличных колонок с помощью шлангов;</w:t>
      </w:r>
    </w:p>
    <w:p w14:paraId="656AD6E0"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и) производить разборку колонок;</w:t>
      </w:r>
    </w:p>
    <w:p w14:paraId="4EC24250" w14:textId="755D22EB"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к) при производстве земляных и дорожных работ на улицах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внутриквартальных территориях сбивать люки и засыпать грунтом колодцы подземных коммуникаций, при асфальтировании</w:t>
      </w:r>
      <w:r w:rsidR="00B533F6" w:rsidRPr="009E61CB">
        <w:rPr>
          <w:rFonts w:ascii="Times New Roman" w:hAnsi="Times New Roman" w:cs="Times New Roman"/>
          <w:color w:val="000000" w:themeColor="text1"/>
          <w:sz w:val="28"/>
          <w:szCs w:val="28"/>
        </w:rPr>
        <w:t xml:space="preserve"> – </w:t>
      </w:r>
      <w:r w:rsidRPr="009E61CB">
        <w:rPr>
          <w:rFonts w:ascii="Times New Roman" w:hAnsi="Times New Roman" w:cs="Times New Roman"/>
          <w:color w:val="000000" w:themeColor="text1"/>
          <w:sz w:val="28"/>
          <w:szCs w:val="28"/>
        </w:rPr>
        <w:t>покрывать их асфальтом.</w:t>
      </w:r>
    </w:p>
    <w:p w14:paraId="0D76E955" w14:textId="66DFEA9E"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7. В зимний период собственники (правообладатели), ответственные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в исправном состоянии и в зимний период должны быть утеплены.</w:t>
      </w:r>
    </w:p>
    <w:p w14:paraId="25E2156E" w14:textId="77777777" w:rsidR="00BB1633" w:rsidRPr="005C4C90" w:rsidRDefault="00BB1633" w:rsidP="009E61CB">
      <w:pPr>
        <w:pStyle w:val="ConsPlusNormal"/>
        <w:ind w:firstLine="709"/>
        <w:jc w:val="both"/>
        <w:rPr>
          <w:rFonts w:ascii="Times New Roman" w:hAnsi="Times New Roman" w:cs="Times New Roman"/>
          <w:color w:val="000000" w:themeColor="text1"/>
          <w:sz w:val="20"/>
          <w:szCs w:val="28"/>
        </w:rPr>
      </w:pPr>
    </w:p>
    <w:p w14:paraId="6D5CF599" w14:textId="00480C06" w:rsidR="00BB1633" w:rsidRPr="009E61CB" w:rsidRDefault="00BB1633" w:rsidP="009E61CB">
      <w:pPr>
        <w:pStyle w:val="ConsPlusTitle"/>
        <w:ind w:firstLine="709"/>
        <w:jc w:val="both"/>
        <w:outlineLvl w:val="2"/>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Статья </w:t>
      </w:r>
      <w:r w:rsidR="00264C35" w:rsidRPr="009E61CB">
        <w:rPr>
          <w:rFonts w:ascii="Times New Roman" w:hAnsi="Times New Roman" w:cs="Times New Roman"/>
          <w:color w:val="000000" w:themeColor="text1"/>
          <w:sz w:val="28"/>
          <w:szCs w:val="28"/>
        </w:rPr>
        <w:t>62</w:t>
      </w:r>
      <w:r w:rsidRPr="009E61CB">
        <w:rPr>
          <w:rFonts w:ascii="Times New Roman" w:hAnsi="Times New Roman" w:cs="Times New Roman"/>
          <w:color w:val="000000" w:themeColor="text1"/>
          <w:sz w:val="28"/>
          <w:szCs w:val="28"/>
        </w:rPr>
        <w:t>. Содержание производственных территорий</w:t>
      </w:r>
    </w:p>
    <w:p w14:paraId="2246EA37" w14:textId="77777777" w:rsidR="00BB1633" w:rsidRPr="005C4C90" w:rsidRDefault="00BB1633" w:rsidP="009E61CB">
      <w:pPr>
        <w:pStyle w:val="ConsPlusNormal"/>
        <w:ind w:firstLine="709"/>
        <w:jc w:val="both"/>
        <w:rPr>
          <w:rFonts w:ascii="Times New Roman" w:hAnsi="Times New Roman" w:cs="Times New Roman"/>
          <w:color w:val="000000" w:themeColor="text1"/>
          <w:sz w:val="20"/>
          <w:szCs w:val="28"/>
        </w:rPr>
      </w:pPr>
    </w:p>
    <w:p w14:paraId="15940EBC"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 Правила ом,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14:paraId="6C05F219"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контейнеры, осветительное оборудование, носители информационного оформления организации. Подъездные пути должны иметь твердое покрытие.</w:t>
      </w:r>
    </w:p>
    <w:p w14:paraId="3B25A4F0" w14:textId="77777777" w:rsidR="00BB1633" w:rsidRPr="005C4C90" w:rsidRDefault="00BB1633" w:rsidP="009E61CB">
      <w:pPr>
        <w:pStyle w:val="ConsPlusNormal"/>
        <w:ind w:firstLine="709"/>
        <w:jc w:val="both"/>
        <w:rPr>
          <w:rFonts w:ascii="Times New Roman" w:hAnsi="Times New Roman" w:cs="Times New Roman"/>
          <w:color w:val="000000" w:themeColor="text1"/>
          <w:sz w:val="20"/>
          <w:szCs w:val="28"/>
        </w:rPr>
      </w:pPr>
    </w:p>
    <w:p w14:paraId="2E356EC5" w14:textId="3F82DF00" w:rsidR="00BB1633" w:rsidRPr="009E61CB" w:rsidRDefault="00BB1633" w:rsidP="009E61CB">
      <w:pPr>
        <w:pStyle w:val="ConsPlusTitle"/>
        <w:ind w:firstLine="709"/>
        <w:jc w:val="both"/>
        <w:outlineLvl w:val="2"/>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Статья </w:t>
      </w:r>
      <w:r w:rsidR="00264C35" w:rsidRPr="009E61CB">
        <w:rPr>
          <w:rFonts w:ascii="Times New Roman" w:hAnsi="Times New Roman" w:cs="Times New Roman"/>
          <w:color w:val="000000" w:themeColor="text1"/>
          <w:sz w:val="28"/>
          <w:szCs w:val="28"/>
        </w:rPr>
        <w:t>63</w:t>
      </w:r>
      <w:r w:rsidRPr="009E61CB">
        <w:rPr>
          <w:rFonts w:ascii="Times New Roman" w:hAnsi="Times New Roman" w:cs="Times New Roman"/>
          <w:color w:val="000000" w:themeColor="text1"/>
          <w:sz w:val="28"/>
          <w:szCs w:val="28"/>
        </w:rPr>
        <w:t>. Содержание частных домовладений, в том числе используемых для временного (сезонного) проживания</w:t>
      </w:r>
    </w:p>
    <w:p w14:paraId="52E73E67" w14:textId="77777777" w:rsidR="00BB1633" w:rsidRPr="005C4C90" w:rsidRDefault="00BB1633" w:rsidP="009E61CB">
      <w:pPr>
        <w:pStyle w:val="ConsPlusNormal"/>
        <w:ind w:firstLine="709"/>
        <w:jc w:val="both"/>
        <w:rPr>
          <w:rFonts w:ascii="Times New Roman" w:hAnsi="Times New Roman" w:cs="Times New Roman"/>
          <w:color w:val="000000" w:themeColor="text1"/>
          <w:sz w:val="20"/>
          <w:szCs w:val="28"/>
        </w:rPr>
      </w:pPr>
    </w:p>
    <w:p w14:paraId="0C51D029" w14:textId="37389AFF"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1. Собственники домовладений, в том числе используемых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для временного (сезонного) проживания, обязаны:</w:t>
      </w:r>
    </w:p>
    <w:p w14:paraId="39AB6719"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а) своевременно производить капитальный и текущий ремонт </w:t>
      </w:r>
      <w:r w:rsidRPr="009E61CB">
        <w:rPr>
          <w:rFonts w:ascii="Times New Roman" w:hAnsi="Times New Roman" w:cs="Times New Roman"/>
          <w:color w:val="000000" w:themeColor="text1"/>
          <w:sz w:val="28"/>
          <w:szCs w:val="28"/>
        </w:rPr>
        <w:lastRenderedPageBreak/>
        <w:t>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14:paraId="7F9EF861"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б)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14:paraId="10AB9A53" w14:textId="1B3D5EDC"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в) производить регулярную уборку и покос травы на прилегающей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к домовладению территории, своевременную уборку от снега подходов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подъездов к дому и на прилегающей территории;</w:t>
      </w:r>
    </w:p>
    <w:p w14:paraId="224C2A03" w14:textId="1C6CD1DA"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г) не допускать хранения техники, механизмов, автомобилей,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в том числе разукомплектованных, на прилегающей территории;</w:t>
      </w:r>
    </w:p>
    <w:p w14:paraId="5EF46FFB"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д) не допускать производства ремонта или мойки автомобилей, смены масла или технических жидкостей на прилегающей территории.</w:t>
      </w:r>
    </w:p>
    <w:p w14:paraId="6278E78B" w14:textId="77777777" w:rsidR="00BB1633" w:rsidRPr="005C4C90" w:rsidRDefault="00BB1633" w:rsidP="009E61CB">
      <w:pPr>
        <w:pStyle w:val="ConsPlusNormal"/>
        <w:ind w:firstLine="709"/>
        <w:jc w:val="both"/>
        <w:rPr>
          <w:rFonts w:ascii="Times New Roman" w:hAnsi="Times New Roman" w:cs="Times New Roman"/>
          <w:color w:val="000000" w:themeColor="text1"/>
          <w:sz w:val="20"/>
          <w:szCs w:val="28"/>
        </w:rPr>
      </w:pPr>
    </w:p>
    <w:p w14:paraId="5357A6E5" w14:textId="035A34DB" w:rsidR="00BB1633" w:rsidRPr="009E61CB" w:rsidRDefault="00BB1633" w:rsidP="009E61CB">
      <w:pPr>
        <w:pStyle w:val="ConsPlusTitle"/>
        <w:ind w:firstLine="709"/>
        <w:jc w:val="both"/>
        <w:outlineLvl w:val="2"/>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Статья </w:t>
      </w:r>
      <w:r w:rsidR="00264C35" w:rsidRPr="009E61CB">
        <w:rPr>
          <w:rFonts w:ascii="Times New Roman" w:hAnsi="Times New Roman" w:cs="Times New Roman"/>
          <w:color w:val="000000" w:themeColor="text1"/>
          <w:sz w:val="28"/>
          <w:szCs w:val="28"/>
        </w:rPr>
        <w:t>64</w:t>
      </w:r>
      <w:r w:rsidRPr="009E61CB">
        <w:rPr>
          <w:rFonts w:ascii="Times New Roman" w:hAnsi="Times New Roman" w:cs="Times New Roman"/>
          <w:color w:val="000000" w:themeColor="text1"/>
          <w:sz w:val="28"/>
          <w:szCs w:val="28"/>
        </w:rPr>
        <w:t>. Содержание территории садоводческих, огороднических и дачных некоммерческих объединений граждан</w:t>
      </w:r>
    </w:p>
    <w:p w14:paraId="64AA9281" w14:textId="77777777" w:rsidR="00BB1633" w:rsidRPr="005C4C90" w:rsidRDefault="00BB1633" w:rsidP="009E61CB">
      <w:pPr>
        <w:pStyle w:val="ConsPlusNormal"/>
        <w:ind w:firstLine="709"/>
        <w:jc w:val="both"/>
        <w:rPr>
          <w:rFonts w:ascii="Times New Roman" w:hAnsi="Times New Roman" w:cs="Times New Roman"/>
          <w:color w:val="000000" w:themeColor="text1"/>
          <w:sz w:val="20"/>
          <w:szCs w:val="28"/>
        </w:rPr>
      </w:pPr>
    </w:p>
    <w:p w14:paraId="7EC34D9B" w14:textId="15BB46F4"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Садоводческие, огороднические и дачные некоммерческие объединения граждан несут ответственность за соблюдение чистоты и порядка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на отведенном земельном участке.</w:t>
      </w:r>
    </w:p>
    <w:p w14:paraId="25851EFC"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p>
    <w:p w14:paraId="2197277E" w14:textId="449DEE55" w:rsidR="00BB1633" w:rsidRPr="00BB1633" w:rsidRDefault="00BB1633" w:rsidP="005C4C90">
      <w:pPr>
        <w:pStyle w:val="ConsPlusTitle"/>
        <w:spacing w:line="276" w:lineRule="auto"/>
        <w:ind w:firstLine="709"/>
        <w:jc w:val="center"/>
        <w:outlineLvl w:val="1"/>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Раздел IV. ОБЕСПЕЧЕНИЕ ЧИСТОТЫ И ПОРЯДКА </w:t>
      </w:r>
      <w:r w:rsidR="005C4C90">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В ГОРОДСКОМ ОКРУГЕ</w:t>
      </w:r>
      <w:r w:rsidR="005C4C9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ЛОБНЯ</w:t>
      </w:r>
      <w:r w:rsidRPr="00BB1633">
        <w:rPr>
          <w:rFonts w:ascii="Times New Roman" w:hAnsi="Times New Roman" w:cs="Times New Roman"/>
          <w:color w:val="000000" w:themeColor="text1"/>
          <w:sz w:val="28"/>
          <w:szCs w:val="28"/>
        </w:rPr>
        <w:t>. ПРАВИЛА ОРГАНИЗ</w:t>
      </w:r>
      <w:r w:rsidR="005C4C90">
        <w:rPr>
          <w:rFonts w:ascii="Times New Roman" w:hAnsi="Times New Roman" w:cs="Times New Roman"/>
          <w:color w:val="000000" w:themeColor="text1"/>
          <w:sz w:val="28"/>
          <w:szCs w:val="28"/>
        </w:rPr>
        <w:t xml:space="preserve">АЦИИ </w:t>
      </w:r>
      <w:r w:rsidR="005C4C90">
        <w:rPr>
          <w:rFonts w:ascii="Times New Roman" w:hAnsi="Times New Roman" w:cs="Times New Roman"/>
          <w:color w:val="000000" w:themeColor="text1"/>
          <w:sz w:val="28"/>
          <w:szCs w:val="28"/>
        </w:rPr>
        <w:br/>
        <w:t xml:space="preserve">И ПРОИЗВОДСТВА УБОРОЧНЫХ </w:t>
      </w:r>
      <w:r w:rsidRPr="00BB1633">
        <w:rPr>
          <w:rFonts w:ascii="Times New Roman" w:hAnsi="Times New Roman" w:cs="Times New Roman"/>
          <w:color w:val="000000" w:themeColor="text1"/>
          <w:sz w:val="28"/>
          <w:szCs w:val="28"/>
        </w:rPr>
        <w:t>РАБОТ</w:t>
      </w:r>
    </w:p>
    <w:p w14:paraId="3ED2DEBF" w14:textId="77777777" w:rsidR="00BB1633" w:rsidRPr="005C4C90"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3AB81449" w14:textId="162EFDC0" w:rsidR="00BB1633" w:rsidRPr="00F652B7" w:rsidRDefault="00BB1633" w:rsidP="00F652B7">
      <w:pPr>
        <w:pStyle w:val="ConsPlusTitle"/>
        <w:ind w:firstLine="709"/>
        <w:jc w:val="both"/>
        <w:outlineLvl w:val="2"/>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Статья 6</w:t>
      </w:r>
      <w:r w:rsidR="00264C35" w:rsidRPr="00F652B7">
        <w:rPr>
          <w:rFonts w:ascii="Times New Roman" w:hAnsi="Times New Roman" w:cs="Times New Roman"/>
          <w:color w:val="000000" w:themeColor="text1"/>
          <w:sz w:val="28"/>
          <w:szCs w:val="28"/>
        </w:rPr>
        <w:t>5</w:t>
      </w:r>
      <w:r w:rsidRPr="00F652B7">
        <w:rPr>
          <w:rFonts w:ascii="Times New Roman" w:hAnsi="Times New Roman" w:cs="Times New Roman"/>
          <w:color w:val="000000" w:themeColor="text1"/>
          <w:sz w:val="28"/>
          <w:szCs w:val="28"/>
        </w:rPr>
        <w:t>. Нормы и правила по содержанию мест общественного пользования и территории юридических лиц (индивидуальных предпринимателей) или физических лиц</w:t>
      </w:r>
    </w:p>
    <w:p w14:paraId="69907F60" w14:textId="36AA60F1"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p>
    <w:p w14:paraId="67736A21" w14:textId="189A2255"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1. Юридические лица (индивидуальные предприниматели), осуществляющие свою деятельность на территории городского округа,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или физические лица обеспечивают содержание принадлежащих им объектов, а также прилегающих территорий в порядке, установленном законодательством Российской Федерации, настоящими Правилами, регламентом содержания объектов благоустройства Московской области.</w:t>
      </w:r>
    </w:p>
    <w:p w14:paraId="51BB4F2D" w14:textId="6C23DDE9"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2. Границы благоустройства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на котором располагаются здания, сооружения, а также прилегающей территории, установленной настоящими Правилами в соответствии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с требованиями </w:t>
      </w:r>
      <w:hyperlink r:id="rId56">
        <w:r w:rsidRPr="00F652B7">
          <w:rPr>
            <w:rFonts w:ascii="Times New Roman" w:hAnsi="Times New Roman" w:cs="Times New Roman"/>
            <w:color w:val="000000" w:themeColor="text1"/>
            <w:sz w:val="28"/>
            <w:szCs w:val="28"/>
          </w:rPr>
          <w:t>Закона</w:t>
        </w:r>
      </w:hyperlink>
      <w:r w:rsidRPr="00F652B7">
        <w:rPr>
          <w:rFonts w:ascii="Times New Roman" w:hAnsi="Times New Roman" w:cs="Times New Roman"/>
          <w:color w:val="000000" w:themeColor="text1"/>
          <w:sz w:val="28"/>
          <w:szCs w:val="28"/>
        </w:rPr>
        <w:t xml:space="preserve"> № 191/2014-ОЗ.</w:t>
      </w:r>
    </w:p>
    <w:p w14:paraId="19D94D5D"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3. Содержание территорий городского округа обеспечивается Администрацией в соответствии с законодательством Российской Федерации, законодательством Московской области, настоящими Правилами, </w:t>
      </w:r>
      <w:r w:rsidRPr="00F652B7">
        <w:rPr>
          <w:rFonts w:ascii="Times New Roman" w:hAnsi="Times New Roman" w:cs="Times New Roman"/>
          <w:color w:val="000000" w:themeColor="text1"/>
          <w:sz w:val="28"/>
          <w:szCs w:val="28"/>
        </w:rPr>
        <w:lastRenderedPageBreak/>
        <w:t>регламентом содержания объектов благоустройства Московской области посредством:</w:t>
      </w:r>
    </w:p>
    <w:p w14:paraId="40799E5C"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закупки товаров, работ, услуг для обеспечения муниципальных нужд;</w:t>
      </w:r>
    </w:p>
    <w:p w14:paraId="14BD0465"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формирования и выдачи муниципального задания на оказание услуг (выполнения работ);</w:t>
      </w:r>
    </w:p>
    <w:p w14:paraId="325E496B"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возмещения юридическим лицам затрат в связи с выполнением работ, оказанием услуг, на основании соответствующих договоров.</w:t>
      </w:r>
    </w:p>
    <w:p w14:paraId="66336696"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4. Дворовые территории, внутридворовые проезды и тротуары, места массового посещения на территории городского округа ежедневно подметаются и очищаются от загрязнений.</w:t>
      </w:r>
    </w:p>
    <w:p w14:paraId="5CF364BA" w14:textId="370514FA"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5. В случаях ливневых дождей, ураганов, снегопадов, гололеда и других чрезвычайных погодных явлений режим уборочных работ устанавливается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в соответствии с указаниями комиссии по предупреждению и ликвидации чрезвычайных ситуаций и обеспечению пожарной безопасности городского округа.</w:t>
      </w:r>
    </w:p>
    <w:p w14:paraId="006C246B" w14:textId="590292DC"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6.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в собственности или владении, по утвержденным этими организациями графикам, но не реже одного раза в год.</w:t>
      </w:r>
    </w:p>
    <w:p w14:paraId="4FBDBF1D"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7.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14:paraId="3D5995C0" w14:textId="3D999145"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8.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скол и вывоз льда) возлагаются на физическое или юридическое лицо, осуществившее сброс воды.</w:t>
      </w:r>
    </w:p>
    <w:p w14:paraId="30D2C05E" w14:textId="3B81A609"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9. Упавшие деревья и кустарники, их части (ветви, стволы, корни), должны быть удалены с проезжей части улиц и дорог, внутриквартальных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и внутридворовых проездов, тротуаров и пешеходных дорожек,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от токонесущих проводов, площадок автостоянок, детских и спортивных площадок, фасадов жилых, общественных и производственных зданий,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в течение суток с момента обнаружения.</w:t>
      </w:r>
    </w:p>
    <w:p w14:paraId="202A92EB"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Усохшие или поврежденные, представляющие угрозу для безопасности деревья и кустарники, а также пни, оставшиеся от спиленных и упавших деревьев, должны быть удалены в течение недели с момента их обнаружения, а до их удаления должны быть приняты меры, направленные на ограничение доступа людей в опасную зону.</w:t>
      </w:r>
    </w:p>
    <w:p w14:paraId="1C5300C3" w14:textId="77CB7AD0"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Пни, расположенные вдоль фасадов зданий, строений, сооружений, ограждений, подземных сооружений и линейных объектов, площадок, тротуаров, пешеходных коммуникаций, объектов инфраструктуры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для велосипедного движения, беговых дорожек, опор систем наружного освещения и средств размещения информации, элементов благоустройства </w:t>
      </w:r>
      <w:r w:rsidRPr="00F652B7">
        <w:rPr>
          <w:rFonts w:ascii="Times New Roman" w:hAnsi="Times New Roman" w:cs="Times New Roman"/>
          <w:color w:val="000000" w:themeColor="text1"/>
          <w:sz w:val="28"/>
          <w:szCs w:val="28"/>
        </w:rPr>
        <w:lastRenderedPageBreak/>
        <w:t>могут удаляться путем их спиливания в уровень с землей и формированием гладкой поверхности среза в случае, если корчевание таких пней может нарушить целостность конструктивных частей зданий, сооружений, объектов благоустройства и их элементов.</w:t>
      </w:r>
    </w:p>
    <w:p w14:paraId="375105F1"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В садово-парковых массивах общественных территорий допускается выполнять спиливание пней на уровне корневой шейки с формированием гладкой или ступенчатой поверхности среза.</w:t>
      </w:r>
    </w:p>
    <w:p w14:paraId="3A5DC4DE"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Не допускается касание ветвями деревьев токонесущих проводов, закрывание ими указателей улиц и номерных знаков домов, дорожных знаков, объектов (средств) наружного освещения.</w:t>
      </w:r>
    </w:p>
    <w:p w14:paraId="3A565C14" w14:textId="5433772C"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10. Юридические и физические лица должны соблюдать чистоту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и поддерживать порядок на всей территории городского округа.</w:t>
      </w:r>
    </w:p>
    <w:p w14:paraId="1E174688"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11. Запрещается:</w:t>
      </w:r>
    </w:p>
    <w:p w14:paraId="7DF98C05"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а) мойка транспортных средств, слив топлива, масел, технических жидкостей вне специально отведенных мест;</w:t>
      </w:r>
    </w:p>
    <w:p w14:paraId="697D99FE" w14:textId="37267942"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б) размещение автотранспортных средств на детских игровых, спортивных площадках, газонах, цветниках, зеленых насаждениях, а также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вне специальных площадок, оборудованных для их размещения;</w:t>
      </w:r>
    </w:p>
    <w:p w14:paraId="1289A0FC" w14:textId="04152B10"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в) самовольное размещение (возведение, создание) на землях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или земельных участках, находящихся в государственной или муниципальной собственности, объектов, перечень видов которых установлен </w:t>
      </w:r>
      <w:hyperlink r:id="rId57">
        <w:r w:rsidRPr="00F652B7">
          <w:rPr>
            <w:rFonts w:ascii="Times New Roman" w:hAnsi="Times New Roman" w:cs="Times New Roman"/>
            <w:color w:val="000000" w:themeColor="text1"/>
            <w:sz w:val="28"/>
            <w:szCs w:val="28"/>
          </w:rPr>
          <w:t>постановлением</w:t>
        </w:r>
      </w:hyperlink>
      <w:r w:rsidRPr="00F652B7">
        <w:rPr>
          <w:rFonts w:ascii="Times New Roman" w:hAnsi="Times New Roman" w:cs="Times New Roman"/>
          <w:color w:val="000000" w:themeColor="text1"/>
          <w:sz w:val="28"/>
          <w:szCs w:val="28"/>
        </w:rPr>
        <w:t xml:space="preserve"> Правительства Российской Федерации от 03.12.2014 № 1300 </w:t>
      </w:r>
      <w:r w:rsidR="00E55AA8" w:rsidRPr="00F652B7">
        <w:rPr>
          <w:rFonts w:ascii="Times New Roman" w:hAnsi="Times New Roman" w:cs="Times New Roman"/>
          <w:color w:val="000000" w:themeColor="text1"/>
          <w:sz w:val="28"/>
          <w:szCs w:val="28"/>
        </w:rPr>
        <w:t>«</w:t>
      </w:r>
      <w:r w:rsidRPr="00F652B7">
        <w:rPr>
          <w:rFonts w:ascii="Times New Roman" w:hAnsi="Times New Roman" w:cs="Times New Roman"/>
          <w:color w:val="000000" w:themeColor="text1"/>
          <w:sz w:val="28"/>
          <w:szCs w:val="28"/>
        </w:rPr>
        <w:t xml:space="preserve">Об утверждении перечня видов объектов, размещение которых может осуществляться на землях или земельных участках, находящихся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в государственной или муниципальной собственности, без предоставления земельных участков и установления сервитутов</w:t>
      </w:r>
      <w:r w:rsidR="00E55AA8" w:rsidRPr="00F652B7">
        <w:rPr>
          <w:rFonts w:ascii="Times New Roman" w:hAnsi="Times New Roman" w:cs="Times New Roman"/>
          <w:color w:val="000000" w:themeColor="text1"/>
          <w:sz w:val="28"/>
          <w:szCs w:val="28"/>
        </w:rPr>
        <w:t>»</w:t>
      </w:r>
      <w:r w:rsidRPr="00F652B7">
        <w:rPr>
          <w:rFonts w:ascii="Times New Roman" w:hAnsi="Times New Roman" w:cs="Times New Roman"/>
          <w:color w:val="000000" w:themeColor="text1"/>
          <w:sz w:val="28"/>
          <w:szCs w:val="28"/>
        </w:rPr>
        <w:t xml:space="preserve">, гаражей, являющихся некапитальными сооружениями, нестационарных торговых объектов, хозяйственных построек (сараи, бани, теплицы, навесы, погреба, колодцы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и другие сооружения и постройки), иных зданий, строений, сооружений, ограждений без получения на размещение (возведение, создание) указанных объектов необходимых в силу законодательства Российской Федерации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и законодательства Московской области согласований, разрешений;</w:t>
      </w:r>
    </w:p>
    <w:p w14:paraId="44F192C0" w14:textId="3B21C5B3"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Администрацией. Организация работ по удалению размещаемых объявлений, листовок,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14:paraId="0297BA3A"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д) перевозка сыпучих грузов (уголь, песок, камни природные, галька, гравий, щебень, известняк, керамзит и т.п.), грунта (глина, земля, торф и т.п.), спила деревьев без покрытия тентом, исключающим загрязнение дорог, улиц и прилегающих к ним территорий;</w:t>
      </w:r>
    </w:p>
    <w:p w14:paraId="11CFFAD2" w14:textId="34CEEB68"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lastRenderedPageBreak/>
        <w:t>е) установка ограждений, ограждающих устройств и элементов, включая шлагбаумы, цепи, стационарные парковочные барьеры, в том числе каменные, бетонные, металлические, пластиковые полусферы, болларды, ограничители</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 в виде устройств для оформления озеленения на улицах, дорогах, проездах, тротуарах общего пользования, препятствующих или ограничивающих проход пешеходов и проезд автотранспорта при отсутствии согласования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с Администрацией;</w:t>
      </w:r>
    </w:p>
    <w:p w14:paraId="72D60329" w14:textId="0129B958"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ж) установка бетонных блоков и плит, препятствующих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или ограничивающих проход пешеходов и проезд автотранспорта в местах общественного пользования (за исключением бетонных блоков, применяемых для инвентарных (строительных) ограждений).</w:t>
      </w:r>
    </w:p>
    <w:p w14:paraId="17442792"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12. Подъездные пути к рынкам, торговым и развлекательным центрам, иным объектам торговли и сферы услуг должны иметь твердое покрытие.</w:t>
      </w:r>
    </w:p>
    <w:p w14:paraId="2CAEC044" w14:textId="38B8202A"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13. В случае выявления Администрацией на территории городского округа земельных участков, принадлежащих юридическим лицам (индивидуальным предпринимателям) или физическим лицам (далее</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 xml:space="preserve">собственники), и прилегающих к этим участкам территорий, содержащихся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с нарушением обязательных требований, установленных настоящими Правилами, Администрация информирует о выявленных нарушениях уполномоченный орган.</w:t>
      </w:r>
    </w:p>
    <w:p w14:paraId="4712BB55"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Уполномоченный орган проводит проверку на основании полученной информации и, в случае выявления нарушений обязательных требований, выносит предписание собственнику земельного участка об устранении выявленных нарушений, а также информирует Администрацию о результатах проведенной проверки.</w:t>
      </w:r>
    </w:p>
    <w:p w14:paraId="34A9826C" w14:textId="1840D6ED"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В случае неисполнения предписания уполномоченного органа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в установленный предписанием срок Администрация принимает решение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о проведении на указанных территориях уборочных работ за счет средств бюджета городского округа. Указанное решение Администрации, содержащее информацию о сметной стоимости работ, подлежит согласованию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с собственниками указанных земельных участков.</w:t>
      </w:r>
    </w:p>
    <w:p w14:paraId="65FD3B34" w14:textId="3AFB28EE"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Собственники земельных участков, уборочные работы на которых произведены за счет средств бюджета городского округа, обязаны возместить расходы городского округа на проведение указанных уборочных работ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в течение трех месяцев со дня получения уведомления о завершении уборочных работ (далее</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 xml:space="preserve">уведомление о завершении работ). Уведомление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о завершении работ, в том числе содержащее информацию о сметной стоимости выполненных работ и реквизиты лицевого счета Администрации, выдается собственнику земельного участка способом, обеспечивающим подтверждение его получения.</w:t>
      </w:r>
    </w:p>
    <w:p w14:paraId="3ED52F27" w14:textId="4401EC86"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В случае если в установленный срок средства не были перечислены собственником земельного участка, Администрация в течение одного месяца со дня истечения установленного срока обращается в суд с заявлением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о взыскании с собственника земельного участка понесенных расходов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на проведение уборочных работ с последующим перечислением их в бюджет </w:t>
      </w:r>
      <w:r w:rsidRPr="00F652B7">
        <w:rPr>
          <w:rFonts w:ascii="Times New Roman" w:hAnsi="Times New Roman" w:cs="Times New Roman"/>
          <w:color w:val="000000" w:themeColor="text1"/>
          <w:sz w:val="28"/>
          <w:szCs w:val="28"/>
        </w:rPr>
        <w:lastRenderedPageBreak/>
        <w:t>городского округа.</w:t>
      </w:r>
    </w:p>
    <w:p w14:paraId="137ECF46" w14:textId="3CB9928B"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14. Юридические лица (индивидуальные предприниматели), осуществляющие свою деятельность на территории городского округа,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или физические лица при осуществлении обращения с отходами строительства, сноса зданий и сооружений, в том числе грунтами, обязаны соблюдать требования, установленные порядком обращения с отходами строительства, сноса зданий и сооружений, в том числе грунтами,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на территории Московской области, утверждаемым уполномоченным центральным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в сфере охраны окружающей среды (далее</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Порядок обращения с отходами строительства и сноса).</w:t>
      </w:r>
    </w:p>
    <w:p w14:paraId="02E27DAF" w14:textId="11265E3F"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Перемещение отходов строительства, сноса зданий и сооружений,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в том числе грунтов, до объектов их обработки, обезвреживания, утилизации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и размещения осуществляется юридическими лицами и индивидуальными предпринимателями в соответствии с Порядком обращения с отходами строительства и сноса на основании разрешения на перемещение отходов строительства, сноса зданий и сооружений, в том числе грунтов, выданного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в сфере охраны окружающей среды.</w:t>
      </w:r>
    </w:p>
    <w:p w14:paraId="45FC6077" w14:textId="07FA590D"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Процедура, порядок выдачи и форма разрешения на перемещение отходов строительства, сноса зданий и сооружений, в том числе грунтов, устанавливаются уполномоченным центральным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на территории Московской области в сфере охраны окружающей среды.</w:t>
      </w:r>
    </w:p>
    <w:p w14:paraId="7E0D906B"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15. Ремонт (замена) поврежденного элемента сопряжения поверхностей (бортового камня) на дворовых и общественных территориях, внутридворовых и внутриквартальных проездов, территориях зданий общественного назначения осуществляется в кратчайшие сроки в случаях:</w:t>
      </w:r>
    </w:p>
    <w:p w14:paraId="696A4BE2" w14:textId="2A370A1C"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повреждения (разрушения) поверхности бортового камня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более 50 процентов с одновременным разрушением асфальтового покрытия вокруг поврежденного бортового камня на площади более 0,5 кв. м;</w:t>
      </w:r>
    </w:p>
    <w:p w14:paraId="2DEE1669" w14:textId="1C8BAB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наличия неустранимых металлических элементов, выступающих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из бортового камня.</w:t>
      </w:r>
    </w:p>
    <w:p w14:paraId="21DE96E8"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В иных случаях ремонт (замена) поврежденного элемента сопряжения поверхностей (бортового камня) осуществляется при ремонте (замене) покрытий пешеходных коммуникаций, проездов, площадок.</w:t>
      </w:r>
    </w:p>
    <w:p w14:paraId="7350172C" w14:textId="77777777" w:rsidR="00BB1633" w:rsidRPr="00F652B7" w:rsidRDefault="00BB1633" w:rsidP="00F652B7">
      <w:pPr>
        <w:pStyle w:val="ConsPlusNormal"/>
        <w:ind w:firstLine="709"/>
        <w:jc w:val="both"/>
        <w:rPr>
          <w:rFonts w:ascii="Times New Roman" w:hAnsi="Times New Roman" w:cs="Times New Roman"/>
          <w:color w:val="000000" w:themeColor="text1"/>
          <w:sz w:val="20"/>
          <w:szCs w:val="28"/>
        </w:rPr>
      </w:pPr>
    </w:p>
    <w:p w14:paraId="6295EB78" w14:textId="353DBF29" w:rsidR="00BB1633" w:rsidRPr="00F652B7" w:rsidRDefault="00BB1633" w:rsidP="00F652B7">
      <w:pPr>
        <w:pStyle w:val="ConsPlusTitle"/>
        <w:ind w:firstLine="709"/>
        <w:jc w:val="both"/>
        <w:outlineLvl w:val="2"/>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Статья 6</w:t>
      </w:r>
      <w:r w:rsidR="00264C35" w:rsidRPr="00F652B7">
        <w:rPr>
          <w:rFonts w:ascii="Times New Roman" w:hAnsi="Times New Roman" w:cs="Times New Roman"/>
          <w:color w:val="000000" w:themeColor="text1"/>
          <w:sz w:val="28"/>
          <w:szCs w:val="28"/>
        </w:rPr>
        <w:t>6</w:t>
      </w:r>
      <w:r w:rsidRPr="00F652B7">
        <w:rPr>
          <w:rFonts w:ascii="Times New Roman" w:hAnsi="Times New Roman" w:cs="Times New Roman"/>
          <w:color w:val="000000" w:themeColor="text1"/>
          <w:sz w:val="28"/>
          <w:szCs w:val="28"/>
        </w:rPr>
        <w:t xml:space="preserve">. Общие требования к проведению благоустройства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и уборочных работ на территории городского округа Лобня</w:t>
      </w:r>
    </w:p>
    <w:p w14:paraId="2C77376E" w14:textId="77777777" w:rsidR="00BB1633" w:rsidRPr="00F652B7" w:rsidRDefault="00BB1633" w:rsidP="00F652B7">
      <w:pPr>
        <w:pStyle w:val="ConsPlusNormal"/>
        <w:ind w:firstLine="709"/>
        <w:jc w:val="both"/>
        <w:rPr>
          <w:rFonts w:ascii="Times New Roman" w:hAnsi="Times New Roman" w:cs="Times New Roman"/>
          <w:color w:val="000000" w:themeColor="text1"/>
          <w:sz w:val="20"/>
          <w:szCs w:val="28"/>
        </w:rPr>
      </w:pPr>
    </w:p>
    <w:p w14:paraId="749652D2"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lastRenderedPageBreak/>
        <w:t>1. Работы по благоустройству и уборочные работы на территории городского округа осуществляются в соответствии с планами благоустройства, разрабатываемыми и утверждаемыми Администрацией.</w:t>
      </w:r>
    </w:p>
    <w:p w14:paraId="45F436A7"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2. Обязательными документами в сфере благоустройства являются:</w:t>
      </w:r>
    </w:p>
    <w:p w14:paraId="44E181F4" w14:textId="5C6A372F" w:rsidR="00F9609D" w:rsidRPr="00F652B7" w:rsidRDefault="00F9609D"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1) адресный перечень комплексного благоустройства дворовых территорий в части ремонта асфальтового покрытия дворовых территорий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и внутриквартальных проездов муниципальных образований, нуждающихся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в ремонте асфальтового покрытия, и обеспечения соответствия нормируемому (обязательному) комплексу элементов благоустройства дворовой территории, на трехлетний период, с указанием очередности и видов проведения работ; </w:t>
      </w:r>
    </w:p>
    <w:p w14:paraId="1A434CF4" w14:textId="71D3EBF9" w:rsidR="00F9609D" w:rsidRPr="00F652B7" w:rsidRDefault="00F9609D"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2) схемы уборки территорий, содержащие картографические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 </w:t>
      </w:r>
    </w:p>
    <w:p w14:paraId="22EBE1EB" w14:textId="6A10B0DB" w:rsidR="00BB1633" w:rsidRPr="00F652B7" w:rsidRDefault="00F9609D"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3) схемы санитарной очистки территорий, содержащие картографические и кадастровые данные территорий, с указанием физических и юридических лиц (индивидуальных предпринимателей), ответственных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за санитарную очистку конкретных территорий (участков).</w:t>
      </w:r>
    </w:p>
    <w:p w14:paraId="4E46AD77" w14:textId="77777777" w:rsidR="00BB1633" w:rsidRPr="00F652B7" w:rsidRDefault="00BB1633" w:rsidP="00F652B7">
      <w:pPr>
        <w:pStyle w:val="ConsPlusNormal"/>
        <w:ind w:firstLine="709"/>
        <w:jc w:val="both"/>
        <w:rPr>
          <w:rFonts w:ascii="Times New Roman" w:hAnsi="Times New Roman" w:cs="Times New Roman"/>
          <w:color w:val="000000" w:themeColor="text1"/>
          <w:sz w:val="20"/>
          <w:szCs w:val="28"/>
        </w:rPr>
      </w:pPr>
    </w:p>
    <w:p w14:paraId="087997CF" w14:textId="48BA8971" w:rsidR="00BB1633" w:rsidRPr="00F652B7" w:rsidRDefault="00BB1633" w:rsidP="00F652B7">
      <w:pPr>
        <w:pStyle w:val="ConsPlusTitle"/>
        <w:ind w:firstLine="709"/>
        <w:jc w:val="both"/>
        <w:outlineLvl w:val="2"/>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Статья 6</w:t>
      </w:r>
      <w:r w:rsidR="00264C35" w:rsidRPr="00F652B7">
        <w:rPr>
          <w:rFonts w:ascii="Times New Roman" w:hAnsi="Times New Roman" w:cs="Times New Roman"/>
          <w:color w:val="000000" w:themeColor="text1"/>
          <w:sz w:val="28"/>
          <w:szCs w:val="28"/>
        </w:rPr>
        <w:t>7</w:t>
      </w:r>
      <w:r w:rsidRPr="00F652B7">
        <w:rPr>
          <w:rFonts w:ascii="Times New Roman" w:hAnsi="Times New Roman" w:cs="Times New Roman"/>
          <w:color w:val="000000" w:themeColor="text1"/>
          <w:sz w:val="28"/>
          <w:szCs w:val="28"/>
        </w:rPr>
        <w:t>. Порядок согласования схем санитарной очистки территорий</w:t>
      </w:r>
    </w:p>
    <w:p w14:paraId="3BC1910E" w14:textId="77777777" w:rsidR="00BB1633" w:rsidRPr="00F652B7" w:rsidRDefault="00BB1633" w:rsidP="00F652B7">
      <w:pPr>
        <w:pStyle w:val="ConsPlusNormal"/>
        <w:ind w:firstLine="709"/>
        <w:jc w:val="both"/>
        <w:rPr>
          <w:rFonts w:ascii="Times New Roman" w:hAnsi="Times New Roman" w:cs="Times New Roman"/>
          <w:color w:val="000000" w:themeColor="text1"/>
          <w:sz w:val="20"/>
          <w:szCs w:val="28"/>
        </w:rPr>
      </w:pPr>
    </w:p>
    <w:p w14:paraId="0BE68A0D"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1. Разработанная Администрацией схема санитарной очистки территорий подлежат согласованию с:</w:t>
      </w:r>
    </w:p>
    <w:p w14:paraId="264ABE89"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а) федеральными органами исполнительной власти в области обеспечения санитарно-эпидемиологического благополучия населения;</w:t>
      </w:r>
    </w:p>
    <w:p w14:paraId="1C7C4EE2" w14:textId="1863F982"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б) региональным оператором по обращению с твердыми коммунальными отходами, осуществляющим свою деятельность </w:t>
      </w:r>
      <w:r w:rsidR="00DC36B8" w:rsidRP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на территории городского округа.</w:t>
      </w:r>
    </w:p>
    <w:p w14:paraId="67EB0805" w14:textId="742DB41F"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2. В случае наличия неурегулированных разногласий схема санитарной очистки территории подлежит рассмотрению на заседании согласительной комиссии, создаваемой Администрацией, с обязательным участием представителей Министерства жилищно-коммунально</w:t>
      </w:r>
      <w:r w:rsidR="00DC36B8" w:rsidRPr="00F652B7">
        <w:rPr>
          <w:rFonts w:ascii="Times New Roman" w:hAnsi="Times New Roman" w:cs="Times New Roman"/>
          <w:color w:val="000000" w:themeColor="text1"/>
          <w:sz w:val="28"/>
          <w:szCs w:val="28"/>
        </w:rPr>
        <w:t xml:space="preserve">го </w:t>
      </w:r>
      <w:r w:rsidR="00F9609D" w:rsidRPr="00F652B7">
        <w:rPr>
          <w:rFonts w:ascii="Times New Roman" w:hAnsi="Times New Roman" w:cs="Times New Roman"/>
          <w:color w:val="000000" w:themeColor="text1"/>
          <w:sz w:val="28"/>
          <w:szCs w:val="28"/>
        </w:rPr>
        <w:t>хозяйства Московской области.</w:t>
      </w:r>
    </w:p>
    <w:p w14:paraId="3E9F9271" w14:textId="77777777" w:rsidR="00BB1633" w:rsidRPr="00F652B7" w:rsidRDefault="00BB1633" w:rsidP="00F652B7">
      <w:pPr>
        <w:pStyle w:val="ConsPlusNormal"/>
        <w:ind w:firstLine="709"/>
        <w:jc w:val="both"/>
        <w:rPr>
          <w:rFonts w:ascii="Times New Roman" w:hAnsi="Times New Roman" w:cs="Times New Roman"/>
          <w:color w:val="000000" w:themeColor="text1"/>
          <w:sz w:val="20"/>
          <w:szCs w:val="28"/>
        </w:rPr>
      </w:pPr>
    </w:p>
    <w:p w14:paraId="0AC1BEBD" w14:textId="6BC678EB" w:rsidR="00BB1633" w:rsidRPr="00F652B7" w:rsidRDefault="00BB1633" w:rsidP="00F652B7">
      <w:pPr>
        <w:pStyle w:val="ConsPlusTitle"/>
        <w:ind w:firstLine="709"/>
        <w:jc w:val="both"/>
        <w:outlineLvl w:val="2"/>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Статья 6</w:t>
      </w:r>
      <w:r w:rsidR="00264C35" w:rsidRPr="00F652B7">
        <w:rPr>
          <w:rFonts w:ascii="Times New Roman" w:hAnsi="Times New Roman" w:cs="Times New Roman"/>
          <w:color w:val="000000" w:themeColor="text1"/>
          <w:sz w:val="28"/>
          <w:szCs w:val="28"/>
        </w:rPr>
        <w:t>8</w:t>
      </w:r>
      <w:r w:rsidRPr="00F652B7">
        <w:rPr>
          <w:rFonts w:ascii="Times New Roman" w:hAnsi="Times New Roman" w:cs="Times New Roman"/>
          <w:color w:val="000000" w:themeColor="text1"/>
          <w:sz w:val="28"/>
          <w:szCs w:val="28"/>
        </w:rPr>
        <w:t>. Меся</w:t>
      </w:r>
      <w:r w:rsidR="00F9609D" w:rsidRPr="00F652B7">
        <w:rPr>
          <w:rFonts w:ascii="Times New Roman" w:hAnsi="Times New Roman" w:cs="Times New Roman"/>
          <w:color w:val="000000" w:themeColor="text1"/>
          <w:sz w:val="28"/>
          <w:szCs w:val="28"/>
        </w:rPr>
        <w:t>ц чистоты и порядка</w:t>
      </w:r>
    </w:p>
    <w:p w14:paraId="45BF094A" w14:textId="77777777" w:rsidR="00BB1633" w:rsidRPr="00F652B7" w:rsidRDefault="00BB1633" w:rsidP="00F652B7">
      <w:pPr>
        <w:pStyle w:val="ConsPlusNormal"/>
        <w:ind w:firstLine="709"/>
        <w:jc w:val="both"/>
        <w:rPr>
          <w:rFonts w:ascii="Times New Roman" w:hAnsi="Times New Roman" w:cs="Times New Roman"/>
          <w:color w:val="000000" w:themeColor="text1"/>
          <w:sz w:val="20"/>
          <w:szCs w:val="28"/>
        </w:rPr>
      </w:pPr>
    </w:p>
    <w:p w14:paraId="4CD4314D" w14:textId="77777777" w:rsidR="000911DF"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1. </w:t>
      </w:r>
      <w:r w:rsidR="000911DF" w:rsidRPr="00F652B7">
        <w:rPr>
          <w:rFonts w:ascii="Times New Roman" w:hAnsi="Times New Roman" w:cs="Times New Roman"/>
          <w:color w:val="000000" w:themeColor="text1"/>
          <w:sz w:val="28"/>
          <w:szCs w:val="28"/>
        </w:rPr>
        <w:t>На территории городского округа Лобня Московской области ежегодно проводится месяц чистоты и порядка, направленный на приведение территорий в соответствие с нормативными характеристиками.</w:t>
      </w:r>
    </w:p>
    <w:p w14:paraId="03743383" w14:textId="4E67A799" w:rsidR="000911DF" w:rsidRPr="00F652B7" w:rsidRDefault="000911DF"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2. Месяц чистоты и порядка проводится ежегодно после схождения снежного покрова в периоды подготовки к летнему и зимнему сезонам, </w:t>
      </w:r>
      <w:r w:rsidR="00DC36B8" w:rsidRP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но до установления снежного покрова, исходя из климатических показателей. </w:t>
      </w:r>
    </w:p>
    <w:p w14:paraId="1BE8E895" w14:textId="5E858F47" w:rsidR="000911DF" w:rsidRPr="00F652B7" w:rsidRDefault="000911DF"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3. В течение месяца чистоты и порядка органы местного самоуправления, в соответствии с утвержденными и согласованными планами благоустройства, определяют перечень работ по благоустройству, </w:t>
      </w:r>
      <w:r w:rsidRPr="00F652B7">
        <w:rPr>
          <w:rFonts w:ascii="Times New Roman" w:hAnsi="Times New Roman" w:cs="Times New Roman"/>
          <w:color w:val="000000" w:themeColor="text1"/>
          <w:sz w:val="28"/>
          <w:szCs w:val="28"/>
        </w:rPr>
        <w:lastRenderedPageBreak/>
        <w:t>необход</w:t>
      </w:r>
      <w:r w:rsidR="00DC36B8" w:rsidRPr="00F652B7">
        <w:rPr>
          <w:rFonts w:ascii="Times New Roman" w:hAnsi="Times New Roman" w:cs="Times New Roman"/>
          <w:color w:val="000000" w:themeColor="text1"/>
          <w:sz w:val="28"/>
          <w:szCs w:val="28"/>
        </w:rPr>
        <w:t xml:space="preserve">имых к выполнению </w:t>
      </w:r>
      <w:r w:rsidRPr="00F652B7">
        <w:rPr>
          <w:rFonts w:ascii="Times New Roman" w:hAnsi="Times New Roman" w:cs="Times New Roman"/>
          <w:color w:val="000000" w:themeColor="text1"/>
          <w:sz w:val="28"/>
          <w:szCs w:val="28"/>
        </w:rPr>
        <w:t>в текущем году и в срок до 10 мая каждого года осуществляют мероприятия, предусмотренные законодательством Российской Федерации о контрактной системе в сфере закупок товаров, работ, услуг для обеспечения государственных</w:t>
      </w:r>
      <w:r w:rsidR="00DC36B8" w:rsidRPr="00F652B7">
        <w:rPr>
          <w:rFonts w:ascii="Times New Roman" w:hAnsi="Times New Roman" w:cs="Times New Roman"/>
          <w:color w:val="000000" w:themeColor="text1"/>
          <w:sz w:val="28"/>
          <w:szCs w:val="28"/>
        </w:rPr>
        <w:t xml:space="preserve"> </w:t>
      </w:r>
      <w:r w:rsidRPr="00F652B7">
        <w:rPr>
          <w:rFonts w:ascii="Times New Roman" w:hAnsi="Times New Roman" w:cs="Times New Roman"/>
          <w:color w:val="000000" w:themeColor="text1"/>
          <w:sz w:val="28"/>
          <w:szCs w:val="28"/>
        </w:rPr>
        <w:t xml:space="preserve">и муниципальных нужд. </w:t>
      </w:r>
    </w:p>
    <w:p w14:paraId="512F5440"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4. С 10 мая каждого года Администрация, подрядные организации, осуществляют выполнение конкретных работ по благоустройству территорий, в соответствии с планами благоустройства и заключенными контрактами.</w:t>
      </w:r>
    </w:p>
    <w:p w14:paraId="1FBFF6F7"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5. Осуществление работ в течение месячника по благоустройству осуществляется за счет:</w:t>
      </w:r>
    </w:p>
    <w:p w14:paraId="227221CC" w14:textId="5E0CE1DB"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а) средств бюджета городского округа</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в отношении объектов благоустройства, находящихся в муниципальной собственности;</w:t>
      </w:r>
    </w:p>
    <w:p w14:paraId="0F874E34" w14:textId="7B0CC5B3"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в отношении общего имущества, являющегося объектом благоустройства;</w:t>
      </w:r>
    </w:p>
    <w:p w14:paraId="54CFD21E"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в) 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14:paraId="43BCAFB3" w14:textId="77777777" w:rsidR="00BB1633" w:rsidRPr="00F652B7" w:rsidRDefault="00BB1633" w:rsidP="00F652B7">
      <w:pPr>
        <w:pStyle w:val="ConsPlusNormal"/>
        <w:ind w:firstLine="709"/>
        <w:jc w:val="both"/>
        <w:rPr>
          <w:rFonts w:ascii="Times New Roman" w:hAnsi="Times New Roman" w:cs="Times New Roman"/>
          <w:color w:val="000000" w:themeColor="text1"/>
          <w:sz w:val="20"/>
          <w:szCs w:val="28"/>
        </w:rPr>
      </w:pPr>
    </w:p>
    <w:p w14:paraId="38AD47F6" w14:textId="4CEA5E04" w:rsidR="00BB1633" w:rsidRPr="00F652B7" w:rsidRDefault="00BB1633" w:rsidP="00F652B7">
      <w:pPr>
        <w:pStyle w:val="ConsPlusTitle"/>
        <w:ind w:firstLine="709"/>
        <w:jc w:val="both"/>
        <w:outlineLvl w:val="2"/>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Статья 6</w:t>
      </w:r>
      <w:r w:rsidR="00264C35" w:rsidRPr="00F652B7">
        <w:rPr>
          <w:rFonts w:ascii="Times New Roman" w:hAnsi="Times New Roman" w:cs="Times New Roman"/>
          <w:color w:val="000000" w:themeColor="text1"/>
          <w:sz w:val="28"/>
          <w:szCs w:val="28"/>
        </w:rPr>
        <w:t>9</w:t>
      </w:r>
      <w:r w:rsidRPr="00F652B7">
        <w:rPr>
          <w:rFonts w:ascii="Times New Roman" w:hAnsi="Times New Roman" w:cs="Times New Roman"/>
          <w:color w:val="000000" w:themeColor="text1"/>
          <w:sz w:val="28"/>
          <w:szCs w:val="28"/>
        </w:rPr>
        <w:t>. Организация и проведение уборочных работ в зимнее время</w:t>
      </w:r>
    </w:p>
    <w:p w14:paraId="6AAE6B5A" w14:textId="77777777" w:rsidR="00BB1633" w:rsidRPr="00F652B7" w:rsidRDefault="00BB1633" w:rsidP="00F652B7">
      <w:pPr>
        <w:pStyle w:val="ConsPlusNormal"/>
        <w:ind w:firstLine="709"/>
        <w:jc w:val="both"/>
        <w:rPr>
          <w:rFonts w:ascii="Times New Roman" w:hAnsi="Times New Roman" w:cs="Times New Roman"/>
          <w:color w:val="000000" w:themeColor="text1"/>
          <w:sz w:val="20"/>
          <w:szCs w:val="28"/>
        </w:rPr>
      </w:pPr>
    </w:p>
    <w:p w14:paraId="4059445F" w14:textId="643AC114"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1. Период зимней уборки</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14:paraId="3BA0C0D6" w14:textId="4CA3D508"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2. До 1 октября текущего года Администрация и дорожные службы должны завершить работы по подготовке мест для приема снега (снегосвалки, снегоплавильные камеры, площадки для вывоза и временного складирования снега) и внести сведения о таких местах в государственную информационную систему </w:t>
      </w:r>
      <w:r w:rsidR="00E55AA8" w:rsidRPr="00F652B7">
        <w:rPr>
          <w:rFonts w:ascii="Times New Roman" w:hAnsi="Times New Roman" w:cs="Times New Roman"/>
          <w:color w:val="000000" w:themeColor="text1"/>
          <w:sz w:val="28"/>
          <w:szCs w:val="28"/>
        </w:rPr>
        <w:t>«</w:t>
      </w:r>
      <w:r w:rsidRPr="00F652B7">
        <w:rPr>
          <w:rFonts w:ascii="Times New Roman" w:hAnsi="Times New Roman" w:cs="Times New Roman"/>
          <w:color w:val="000000" w:themeColor="text1"/>
          <w:sz w:val="28"/>
          <w:szCs w:val="28"/>
        </w:rPr>
        <w:t>Региональная географическая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r w:rsidR="00E55AA8" w:rsidRPr="00F652B7">
        <w:rPr>
          <w:rFonts w:ascii="Times New Roman" w:hAnsi="Times New Roman" w:cs="Times New Roman"/>
          <w:color w:val="000000" w:themeColor="text1"/>
          <w:sz w:val="28"/>
          <w:szCs w:val="28"/>
        </w:rPr>
        <w:t>»</w:t>
      </w:r>
      <w:r w:rsidRPr="00F652B7">
        <w:rPr>
          <w:rFonts w:ascii="Times New Roman" w:hAnsi="Times New Roman" w:cs="Times New Roman"/>
          <w:color w:val="000000" w:themeColor="text1"/>
          <w:sz w:val="28"/>
          <w:szCs w:val="28"/>
        </w:rPr>
        <w:t>.</w:t>
      </w:r>
    </w:p>
    <w:p w14:paraId="2112A0CB"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14:paraId="62AF576C" w14:textId="1D5DB613"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4. При уборке дорожек в парках, лесопарках, садах, скверах, бульварах и других зеленых зонах допускается временное складирование снега,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не содержащего химических реагентов, на заранее подготовленные для этих </w:t>
      </w:r>
      <w:r w:rsidRPr="00F652B7">
        <w:rPr>
          <w:rFonts w:ascii="Times New Roman" w:hAnsi="Times New Roman" w:cs="Times New Roman"/>
          <w:color w:val="000000" w:themeColor="text1"/>
          <w:sz w:val="28"/>
          <w:szCs w:val="28"/>
        </w:rPr>
        <w:lastRenderedPageBreak/>
        <w:t>целей площадки, при условии сохранности зеленых насаждений и обеспечения оттока талых вод.</w:t>
      </w:r>
    </w:p>
    <w:p w14:paraId="7BB9B59A"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14:paraId="1E78E050"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6. Запрещается:</w:t>
      </w:r>
    </w:p>
    <w:p w14:paraId="1E423136" w14:textId="79957B56"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а) выдвигать или перемещать на проезжую часть магистралей, улиц </w:t>
      </w:r>
      <w:r w:rsidR="00DC36B8" w:rsidRP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и проездов снег, счищаемый с внутриквартальных, дворовых территорий, территорий, находящихся в собственности (владении) третьих лиц;</w:t>
      </w:r>
    </w:p>
    <w:p w14:paraId="6C66976B"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б)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14:paraId="36CBC38E" w14:textId="76A97B83"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7. К первоочередным мероприятиям зимней уборки улиц, дорог </w:t>
      </w:r>
      <w:r w:rsidR="00DC36B8" w:rsidRP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и магистралей относятся:</w:t>
      </w:r>
    </w:p>
    <w:p w14:paraId="4219F6C7"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а) обработка проезжей части дорог противогололедными средствами;</w:t>
      </w:r>
    </w:p>
    <w:p w14:paraId="791D021D"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б) сгребание и подметание снега;</w:t>
      </w:r>
    </w:p>
    <w:p w14:paraId="68E6F9DC"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в) формирование снежного вала для последующего вывоза;</w:t>
      </w:r>
    </w:p>
    <w:p w14:paraId="000C5959" w14:textId="2F1EBBB0"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г) выполнение разрывов в валах снега на перекрестках, у остановок общественного пассажирского транспорта, подъездов к административным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и общественным зданиям, выездов с внутриквартальных территорий и т.п.</w:t>
      </w:r>
    </w:p>
    <w:p w14:paraId="74CC5870"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8. К мероприятиям второй очереди относятся:</w:t>
      </w:r>
    </w:p>
    <w:p w14:paraId="5E69A7DD"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а) удаление снега (вывоз);</w:t>
      </w:r>
    </w:p>
    <w:p w14:paraId="1659B569"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б) зачистка дорожных лотков после удаления снега с проезжей части;</w:t>
      </w:r>
    </w:p>
    <w:p w14:paraId="0A9134BF"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в) скалывание льда и уборка снежно-ледяных образований.</w:t>
      </w:r>
    </w:p>
    <w:p w14:paraId="7FA12E51" w14:textId="49131F09"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9. Обработка проезжей части дорог противогололедными средствами должна начинаться с момента начала снегопада. В случае получения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14:paraId="657ADCB3" w14:textId="2AB1B656"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10.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 xml:space="preserve">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площади и площадки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для посетителей общественных зданий, пешеходные коммуникации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до входных площадок и входные площадки входов для посетителей общественных зданий и иные места массового пребывания граждан.</w:t>
      </w:r>
    </w:p>
    <w:p w14:paraId="3571A1DC"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14:paraId="635B3ECD" w14:textId="45162C10"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12. Снег, счищаемый с проезжей части дорог, улиц и проездов, а также с тротуаров, сдвигается на обочины дорог и в лотковую часть улиц и проездов </w:t>
      </w:r>
      <w:r w:rsidRPr="00F652B7">
        <w:rPr>
          <w:rFonts w:ascii="Times New Roman" w:hAnsi="Times New Roman" w:cs="Times New Roman"/>
          <w:color w:val="000000" w:themeColor="text1"/>
          <w:sz w:val="28"/>
          <w:szCs w:val="28"/>
        </w:rPr>
        <w:lastRenderedPageBreak/>
        <w:t xml:space="preserve">для временного складирования снежной массы в виде снежных валов,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а с подъездов и подходов к зданиям, лестничных сходов</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 xml:space="preserve">в места,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не мешающие проходу пешеходов и проезду транспорта.</w:t>
      </w:r>
    </w:p>
    <w:p w14:paraId="3E851C0F"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13. Формирование снежных валов не допускается:</w:t>
      </w:r>
    </w:p>
    <w:p w14:paraId="13924045" w14:textId="7EA5496F"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а) </w:t>
      </w:r>
      <w:r w:rsidR="00B21157" w:rsidRPr="00F652B7">
        <w:rPr>
          <w:rFonts w:ascii="Times New Roman" w:hAnsi="Times New Roman" w:cs="Times New Roman"/>
          <w:color w:val="000000" w:themeColor="text1"/>
          <w:sz w:val="28"/>
          <w:szCs w:val="28"/>
        </w:rPr>
        <w:t xml:space="preserve">вблизи пересечений протяженных объектов, предназначенных </w:t>
      </w:r>
      <w:r w:rsidR="00F652B7">
        <w:rPr>
          <w:rFonts w:ascii="Times New Roman" w:hAnsi="Times New Roman" w:cs="Times New Roman"/>
          <w:color w:val="000000" w:themeColor="text1"/>
          <w:sz w:val="28"/>
          <w:szCs w:val="28"/>
        </w:rPr>
        <w:br/>
      </w:r>
      <w:r w:rsidR="00B21157" w:rsidRPr="00F652B7">
        <w:rPr>
          <w:rFonts w:ascii="Times New Roman" w:hAnsi="Times New Roman" w:cs="Times New Roman"/>
          <w:color w:val="000000" w:themeColor="text1"/>
          <w:sz w:val="28"/>
          <w:szCs w:val="28"/>
        </w:rPr>
        <w:t>для движения пешеходов и транспорта (в том числе</w:t>
      </w:r>
      <w:r w:rsidRPr="00F652B7">
        <w:rPr>
          <w:rFonts w:ascii="Times New Roman" w:hAnsi="Times New Roman" w:cs="Times New Roman"/>
          <w:color w:val="000000" w:themeColor="text1"/>
          <w:sz w:val="28"/>
          <w:szCs w:val="28"/>
        </w:rPr>
        <w:t xml:space="preserve"> железнодорожных переездов</w:t>
      </w:r>
      <w:r w:rsidR="00B21157" w:rsidRPr="00F652B7">
        <w:rPr>
          <w:rFonts w:ascii="Times New Roman" w:hAnsi="Times New Roman" w:cs="Times New Roman"/>
          <w:color w:val="000000" w:themeColor="text1"/>
          <w:sz w:val="28"/>
          <w:szCs w:val="28"/>
        </w:rPr>
        <w:t>)</w:t>
      </w:r>
      <w:r w:rsidRPr="00F652B7">
        <w:rPr>
          <w:rFonts w:ascii="Times New Roman" w:hAnsi="Times New Roman" w:cs="Times New Roman"/>
          <w:color w:val="000000" w:themeColor="text1"/>
          <w:sz w:val="28"/>
          <w:szCs w:val="28"/>
        </w:rPr>
        <w:t>;</w:t>
      </w:r>
    </w:p>
    <w:p w14:paraId="6CB86238"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б) на тротуарах.</w:t>
      </w:r>
    </w:p>
    <w:p w14:paraId="789CDF4C"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14. На улицах и проездах с односторонним движением транспорта двухметровые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14:paraId="352F689C"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14:paraId="76CD0834" w14:textId="5356FFDB"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а) на остановках общественного пассажирского транспорта</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на длину остановки;</w:t>
      </w:r>
    </w:p>
    <w:p w14:paraId="32C0A36F" w14:textId="2BE5D965"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б) на переходах, имеющих разметку</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на ширину разметки;</w:t>
      </w:r>
    </w:p>
    <w:p w14:paraId="234AAC92" w14:textId="26B17602"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в) на переходах, не имеющих разметку</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не менее 5 м.</w:t>
      </w:r>
    </w:p>
    <w:p w14:paraId="02CB2F50" w14:textId="49CFCA0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16. </w:t>
      </w:r>
      <w:r w:rsidR="00B21157" w:rsidRPr="00F652B7">
        <w:rPr>
          <w:rFonts w:ascii="Times New Roman" w:hAnsi="Times New Roman" w:cs="Times New Roman"/>
          <w:color w:val="000000" w:themeColor="text1"/>
          <w:sz w:val="28"/>
          <w:szCs w:val="28"/>
        </w:rPr>
        <w:t xml:space="preserve">Вывоз снега от остановок общественного пассажирского транспорта, наземных пешеходных переходов, с мостов и путепроводов, общественных зданий и сооружений с массовым посещением людей,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w:t>
      </w:r>
      <w:r w:rsidR="00F652B7">
        <w:rPr>
          <w:rFonts w:ascii="Times New Roman" w:hAnsi="Times New Roman" w:cs="Times New Roman"/>
          <w:color w:val="000000" w:themeColor="text1"/>
          <w:sz w:val="28"/>
          <w:szCs w:val="28"/>
        </w:rPr>
        <w:br/>
      </w:r>
      <w:r w:rsidR="00B21157" w:rsidRPr="00F652B7">
        <w:rPr>
          <w:rFonts w:ascii="Times New Roman" w:hAnsi="Times New Roman" w:cs="Times New Roman"/>
          <w:color w:val="000000" w:themeColor="text1"/>
          <w:sz w:val="28"/>
          <w:szCs w:val="28"/>
        </w:rPr>
        <w:t>в течение трех суток после окончания снегопада; с остальных территорий</w:t>
      </w:r>
      <w:r w:rsidR="00B533F6" w:rsidRPr="00F652B7">
        <w:rPr>
          <w:rFonts w:ascii="Times New Roman" w:hAnsi="Times New Roman" w:cs="Times New Roman"/>
          <w:color w:val="000000" w:themeColor="text1"/>
          <w:sz w:val="28"/>
          <w:szCs w:val="28"/>
        </w:rPr>
        <w:t xml:space="preserve"> – </w:t>
      </w:r>
      <w:r w:rsidR="00F652B7">
        <w:rPr>
          <w:rFonts w:ascii="Times New Roman" w:hAnsi="Times New Roman" w:cs="Times New Roman"/>
          <w:color w:val="000000" w:themeColor="text1"/>
          <w:sz w:val="28"/>
          <w:szCs w:val="28"/>
        </w:rPr>
        <w:br/>
      </w:r>
      <w:r w:rsidR="00B21157" w:rsidRPr="00F652B7">
        <w:rPr>
          <w:rFonts w:ascii="Times New Roman" w:hAnsi="Times New Roman" w:cs="Times New Roman"/>
          <w:color w:val="000000" w:themeColor="text1"/>
          <w:sz w:val="28"/>
          <w:szCs w:val="28"/>
        </w:rPr>
        <w:t>не позднее пяти суток после окончания снегопада.</w:t>
      </w:r>
    </w:p>
    <w:p w14:paraId="47E2D479" w14:textId="438642EA"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Места временного складирования снега после снеготаяния должны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быть очищены от загрязнений и благоустроены.</w:t>
      </w:r>
    </w:p>
    <w:p w14:paraId="63FDF994"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17. В период снегопадов и гололеда тротуары и другие пешеходные зоны на территории городского округа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p>
    <w:p w14:paraId="215C8885"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14:paraId="75EE236A" w14:textId="10C1D2B8"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18. Запрещается применение жидких реагентов на улицах и проездах,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по которым проходят маршруты троллейбусов, а также скопление соленой жидкой массы в зоне остановок троллейбусов.</w:t>
      </w:r>
    </w:p>
    <w:p w14:paraId="4BD19630" w14:textId="76BD89CC"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19. Тротуары и лестничные сходы должны быть очищены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на всю ширину до покрытия от свежевыпавшего или уплотненного снега (снежно-ледяных образований).</w:t>
      </w:r>
    </w:p>
    <w:p w14:paraId="427B92DE" w14:textId="605C56B6"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lastRenderedPageBreak/>
        <w:t xml:space="preserve">В период снегопада тротуары и лестничные сходы, площадки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и ступеньки при входе в здания (гостиницы, театры, вокзалы и другие места общественного пользования) должны обрабатываться противогололедными материалами и расчищаться для движения пешеходов.</w:t>
      </w:r>
    </w:p>
    <w:p w14:paraId="19BE29EA" w14:textId="6D4ABB6E"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При оповещении о гололеде или возможности его возникновения,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в первую очередь, лестничные сходы, а затем и тротуары обрабатываются противогололедными материалами в полосе движения пешеходов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в течение 2 часов.</w:t>
      </w:r>
    </w:p>
    <w:p w14:paraId="2F5AB2A0" w14:textId="6705586E"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20.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и обработку не должно превышать двенадцати часов после окончания снегопада.</w:t>
      </w:r>
    </w:p>
    <w:p w14:paraId="45837BF1" w14:textId="77777777" w:rsidR="00BB1633" w:rsidRPr="00F652B7" w:rsidRDefault="00BB1633" w:rsidP="00F652B7">
      <w:pPr>
        <w:pStyle w:val="ConsPlusNormal"/>
        <w:ind w:firstLine="709"/>
        <w:jc w:val="both"/>
        <w:rPr>
          <w:rFonts w:ascii="Times New Roman" w:hAnsi="Times New Roman" w:cs="Times New Roman"/>
          <w:color w:val="000000" w:themeColor="text1"/>
          <w:sz w:val="20"/>
          <w:szCs w:val="28"/>
        </w:rPr>
      </w:pPr>
    </w:p>
    <w:p w14:paraId="6036A1E4" w14:textId="627FA60D" w:rsidR="00BB1633" w:rsidRPr="00F652B7" w:rsidRDefault="00BB1633" w:rsidP="00F652B7">
      <w:pPr>
        <w:pStyle w:val="ConsPlusTitle"/>
        <w:ind w:firstLine="709"/>
        <w:jc w:val="both"/>
        <w:outlineLvl w:val="2"/>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Статья </w:t>
      </w:r>
      <w:r w:rsidR="00264C35" w:rsidRPr="00F652B7">
        <w:rPr>
          <w:rFonts w:ascii="Times New Roman" w:hAnsi="Times New Roman" w:cs="Times New Roman"/>
          <w:color w:val="000000" w:themeColor="text1"/>
          <w:sz w:val="28"/>
          <w:szCs w:val="28"/>
        </w:rPr>
        <w:t>70</w:t>
      </w:r>
      <w:r w:rsidRPr="00F652B7">
        <w:rPr>
          <w:rFonts w:ascii="Times New Roman" w:hAnsi="Times New Roman" w:cs="Times New Roman"/>
          <w:color w:val="000000" w:themeColor="text1"/>
          <w:sz w:val="28"/>
          <w:szCs w:val="28"/>
        </w:rPr>
        <w:t>. Организация и проведение уборочных работ в летнее время</w:t>
      </w:r>
    </w:p>
    <w:p w14:paraId="2AEDA3C3" w14:textId="77777777" w:rsidR="00BB1633" w:rsidRPr="00F652B7" w:rsidRDefault="00BB1633" w:rsidP="00F652B7">
      <w:pPr>
        <w:pStyle w:val="ConsPlusNormal"/>
        <w:ind w:firstLine="709"/>
        <w:jc w:val="both"/>
        <w:rPr>
          <w:rFonts w:ascii="Times New Roman" w:hAnsi="Times New Roman" w:cs="Times New Roman"/>
          <w:color w:val="000000" w:themeColor="text1"/>
          <w:sz w:val="20"/>
          <w:szCs w:val="28"/>
        </w:rPr>
      </w:pPr>
    </w:p>
    <w:p w14:paraId="79B033F2" w14:textId="4EC92A0E"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1. Период летней уборки с 1 апреля по 31 октября. Мероприятия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по подготовке уборочной техники к работе в летний период проводятся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в сроки, определенные организациями, выполняющими функции заказчика работ по содержанию сети дорог и улиц.</w:t>
      </w:r>
    </w:p>
    <w:p w14:paraId="77C5CF62" w14:textId="5E58AFF0"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2. Подметание дворовых территорий, внутридворовых проездов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и тротуаров от загрязнений, их мойка осуществляется лицами ответственными за содержание объектов. Чистота на территории должна поддерживаться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в течение всего рабочего дня.</w:t>
      </w:r>
    </w:p>
    <w:p w14:paraId="7AB1E832" w14:textId="0B6283A6"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3. Дорожки и площадки парков, скверов, бульваров должны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быть очищены от листьев и других видимых загрязнений.</w:t>
      </w:r>
    </w:p>
    <w:p w14:paraId="1625C146"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14:paraId="41745EB1"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5.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14:paraId="286171FC"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6. Мойка дорожных покрытий площадей и улиц производится предпочтительно в ночное время.</w:t>
      </w:r>
    </w:p>
    <w:p w14:paraId="3D5EA78A" w14:textId="5D613BA3"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7. Загрязнения, выбитые при уборке или мойке проезжей части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w:t>
      </w:r>
      <w:r w:rsidRPr="00F652B7">
        <w:rPr>
          <w:rFonts w:ascii="Times New Roman" w:hAnsi="Times New Roman" w:cs="Times New Roman"/>
          <w:color w:val="000000" w:themeColor="text1"/>
          <w:sz w:val="28"/>
          <w:szCs w:val="28"/>
        </w:rPr>
        <w:lastRenderedPageBreak/>
        <w:t>(индивидуальным предпринимателем) или физическим лицом, осуществляющим уборку проезжей части.</w:t>
      </w:r>
    </w:p>
    <w:p w14:paraId="734E2E8C" w14:textId="77777777" w:rsidR="00BB1633" w:rsidRPr="00F652B7" w:rsidRDefault="00BB1633" w:rsidP="00F652B7">
      <w:pPr>
        <w:pStyle w:val="ConsPlusNormal"/>
        <w:ind w:firstLine="709"/>
        <w:jc w:val="both"/>
        <w:rPr>
          <w:rFonts w:ascii="Times New Roman" w:hAnsi="Times New Roman" w:cs="Times New Roman"/>
          <w:color w:val="000000" w:themeColor="text1"/>
          <w:sz w:val="20"/>
          <w:szCs w:val="28"/>
        </w:rPr>
      </w:pPr>
    </w:p>
    <w:p w14:paraId="195CB3C3" w14:textId="53330261" w:rsidR="00BB1633" w:rsidRPr="00F652B7" w:rsidRDefault="00BB1633" w:rsidP="00F652B7">
      <w:pPr>
        <w:pStyle w:val="ConsPlusTitle"/>
        <w:ind w:firstLine="709"/>
        <w:jc w:val="both"/>
        <w:outlineLvl w:val="2"/>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Статья </w:t>
      </w:r>
      <w:r w:rsidR="00264C35" w:rsidRPr="00F652B7">
        <w:rPr>
          <w:rFonts w:ascii="Times New Roman" w:hAnsi="Times New Roman" w:cs="Times New Roman"/>
          <w:color w:val="000000" w:themeColor="text1"/>
          <w:sz w:val="28"/>
          <w:szCs w:val="28"/>
        </w:rPr>
        <w:t>71</w:t>
      </w:r>
      <w:r w:rsidRPr="00F652B7">
        <w:rPr>
          <w:rFonts w:ascii="Times New Roman" w:hAnsi="Times New Roman" w:cs="Times New Roman"/>
          <w:color w:val="000000" w:themeColor="text1"/>
          <w:sz w:val="28"/>
          <w:szCs w:val="28"/>
        </w:rPr>
        <w:t>. Содержание домашнего скота и птицы</w:t>
      </w:r>
    </w:p>
    <w:p w14:paraId="1468FFE8" w14:textId="77777777" w:rsidR="00BB1633" w:rsidRPr="00F652B7" w:rsidRDefault="00BB1633" w:rsidP="00F652B7">
      <w:pPr>
        <w:pStyle w:val="ConsPlusNormal"/>
        <w:ind w:firstLine="709"/>
        <w:jc w:val="both"/>
        <w:rPr>
          <w:rFonts w:ascii="Times New Roman" w:hAnsi="Times New Roman" w:cs="Times New Roman"/>
          <w:color w:val="000000" w:themeColor="text1"/>
          <w:sz w:val="20"/>
          <w:szCs w:val="28"/>
        </w:rPr>
      </w:pPr>
    </w:p>
    <w:p w14:paraId="1B2E2660" w14:textId="7639CF3A"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1. Домашний скот и птица должны содержаться в специальных помещениях (стайках, хлевах и т.д.), оборудованных для содержания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в пределах земельного участка собственника, владельца, пользователя, находящегося в его собственности, владении, пользовании.</w:t>
      </w:r>
    </w:p>
    <w:p w14:paraId="5482E21A" w14:textId="22CFDD4E"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не допускается.</w:t>
      </w:r>
    </w:p>
    <w:p w14:paraId="3C28E63F" w14:textId="4541BDBF"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2. Выпас скота разрешается только в специально отведенных для этого местах. Выпас животных на неогороженных пастбищах осуществляется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на привязи или под надзором владельцев животных или лиц, заключивших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с владельцами или уполномоченными ими лицами договоры на оказание услуг по выпасу животных (далее</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пастух).</w:t>
      </w:r>
    </w:p>
    <w:p w14:paraId="0815E0D2" w14:textId="154F1799"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Владельцы животных и пастухи обязаны осуществлять постоянный надзор за животными в процессе их выпаса на пастбищах, не допуская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их перемещения на участки, не предназначенные для этих целей. Запрещается оставлять животных без надзора, осуществлять выпас на улицах и других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не предназначенных для этих целей местах, допускать потраву цветников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и посевов культур. Не допускается передвижение животных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без сопровождения владельца или пастуха.</w:t>
      </w:r>
    </w:p>
    <w:p w14:paraId="4A5E9B46"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Выпас скота и птицы на территориях улиц, в полосе отвода автомобильных дорог, садах, скверах, лесопарках, рекреационных зонах городского округа запрещается.</w:t>
      </w:r>
    </w:p>
    <w:p w14:paraId="2A77B51B" w14:textId="16490E6B"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3. Места и маршрут прогона скота на пастбища должны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быть согласованы с Администрацией и при необходимости с органом управления дорожного хозяйства.</w:t>
      </w:r>
    </w:p>
    <w:p w14:paraId="4D6B9D22" w14:textId="0BBADD71"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Запрещается прогонять животных по пешеходным дорожкам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и мостикам.</w:t>
      </w:r>
    </w:p>
    <w:p w14:paraId="784E6B18" w14:textId="1ACDDEDE" w:rsidR="00BB1633" w:rsidRPr="00F652B7" w:rsidRDefault="00BB1633" w:rsidP="00F652B7">
      <w:pPr>
        <w:pStyle w:val="ConsPlusNormal"/>
        <w:jc w:val="both"/>
        <w:rPr>
          <w:rFonts w:ascii="Times New Roman" w:hAnsi="Times New Roman" w:cs="Times New Roman"/>
          <w:color w:val="000000" w:themeColor="text1"/>
          <w:sz w:val="20"/>
          <w:szCs w:val="28"/>
        </w:rPr>
      </w:pPr>
      <w:bookmarkStart w:id="40" w:name="P7108"/>
      <w:bookmarkEnd w:id="40"/>
    </w:p>
    <w:p w14:paraId="736F6317" w14:textId="03185AF9" w:rsidR="00BB1633" w:rsidRDefault="00F34A99" w:rsidP="00F652B7">
      <w:pPr>
        <w:pStyle w:val="ConsPlusTitle"/>
        <w:ind w:firstLine="709"/>
        <w:jc w:val="both"/>
        <w:outlineLvl w:val="2"/>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Статья </w:t>
      </w:r>
      <w:r w:rsidR="00264C35" w:rsidRPr="00F652B7">
        <w:rPr>
          <w:rFonts w:ascii="Times New Roman" w:hAnsi="Times New Roman" w:cs="Times New Roman"/>
          <w:color w:val="000000" w:themeColor="text1"/>
          <w:sz w:val="28"/>
          <w:szCs w:val="28"/>
        </w:rPr>
        <w:t>72</w:t>
      </w:r>
      <w:r w:rsidRPr="00F652B7">
        <w:rPr>
          <w:rFonts w:ascii="Times New Roman" w:hAnsi="Times New Roman" w:cs="Times New Roman"/>
          <w:color w:val="000000" w:themeColor="text1"/>
          <w:sz w:val="28"/>
          <w:szCs w:val="28"/>
        </w:rPr>
        <w:t>.</w:t>
      </w:r>
      <w:r w:rsidR="00BB1633" w:rsidRPr="00F652B7">
        <w:rPr>
          <w:rFonts w:ascii="Times New Roman" w:hAnsi="Times New Roman" w:cs="Times New Roman"/>
          <w:color w:val="000000" w:themeColor="text1"/>
          <w:sz w:val="28"/>
          <w:szCs w:val="28"/>
        </w:rPr>
        <w:t xml:space="preserve"> Функции уполномоченного органа, оказывающего содействие в проведении мероприятий по удалению с земельных участков борщевика Сосновского</w:t>
      </w:r>
    </w:p>
    <w:p w14:paraId="5866BBA0" w14:textId="77777777" w:rsidR="00F652B7" w:rsidRPr="00F652B7" w:rsidRDefault="00F652B7" w:rsidP="00F652B7">
      <w:pPr>
        <w:pStyle w:val="ac"/>
        <w:rPr>
          <w:sz w:val="20"/>
        </w:rPr>
      </w:pPr>
    </w:p>
    <w:p w14:paraId="13394E70"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Уполномоченный орган, оказывающий содействие в проведении мероприятий по удалению с земельных участков борщевика Сосновского, осуществляет следующие полномочия:</w:t>
      </w:r>
    </w:p>
    <w:p w14:paraId="1882D384" w14:textId="38035F38"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мониторинг очагов (участков) произрастания борщевика Сосновского и/или неудаленных окошенных частей борщевика Сосновского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и/или невыкопанной корневой системы борщевика Сосновского)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на территории Московской области;</w:t>
      </w:r>
    </w:p>
    <w:p w14:paraId="6DF92499"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направление Администрацией информации о земельных участках, </w:t>
      </w:r>
      <w:r w:rsidRPr="00F652B7">
        <w:rPr>
          <w:rFonts w:ascii="Times New Roman" w:hAnsi="Times New Roman" w:cs="Times New Roman"/>
          <w:color w:val="000000" w:themeColor="text1"/>
          <w:sz w:val="28"/>
          <w:szCs w:val="28"/>
        </w:rPr>
        <w:lastRenderedPageBreak/>
        <w:t>правообладателями которых не проведены мероприятия по удалению борщевика Сосновского с земельного участка, для проведения уполномоченными контрольными органами контрольных мероприятий;</w:t>
      </w:r>
    </w:p>
    <w:p w14:paraId="09FE03E3"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утверждение методических рекомендаций по оценке результатов мероприятий, направленных на удаление с земельных участков борщевика Сосновского.</w:t>
      </w:r>
    </w:p>
    <w:p w14:paraId="70E7CA24"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p>
    <w:p w14:paraId="0742CD81" w14:textId="77777777" w:rsidR="00BB1633" w:rsidRPr="00BB1633" w:rsidRDefault="00BB1633" w:rsidP="00DB4934">
      <w:pPr>
        <w:pStyle w:val="ConsPlusTitle"/>
        <w:spacing w:line="276" w:lineRule="auto"/>
        <w:ind w:firstLine="709"/>
        <w:jc w:val="center"/>
        <w:outlineLvl w:val="1"/>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Раздел V. ОРГАНИЗАЦИЯ И ПРОИЗВОДСТВО РАБОТ ПО УБОРКЕ</w:t>
      </w:r>
    </w:p>
    <w:p w14:paraId="28D27C3F" w14:textId="77777777" w:rsidR="00BB1633" w:rsidRPr="00BB1633" w:rsidRDefault="00BB1633" w:rsidP="00DB4934">
      <w:pPr>
        <w:pStyle w:val="ConsPlusTitle"/>
        <w:spacing w:line="276" w:lineRule="auto"/>
        <w:ind w:firstLine="709"/>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И СОДЕРЖАНИЮ ТЕРРИТОРИЙ</w:t>
      </w:r>
    </w:p>
    <w:p w14:paraId="2DF54113" w14:textId="77777777" w:rsidR="00BB1633" w:rsidRPr="00F652B7"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34CE349E" w14:textId="2B731BDA" w:rsidR="00BB1633" w:rsidRPr="00F652B7" w:rsidRDefault="00BB1633" w:rsidP="00F652B7">
      <w:pPr>
        <w:pStyle w:val="ConsPlusTitle"/>
        <w:ind w:firstLine="709"/>
        <w:jc w:val="both"/>
        <w:outlineLvl w:val="2"/>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Статья </w:t>
      </w:r>
      <w:r w:rsidR="00264C35" w:rsidRPr="00F652B7">
        <w:rPr>
          <w:rFonts w:ascii="Times New Roman" w:hAnsi="Times New Roman" w:cs="Times New Roman"/>
          <w:color w:val="000000" w:themeColor="text1"/>
          <w:sz w:val="28"/>
          <w:szCs w:val="28"/>
        </w:rPr>
        <w:t>73</w:t>
      </w:r>
      <w:r w:rsidRPr="00F652B7">
        <w:rPr>
          <w:rFonts w:ascii="Times New Roman" w:hAnsi="Times New Roman" w:cs="Times New Roman"/>
          <w:color w:val="000000" w:themeColor="text1"/>
          <w:sz w:val="28"/>
          <w:szCs w:val="28"/>
        </w:rPr>
        <w:t>. Лица, обязанные организовывать и/или производить работы по уборке и содержанию территорий и иных объектов и элементов благоустройства, расположенных на территории городского округа</w:t>
      </w:r>
    </w:p>
    <w:p w14:paraId="65C56C82"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p>
    <w:p w14:paraId="61E0B2A2" w14:textId="1E69FD70"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bookmarkStart w:id="41" w:name="P7123"/>
      <w:bookmarkEnd w:id="41"/>
      <w:r w:rsidRPr="00F652B7">
        <w:rPr>
          <w:rFonts w:ascii="Times New Roman" w:hAnsi="Times New Roman" w:cs="Times New Roman"/>
          <w:color w:val="000000" w:themeColor="text1"/>
          <w:sz w:val="28"/>
          <w:szCs w:val="28"/>
        </w:rPr>
        <w:t xml:space="preserve">1. Обязанности по организации и/или производству работ по уборке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и содержанию территорий и иных объектов возлагаются:</w:t>
      </w:r>
    </w:p>
    <w:p w14:paraId="0431D0EA" w14:textId="3D64DD90"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а) по уборке и содержанию мест производства земляных, строительных, дорожно-ремонтных работ, работ по ремонту инженерных сетей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и коммуникаций, фасадов и иных элементов строений, зданий и сооружений, установки средств размещения информации, рекламных конструкций</w:t>
      </w:r>
      <w:r w:rsidR="00B533F6" w:rsidRPr="00F652B7">
        <w:rPr>
          <w:rFonts w:ascii="Times New Roman" w:hAnsi="Times New Roman" w:cs="Times New Roman"/>
          <w:color w:val="000000" w:themeColor="text1"/>
          <w:sz w:val="28"/>
          <w:szCs w:val="28"/>
        </w:rPr>
        <w:t xml:space="preserve"> –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на заказчиков и производителей работ;</w:t>
      </w:r>
    </w:p>
    <w:p w14:paraId="06284F3E" w14:textId="754FD656"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б) по содержанию объектов капитального строительства и объектов инфраструктуры</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на собственников, владельцев, пользователей указанных объектов, а по бесхозяйным объектам</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на собственников, владельцев, пользователей земельных участков, на которых они расположены;</w:t>
      </w:r>
    </w:p>
    <w:p w14:paraId="5374B3C5" w14:textId="6194AFF5"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в) по уборке и содержанию мест временной уличной торговли,</w:t>
      </w:r>
      <w:r w:rsidR="00B533F6" w:rsidRPr="00F652B7">
        <w:rPr>
          <w:rFonts w:ascii="Times New Roman" w:hAnsi="Times New Roman" w:cs="Times New Roman"/>
          <w:color w:val="000000" w:themeColor="text1"/>
          <w:sz w:val="28"/>
          <w:szCs w:val="28"/>
        </w:rPr>
        <w:t xml:space="preserve"> –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на собственников, владельцев или пользователей объектов торговли;</w:t>
      </w:r>
    </w:p>
    <w:p w14:paraId="3F2179E3" w14:textId="202F3142"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г) по уборке и содержанию неиспользуемых и неосваиваемых территорий, территорий после сноса строений</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 xml:space="preserve">на собственников, владельцев, пользователей данной территории, организации, выполняющие работы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по сносу строений;</w:t>
      </w:r>
    </w:p>
    <w:p w14:paraId="024DD3D5" w14:textId="419FFDE6"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д)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туалетных кабин, расположенных на этих объектах, а также въездов и выездов к этим объектам</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на собственников, владельцев или пользователей указанных объектов;</w:t>
      </w:r>
    </w:p>
    <w:p w14:paraId="7EC44819" w14:textId="662C83B8"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е) по уборке и содержанию территорий юридических лиц (индивидуальных предпринимателей), физических лиц</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на собственника, владельца или пользователя указанной территории;</w:t>
      </w:r>
    </w:p>
    <w:p w14:paraId="4B0EF05A" w14:textId="4D816FFE"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ж) по уборке и содержанию водных объектов в зонах отдыха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и прилегающих к ним территорий</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 xml:space="preserve">на собственников (владельцев) указанных зон или на организации, за которыми зоны отдыха закреплены на праве </w:t>
      </w:r>
      <w:r w:rsidRPr="00F652B7">
        <w:rPr>
          <w:rFonts w:ascii="Times New Roman" w:hAnsi="Times New Roman" w:cs="Times New Roman"/>
          <w:color w:val="000000" w:themeColor="text1"/>
          <w:sz w:val="28"/>
          <w:szCs w:val="28"/>
        </w:rPr>
        <w:lastRenderedPageBreak/>
        <w:t>оперативного управления или хозяйственного ведения;</w:t>
      </w:r>
    </w:p>
    <w:p w14:paraId="172794A0" w14:textId="79B233E5"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з) по содержанию частного домовладения, хозяйственных строений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и сооружений</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на собственников, владельцев или пользователей указанных объектов;</w:t>
      </w:r>
    </w:p>
    <w:p w14:paraId="647D6F20" w14:textId="379FCD26"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и) по содержанию зеленых насаждений, расположенных в пределах полос отвода наземных линейных объектов,</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на собственников (владельцев) линейных объектов, если иное не установлено федеральным законодательством;</w:t>
      </w:r>
    </w:p>
    <w:p w14:paraId="3B1D16E3" w14:textId="48838013"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к) по благоустройству и содержанию родников и водных источников</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на собственников, владельцев, пользователей земельных участков, на которых они расположены;</w:t>
      </w:r>
    </w:p>
    <w:p w14:paraId="6603CA65" w14:textId="48C097EE"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л) по содержанию дворовой территории многоквартирных домов, земельные участки под которыми не образованы либо образованы по границам таких домов,</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на эксплуатирующие организации.</w:t>
      </w:r>
    </w:p>
    <w:p w14:paraId="3A786CEB"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2. Установленные </w:t>
      </w:r>
      <w:hyperlink w:anchor="P7123">
        <w:r w:rsidRPr="00F652B7">
          <w:rPr>
            <w:rFonts w:ascii="Times New Roman" w:hAnsi="Times New Roman" w:cs="Times New Roman"/>
            <w:color w:val="000000" w:themeColor="text1"/>
            <w:sz w:val="28"/>
            <w:szCs w:val="28"/>
          </w:rPr>
          <w:t>частью 1</w:t>
        </w:r>
      </w:hyperlink>
      <w:r w:rsidRPr="00F652B7">
        <w:rPr>
          <w:rFonts w:ascii="Times New Roman" w:hAnsi="Times New Roman" w:cs="Times New Roman"/>
          <w:color w:val="000000" w:themeColor="text1"/>
          <w:sz w:val="28"/>
          <w:szCs w:val="28"/>
        </w:rPr>
        <w:t xml:space="preserve"> настоящей статьи обязанности возлагаются:</w:t>
      </w:r>
    </w:p>
    <w:p w14:paraId="38F74040" w14:textId="2524B41D"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а) по объектам, находящимся в государственной или муниципальной собственности, переданным во владение и (или) пользование третьим лицам,</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на владельцев и (или) пользователей этих объектов: граждан и юридических лиц;</w:t>
      </w:r>
    </w:p>
    <w:p w14:paraId="006898AB" w14:textId="0B733E73"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б) по объектам, находящимся в государственной или муниципальной собственности, не переданным во владение и/или пользование третьим лицам,</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на органы государственной власти, Администрацию, государственные или муниципальные эксплуатационные организации;</w:t>
      </w:r>
    </w:p>
    <w:p w14:paraId="47B57B30" w14:textId="447DC31D"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в) по объектам, находящимся в частной собственности,</w:t>
      </w:r>
      <w:r w:rsidR="00B533F6" w:rsidRPr="00F652B7">
        <w:rPr>
          <w:rFonts w:ascii="Times New Roman" w:hAnsi="Times New Roman" w:cs="Times New Roman"/>
          <w:color w:val="000000" w:themeColor="text1"/>
          <w:sz w:val="28"/>
          <w:szCs w:val="28"/>
        </w:rPr>
        <w:t xml:space="preserve"> –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на собственников объектов</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граждан и юридических лиц.</w:t>
      </w:r>
    </w:p>
    <w:p w14:paraId="1843BA95" w14:textId="77777777" w:rsidR="00BB1633" w:rsidRPr="00F652B7" w:rsidRDefault="00BB1633" w:rsidP="00F652B7">
      <w:pPr>
        <w:pStyle w:val="ConsPlusNormal"/>
        <w:ind w:firstLine="709"/>
        <w:jc w:val="both"/>
        <w:rPr>
          <w:rFonts w:ascii="Times New Roman" w:hAnsi="Times New Roman" w:cs="Times New Roman"/>
          <w:color w:val="000000" w:themeColor="text1"/>
          <w:sz w:val="20"/>
          <w:szCs w:val="28"/>
        </w:rPr>
      </w:pPr>
    </w:p>
    <w:p w14:paraId="79599555" w14:textId="27B3112B" w:rsidR="00BB1633" w:rsidRPr="00F652B7" w:rsidRDefault="00BB1633" w:rsidP="00F652B7">
      <w:pPr>
        <w:pStyle w:val="ConsPlusTitle"/>
        <w:ind w:firstLine="709"/>
        <w:jc w:val="both"/>
        <w:outlineLvl w:val="2"/>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Статья </w:t>
      </w:r>
      <w:r w:rsidR="00264C35" w:rsidRPr="00F652B7">
        <w:rPr>
          <w:rFonts w:ascii="Times New Roman" w:hAnsi="Times New Roman" w:cs="Times New Roman"/>
          <w:color w:val="000000" w:themeColor="text1"/>
          <w:sz w:val="28"/>
          <w:szCs w:val="28"/>
        </w:rPr>
        <w:t>74</w:t>
      </w:r>
      <w:r w:rsidRPr="00F652B7">
        <w:rPr>
          <w:rFonts w:ascii="Times New Roman" w:hAnsi="Times New Roman" w:cs="Times New Roman"/>
          <w:color w:val="000000" w:themeColor="text1"/>
          <w:sz w:val="28"/>
          <w:szCs w:val="28"/>
        </w:rPr>
        <w:t xml:space="preserve">. Участие собственников и (или) иных законных владельцев зданий, строений, сооружений и земельных участков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в содержании прилегающих территорий</w:t>
      </w:r>
    </w:p>
    <w:p w14:paraId="7CC2C859" w14:textId="77777777" w:rsidR="00BB1633" w:rsidRPr="00F652B7" w:rsidRDefault="00BB1633" w:rsidP="00F652B7">
      <w:pPr>
        <w:pStyle w:val="ConsPlusNormal"/>
        <w:ind w:firstLine="709"/>
        <w:jc w:val="both"/>
        <w:rPr>
          <w:rFonts w:ascii="Times New Roman" w:hAnsi="Times New Roman" w:cs="Times New Roman"/>
          <w:color w:val="000000" w:themeColor="text1"/>
          <w:sz w:val="20"/>
          <w:szCs w:val="28"/>
        </w:rPr>
      </w:pPr>
    </w:p>
    <w:p w14:paraId="578D02E1" w14:textId="1BA66C19"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1. Собственники (правообладатели) зданий, строений, сооружений, помещений в них, земельных участков участвуют в содержании прилегающих территорий в порядке, установленном в соответствии с законодательством Российской Федерации, законодательством Московской области, настоящими Правилами и муниципальными правовыми актами, разработанными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во исполнение Правил.</w:t>
      </w:r>
    </w:p>
    <w:p w14:paraId="57B45804"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Перечень видов работ по содержанию прилегающих территорий включает в себя:</w:t>
      </w:r>
    </w:p>
    <w:p w14:paraId="3CA168F8"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1) содержание покрытия в летний и зимний периоды, в том числе:</w:t>
      </w:r>
    </w:p>
    <w:p w14:paraId="1744D1EE"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очистка и подметание территории;</w:t>
      </w:r>
    </w:p>
    <w:p w14:paraId="46365726"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мойка территории;</w:t>
      </w:r>
    </w:p>
    <w:p w14:paraId="2DBA35C8"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посыпка и обработка территорий противогололедными материалами;</w:t>
      </w:r>
    </w:p>
    <w:p w14:paraId="5BADFF7D"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сдвигание свежевыпавшего снега в валы или кучи;</w:t>
      </w:r>
    </w:p>
    <w:p w14:paraId="3D2F4357"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текущий ремонт;</w:t>
      </w:r>
    </w:p>
    <w:p w14:paraId="59372DC8"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2) содержание газонов, в том числе:</w:t>
      </w:r>
    </w:p>
    <w:p w14:paraId="34E42EF1"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lastRenderedPageBreak/>
        <w:t>прочесывание поверхности железными граблями;</w:t>
      </w:r>
    </w:p>
    <w:p w14:paraId="30E9B2DC"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кошение травостоя;</w:t>
      </w:r>
    </w:p>
    <w:p w14:paraId="107F7D90"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сгребание и уборка скошенной травы;</w:t>
      </w:r>
    </w:p>
    <w:p w14:paraId="0600B669"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очистка;</w:t>
      </w:r>
    </w:p>
    <w:p w14:paraId="64629D5A"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полив;</w:t>
      </w:r>
    </w:p>
    <w:p w14:paraId="363B8347"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3) содержание деревьев и кустарников, в том числе:</w:t>
      </w:r>
    </w:p>
    <w:p w14:paraId="2427FEC1"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вырезка сухих сучьев и мелкой суши;</w:t>
      </w:r>
    </w:p>
    <w:p w14:paraId="2D65024A"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сбор срезанных ветвей;</w:t>
      </w:r>
    </w:p>
    <w:p w14:paraId="17159200"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прополка и рыхление приствольных лунок;</w:t>
      </w:r>
    </w:p>
    <w:p w14:paraId="318EB78F"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полив в приствольные лунки;</w:t>
      </w:r>
    </w:p>
    <w:p w14:paraId="4B24AD35"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4) содержание иных элементов благоустройства, в том числе по видам работ:</w:t>
      </w:r>
    </w:p>
    <w:p w14:paraId="5915B64D"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очистка;</w:t>
      </w:r>
    </w:p>
    <w:p w14:paraId="30FF7EF7"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текущий ремонт.</w:t>
      </w:r>
    </w:p>
    <w:p w14:paraId="54B69F26"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Описание и кратность выполнения работ по содержанию прилегающих территорий определяются в соответствии регламентом содержания объектов благоустройства Московской области и технологическими картами содержания объектов благоустройства Московской области, утвержденными Министерством благоустройства Московской области, настоящими Правилами.</w:t>
      </w:r>
    </w:p>
    <w:p w14:paraId="7D045156" w14:textId="77777777" w:rsidR="00BB1633" w:rsidRPr="00F652B7" w:rsidRDefault="00BB1633" w:rsidP="00F652B7">
      <w:pPr>
        <w:pStyle w:val="ConsPlusNormal"/>
        <w:ind w:firstLine="709"/>
        <w:jc w:val="both"/>
        <w:rPr>
          <w:rFonts w:ascii="Times New Roman" w:hAnsi="Times New Roman" w:cs="Times New Roman"/>
          <w:color w:val="000000" w:themeColor="text1"/>
          <w:sz w:val="20"/>
          <w:szCs w:val="28"/>
        </w:rPr>
      </w:pPr>
    </w:p>
    <w:p w14:paraId="29B15CF6" w14:textId="5A8DCDE0" w:rsidR="00BB1633" w:rsidRPr="00F652B7" w:rsidRDefault="00BB1633" w:rsidP="00F652B7">
      <w:pPr>
        <w:pStyle w:val="ConsPlusTitle"/>
        <w:ind w:firstLine="709"/>
        <w:jc w:val="both"/>
        <w:outlineLvl w:val="2"/>
        <w:rPr>
          <w:rFonts w:ascii="Times New Roman" w:hAnsi="Times New Roman" w:cs="Times New Roman"/>
          <w:color w:val="000000" w:themeColor="text1"/>
          <w:sz w:val="28"/>
          <w:szCs w:val="28"/>
        </w:rPr>
      </w:pPr>
      <w:bookmarkStart w:id="42" w:name="P7167"/>
      <w:bookmarkEnd w:id="42"/>
      <w:r w:rsidRPr="00F652B7">
        <w:rPr>
          <w:rFonts w:ascii="Times New Roman" w:hAnsi="Times New Roman" w:cs="Times New Roman"/>
          <w:color w:val="000000" w:themeColor="text1"/>
          <w:sz w:val="28"/>
          <w:szCs w:val="28"/>
        </w:rPr>
        <w:t xml:space="preserve">Статья </w:t>
      </w:r>
      <w:r w:rsidR="00F34A99" w:rsidRPr="00F652B7">
        <w:rPr>
          <w:rFonts w:ascii="Times New Roman" w:hAnsi="Times New Roman" w:cs="Times New Roman"/>
          <w:color w:val="000000" w:themeColor="text1"/>
          <w:sz w:val="28"/>
          <w:szCs w:val="28"/>
        </w:rPr>
        <w:t>7</w:t>
      </w:r>
      <w:r w:rsidR="00264C35" w:rsidRPr="00F652B7">
        <w:rPr>
          <w:rFonts w:ascii="Times New Roman" w:hAnsi="Times New Roman" w:cs="Times New Roman"/>
          <w:color w:val="000000" w:themeColor="text1"/>
          <w:sz w:val="28"/>
          <w:szCs w:val="28"/>
        </w:rPr>
        <w:t>5</w:t>
      </w:r>
      <w:r w:rsidRPr="00F652B7">
        <w:rPr>
          <w:rFonts w:ascii="Times New Roman" w:hAnsi="Times New Roman" w:cs="Times New Roman"/>
          <w:color w:val="000000" w:themeColor="text1"/>
          <w:sz w:val="28"/>
          <w:szCs w:val="28"/>
        </w:rPr>
        <w:t xml:space="preserve">. Определение размеров прилегающих территорий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к зданиям, строениям, сооружениям, земельным участкам</w:t>
      </w:r>
    </w:p>
    <w:p w14:paraId="144801A4" w14:textId="77777777" w:rsidR="00BB1633" w:rsidRPr="00F652B7" w:rsidRDefault="00BB1633" w:rsidP="00F652B7">
      <w:pPr>
        <w:pStyle w:val="ConsPlusNormal"/>
        <w:ind w:firstLine="709"/>
        <w:jc w:val="both"/>
        <w:rPr>
          <w:rFonts w:ascii="Times New Roman" w:hAnsi="Times New Roman" w:cs="Times New Roman"/>
          <w:color w:val="000000" w:themeColor="text1"/>
          <w:sz w:val="20"/>
          <w:szCs w:val="28"/>
        </w:rPr>
      </w:pPr>
    </w:p>
    <w:p w14:paraId="2973B3DE" w14:textId="0D1FFF91"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1. Границы прилегающих территорий определяются настоящими Правилами в соответствии с требованиями, установленными </w:t>
      </w:r>
      <w:hyperlink r:id="rId58">
        <w:r w:rsidRPr="00F652B7">
          <w:rPr>
            <w:rFonts w:ascii="Times New Roman" w:hAnsi="Times New Roman" w:cs="Times New Roman"/>
            <w:color w:val="000000" w:themeColor="text1"/>
            <w:sz w:val="28"/>
            <w:szCs w:val="28"/>
          </w:rPr>
          <w:t>Законом</w:t>
        </w:r>
      </w:hyperlink>
      <w:r w:rsidRPr="00F652B7">
        <w:rPr>
          <w:rFonts w:ascii="Times New Roman" w:hAnsi="Times New Roman" w:cs="Times New Roman"/>
          <w:color w:val="000000" w:themeColor="text1"/>
          <w:sz w:val="28"/>
          <w:szCs w:val="28"/>
        </w:rPr>
        <w:t xml:space="preserve">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191/2014-ОЗ.</w:t>
      </w:r>
    </w:p>
    <w:p w14:paraId="56C80378"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2. Размер прилегающей территории устанавливается дифференцированно исходя из функционального назначения зданий, строений, сооружений, земельных участков или их групп:</w:t>
      </w:r>
    </w:p>
    <w:p w14:paraId="5239F8CC"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1) размеры прилегающих территорий для объектов:</w:t>
      </w:r>
    </w:p>
    <w:p w14:paraId="150A7AA9"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а) не устанавливаются:</w:t>
      </w:r>
    </w:p>
    <w:p w14:paraId="4E1062FC" w14:textId="5F3DBE18"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в случае, если под зданиями, строениями, сооружениями образованы земельные участки (все прочно связанные с земельными участками объекты следуют судьбе земельных участков, для которых размер прилегающей территории устанавливается в соответствии с </w:t>
      </w:r>
      <w:hyperlink w:anchor="P7183">
        <w:r w:rsidRPr="00F652B7">
          <w:rPr>
            <w:rFonts w:ascii="Times New Roman" w:hAnsi="Times New Roman" w:cs="Times New Roman"/>
            <w:color w:val="000000" w:themeColor="text1"/>
            <w:sz w:val="28"/>
            <w:szCs w:val="28"/>
          </w:rPr>
          <w:t>пунктами 2</w:t>
        </w:r>
      </w:hyperlink>
      <w:r w:rsidR="00B533F6" w:rsidRPr="00F652B7">
        <w:rPr>
          <w:rFonts w:ascii="Times New Roman" w:hAnsi="Times New Roman" w:cs="Times New Roman"/>
          <w:color w:val="000000" w:themeColor="text1"/>
          <w:sz w:val="28"/>
          <w:szCs w:val="28"/>
        </w:rPr>
        <w:t xml:space="preserve"> – </w:t>
      </w:r>
      <w:hyperlink w:anchor="P7189">
        <w:r w:rsidRPr="00F652B7">
          <w:rPr>
            <w:rFonts w:ascii="Times New Roman" w:hAnsi="Times New Roman" w:cs="Times New Roman"/>
            <w:color w:val="000000" w:themeColor="text1"/>
            <w:sz w:val="28"/>
            <w:szCs w:val="28"/>
          </w:rPr>
          <w:t>4</w:t>
        </w:r>
      </w:hyperlink>
      <w:r w:rsidRPr="00F652B7">
        <w:rPr>
          <w:rFonts w:ascii="Times New Roman" w:hAnsi="Times New Roman" w:cs="Times New Roman"/>
          <w:color w:val="000000" w:themeColor="text1"/>
          <w:sz w:val="28"/>
          <w:szCs w:val="28"/>
        </w:rPr>
        <w:t xml:space="preserve"> настоящей части);</w:t>
      </w:r>
    </w:p>
    <w:p w14:paraId="65B24339"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для объектов социального обслуживания и оказания социальной помощи населению, здравоохранения, образования, культуры, физической культуры и спорта;</w:t>
      </w:r>
    </w:p>
    <w:p w14:paraId="02C9CE35"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б) не более 5 метров для объектов индивидуального жилищного строительства; домов блокированной застройки; участков, предназначенных для передвижного жилья; объектов религиозного назначения; объектов банковской и страховой деятельности; объектов бытового обслуживания; некапитальных строений, сооружений;</w:t>
      </w:r>
    </w:p>
    <w:p w14:paraId="12F87B55"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lastRenderedPageBreak/>
        <w:t>в) для многоквартирных жилых домов;</w:t>
      </w:r>
    </w:p>
    <w:p w14:paraId="61A02892" w14:textId="1F9C1473"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г) для подъездов к автомобильным дорогам общего пользования, съездов с автомобильных дорог общего пользования не может быть установлен более максимального значения, установленного для объекта,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к которому подъезд (съезд) обеспечивает доступность;</w:t>
      </w:r>
    </w:p>
    <w:p w14:paraId="58415ED3"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д) для наземных частей линейных объектов инженерной инфраструктуры не может превышать размеров охранной зоны линейного объекта;</w:t>
      </w:r>
    </w:p>
    <w:p w14:paraId="5EDFB32C" w14:textId="0411E639"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е) в иных случаях</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не более 30 метров;</w:t>
      </w:r>
    </w:p>
    <w:p w14:paraId="46E975C0"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bookmarkStart w:id="43" w:name="P7183"/>
      <w:bookmarkEnd w:id="43"/>
      <w:r w:rsidRPr="00F652B7">
        <w:rPr>
          <w:rFonts w:ascii="Times New Roman" w:hAnsi="Times New Roman" w:cs="Times New Roman"/>
          <w:color w:val="000000" w:themeColor="text1"/>
          <w:sz w:val="28"/>
          <w:szCs w:val="28"/>
        </w:rPr>
        <w:t>2) размеры прилегающих территорий для земельных участков:</w:t>
      </w:r>
    </w:p>
    <w:p w14:paraId="05572DA1" w14:textId="41C95126"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а) не устанавливаются для земельных участков с разрешенным использованием: социальное обслуживание, здравоохранение, образование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и просвещение, культурное развитие, спорт;</w:t>
      </w:r>
    </w:p>
    <w:p w14:paraId="7C7E3C05" w14:textId="633B02AF"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б) не более 5 м для земельных участков с разрешенным использованием: для передвижного жилья, индивидуального жилищного строительства, ведения личного подсобного хозяйства, ведения садоводства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и огородничества;</w:t>
      </w:r>
    </w:p>
    <w:p w14:paraId="11D19769" w14:textId="1B95FBDA"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в) в иных случаях</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не более 30 метров;</w:t>
      </w:r>
    </w:p>
    <w:p w14:paraId="30AA59E8" w14:textId="69E2D248"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3) размеры прилегающих территорий незастроенных земельных участков не могут превышать максимального значения, установленного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для объектов, размещение которых допускается видом разрешенного использования земельного участка.</w:t>
      </w:r>
    </w:p>
    <w:p w14:paraId="1247ED0E"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3. Границы прилегающих территорий отображаются на схеме санитарной очистки городского округа.</w:t>
      </w:r>
    </w:p>
    <w:p w14:paraId="6C5DE868"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bookmarkStart w:id="44" w:name="P7189"/>
      <w:bookmarkEnd w:id="44"/>
      <w:r w:rsidRPr="00F652B7">
        <w:rPr>
          <w:rFonts w:ascii="Times New Roman" w:hAnsi="Times New Roman" w:cs="Times New Roman"/>
          <w:color w:val="000000" w:themeColor="text1"/>
          <w:sz w:val="28"/>
          <w:szCs w:val="28"/>
        </w:rPr>
        <w:t xml:space="preserve">4. Подготовка схемы границ прилегающей территории осуществляется в соответствии с </w:t>
      </w:r>
      <w:hyperlink r:id="rId59">
        <w:r w:rsidRPr="00F652B7">
          <w:rPr>
            <w:rFonts w:ascii="Times New Roman" w:hAnsi="Times New Roman" w:cs="Times New Roman"/>
            <w:color w:val="000000" w:themeColor="text1"/>
            <w:sz w:val="28"/>
            <w:szCs w:val="28"/>
          </w:rPr>
          <w:t>Законом</w:t>
        </w:r>
      </w:hyperlink>
      <w:r w:rsidRPr="00F652B7">
        <w:rPr>
          <w:rFonts w:ascii="Times New Roman" w:hAnsi="Times New Roman" w:cs="Times New Roman"/>
          <w:color w:val="000000" w:themeColor="text1"/>
          <w:sz w:val="28"/>
          <w:szCs w:val="28"/>
        </w:rPr>
        <w:t xml:space="preserve"> № 191/2014-ОЗ.</w:t>
      </w:r>
    </w:p>
    <w:p w14:paraId="69A9D211"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5. Подготовка схемы границ прилегающей территории осуществляется в форме электронного документа. Схемы границ нескольких прилегающих территорий или всех прилегающих территорий на территории городского округа могут быть подготовлены в форме одного электронного документа.</w:t>
      </w:r>
    </w:p>
    <w:p w14:paraId="32ECD2C8"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6. Форма границ прилегающей территории, требования к ее подготовке устанавливаются Министерством благоустройства Московской области.</w:t>
      </w:r>
    </w:p>
    <w:p w14:paraId="425F1F1E"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7. Установление и изменение границ прилегающей территории осуществляется путем утверждения Советом депутатов городского округа Лобня схемы границ прилегающих территорий.</w:t>
      </w:r>
    </w:p>
    <w:p w14:paraId="5639A148"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8. Не допускается:</w:t>
      </w:r>
    </w:p>
    <w:p w14:paraId="7BED29C2"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1) пересечение границ прилегающих территорий;</w:t>
      </w:r>
    </w:p>
    <w:p w14:paraId="5467F92D" w14:textId="3DAA04C6"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2) вовлечение прилегающих территорий в хозяйственную деятельность, осуществляемую на земельном участке, в здании, строении, сооружении,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в отношении которых определена прилегающая территория (в том числе обустройство мест складирования, размещение инженерного оборудования, загрузочных площадок, автомобильных стоянок и парковок, экспозиция товаров, ограждение прилегающей территории):</w:t>
      </w:r>
    </w:p>
    <w:p w14:paraId="33CF1D5F"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в случае размещения объектов на основании разрешения на размещение на территории общего пользования, в отношении которой установлены </w:t>
      </w:r>
      <w:r w:rsidRPr="00F652B7">
        <w:rPr>
          <w:rFonts w:ascii="Times New Roman" w:hAnsi="Times New Roman" w:cs="Times New Roman"/>
          <w:color w:val="000000" w:themeColor="text1"/>
          <w:sz w:val="28"/>
          <w:szCs w:val="28"/>
        </w:rPr>
        <w:lastRenderedPageBreak/>
        <w:t>границы прилегающей территории, указанные границы подлежат изменению;</w:t>
      </w:r>
    </w:p>
    <w:p w14:paraId="2BA6A02D"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4) включение в границы прилегающей территории:</w:t>
      </w:r>
    </w:p>
    <w:p w14:paraId="325BAFF2"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элементов благоустройства частично;</w:t>
      </w:r>
    </w:p>
    <w:p w14:paraId="0279A957"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объектов транспортной инфраструктуры, находящихся в федеральной, региональной, муниципальной собственности;</w:t>
      </w:r>
    </w:p>
    <w:p w14:paraId="10621A97"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земельных участков объектов социального обслуживания и оказания социальной помощи населению, здравоохранения, образования, культуры, физической культуры и спорта;</w:t>
      </w:r>
    </w:p>
    <w:p w14:paraId="1EA2DE3D"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зон с особыми условиями использования объектов инженерной инфраструктуры;</w:t>
      </w:r>
    </w:p>
    <w:p w14:paraId="69348A4C"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водных объектов.</w:t>
      </w:r>
    </w:p>
    <w:p w14:paraId="1FAA7208" w14:textId="3E85F9FE"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9. Если расстояние между объектами, в отношении которых определяется прилегающая территория, меньше, чем совокупный размер прилегающей территории, установленный правилами благоустройства территории муниципального образования для соответствующих видов объектов, в отношении этих объектов устанавливается общая смежная граница прилегающих территорий. В таком случае в целях определения общей смежной границы прилегающих территорий размер прилегающей территории в отношении каждого из объектов устанавливается пропорционально максимальному размеру прилегающей территории, установленному правилами благоустройства территории муниципального образования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для соответствующих видов объектов.</w:t>
      </w:r>
      <w:r w:rsidR="00E55AA8" w:rsidRPr="00F652B7">
        <w:rPr>
          <w:rFonts w:ascii="Times New Roman" w:hAnsi="Times New Roman" w:cs="Times New Roman"/>
          <w:color w:val="000000" w:themeColor="text1"/>
          <w:sz w:val="28"/>
          <w:szCs w:val="28"/>
        </w:rPr>
        <w:t>»</w:t>
      </w:r>
      <w:r w:rsidRPr="00F652B7">
        <w:rPr>
          <w:rFonts w:ascii="Times New Roman" w:hAnsi="Times New Roman" w:cs="Times New Roman"/>
          <w:color w:val="000000" w:themeColor="text1"/>
          <w:sz w:val="28"/>
          <w:szCs w:val="28"/>
        </w:rPr>
        <w:t>.</w:t>
      </w:r>
    </w:p>
    <w:p w14:paraId="68E57060" w14:textId="77777777" w:rsidR="00BB1633" w:rsidRPr="00F652B7" w:rsidRDefault="00BB1633" w:rsidP="00F652B7">
      <w:pPr>
        <w:pStyle w:val="ConsPlusNormal"/>
        <w:ind w:firstLine="709"/>
        <w:jc w:val="both"/>
        <w:rPr>
          <w:rFonts w:ascii="Times New Roman" w:hAnsi="Times New Roman" w:cs="Times New Roman"/>
          <w:color w:val="000000" w:themeColor="text1"/>
          <w:sz w:val="20"/>
          <w:szCs w:val="28"/>
        </w:rPr>
      </w:pPr>
    </w:p>
    <w:p w14:paraId="4514FA0D" w14:textId="6380BB28" w:rsidR="00BB1633" w:rsidRPr="00F652B7" w:rsidRDefault="00BB1633" w:rsidP="00F652B7">
      <w:pPr>
        <w:pStyle w:val="ConsPlusTitle"/>
        <w:ind w:firstLine="709"/>
        <w:jc w:val="both"/>
        <w:outlineLvl w:val="2"/>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Статья 7</w:t>
      </w:r>
      <w:r w:rsidR="00264C35" w:rsidRPr="00F652B7">
        <w:rPr>
          <w:rFonts w:ascii="Times New Roman" w:hAnsi="Times New Roman" w:cs="Times New Roman"/>
          <w:color w:val="000000" w:themeColor="text1"/>
          <w:sz w:val="28"/>
          <w:szCs w:val="28"/>
        </w:rPr>
        <w:t>6</w:t>
      </w:r>
      <w:r w:rsidRPr="00F652B7">
        <w:rPr>
          <w:rFonts w:ascii="Times New Roman" w:hAnsi="Times New Roman" w:cs="Times New Roman"/>
          <w:color w:val="000000" w:themeColor="text1"/>
          <w:sz w:val="28"/>
          <w:szCs w:val="28"/>
        </w:rPr>
        <w:t>. Формы общественного участия в благоустройстве объектов и элементов благоустройства</w:t>
      </w:r>
    </w:p>
    <w:p w14:paraId="50C9A322" w14:textId="77777777" w:rsidR="00BB1633" w:rsidRPr="00F652B7" w:rsidRDefault="00BB1633" w:rsidP="00F652B7">
      <w:pPr>
        <w:pStyle w:val="ConsPlusNormal"/>
        <w:ind w:firstLine="709"/>
        <w:jc w:val="both"/>
        <w:rPr>
          <w:rFonts w:ascii="Times New Roman" w:hAnsi="Times New Roman" w:cs="Times New Roman"/>
          <w:color w:val="000000" w:themeColor="text1"/>
          <w:sz w:val="20"/>
          <w:szCs w:val="28"/>
        </w:rPr>
      </w:pPr>
    </w:p>
    <w:p w14:paraId="62842418"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1. Все решения по благоустройству территорий должны приниматься открыто и гласно, с учетом мнения жителей соответствующих территорий.</w:t>
      </w:r>
    </w:p>
    <w:p w14:paraId="02699745"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2. Для повышения уровня доступности информации и информирования жителей о задачах и проектах в сфере благоустройства рекомендуется размещение проектов, а также информации об их реализации на официальном сайте Администрации в информационно-телекоммуникационной сети Интернет.</w:t>
      </w:r>
    </w:p>
    <w:p w14:paraId="27DCF0C8"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3. Формами общественного участия в благоустройстве территорий городского округа являются общественные обсуждения и общественный контроль.</w:t>
      </w:r>
    </w:p>
    <w:p w14:paraId="620E03C5"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4. Рекомендуется открытое общественное обсуждение проектов благоустройства территорий, а также возможность публичного комментирования и обсуждения материалов проектов.</w:t>
      </w:r>
    </w:p>
    <w:p w14:paraId="4EB3889D" w14:textId="34D46BDA"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5. При организации общественных обсуждений проектов благоустройства необходимо предусматривать оповещение о проведении общественных обсуждений на официальном сайте Администрации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в информационно-телекоммуникационной сети Интернет, информационных стендах дворовых территорий, а также иными способами, обеспечивающими доступ участников общественных обсуждений к указанной информации. </w:t>
      </w:r>
      <w:r w:rsidRPr="00F652B7">
        <w:rPr>
          <w:rFonts w:ascii="Times New Roman" w:hAnsi="Times New Roman" w:cs="Times New Roman"/>
          <w:color w:val="000000" w:themeColor="text1"/>
          <w:sz w:val="28"/>
          <w:szCs w:val="28"/>
        </w:rPr>
        <w:lastRenderedPageBreak/>
        <w:t>Размещению подлежит информация о проекте, дате, времени и месте проведения общественных обсуждений.</w:t>
      </w:r>
    </w:p>
    <w:p w14:paraId="588CC607"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Порядок проведения общественных обсуждений проектов благоустройства устанавливается Правилами.</w:t>
      </w:r>
    </w:p>
    <w:p w14:paraId="2B95CFF6" w14:textId="5D30F50E"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6. Общественный контроль в области благоустройства осуществляется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с учетом требований законодательства Российской Федерации и Московской области об обеспечении открытости информации и общественном контроле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в области благоустройства.</w:t>
      </w:r>
    </w:p>
    <w:p w14:paraId="2D57ECE8" w14:textId="77777777" w:rsidR="00BB1633" w:rsidRPr="00F652B7" w:rsidRDefault="00BB1633" w:rsidP="00F652B7">
      <w:pPr>
        <w:pStyle w:val="ConsPlusNormal"/>
        <w:ind w:firstLine="709"/>
        <w:jc w:val="both"/>
        <w:rPr>
          <w:rFonts w:ascii="Times New Roman" w:hAnsi="Times New Roman" w:cs="Times New Roman"/>
          <w:color w:val="000000" w:themeColor="text1"/>
          <w:sz w:val="20"/>
          <w:szCs w:val="28"/>
        </w:rPr>
      </w:pPr>
    </w:p>
    <w:p w14:paraId="21284046" w14:textId="3A3601A3" w:rsidR="00BB1633" w:rsidRPr="00F652B7" w:rsidRDefault="00BB1633" w:rsidP="00F652B7">
      <w:pPr>
        <w:pStyle w:val="ConsPlusTitle"/>
        <w:ind w:firstLine="709"/>
        <w:jc w:val="both"/>
        <w:outlineLvl w:val="2"/>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Статья 7</w:t>
      </w:r>
      <w:r w:rsidR="00264C35" w:rsidRPr="00F652B7">
        <w:rPr>
          <w:rFonts w:ascii="Times New Roman" w:hAnsi="Times New Roman" w:cs="Times New Roman"/>
          <w:color w:val="000000" w:themeColor="text1"/>
          <w:sz w:val="28"/>
          <w:szCs w:val="28"/>
        </w:rPr>
        <w:t>7</w:t>
      </w:r>
      <w:r w:rsidRPr="00F652B7">
        <w:rPr>
          <w:rFonts w:ascii="Times New Roman" w:hAnsi="Times New Roman" w:cs="Times New Roman"/>
          <w:color w:val="000000" w:themeColor="text1"/>
          <w:sz w:val="28"/>
          <w:szCs w:val="28"/>
        </w:rPr>
        <w:t xml:space="preserve">. Порядок проведения общественных обсуждений проектов благоустройства дворовых и общественных территорий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в городском округе Лобня</w:t>
      </w:r>
    </w:p>
    <w:p w14:paraId="2036758E" w14:textId="77777777" w:rsidR="00BB1633" w:rsidRPr="00F652B7" w:rsidRDefault="00BB1633" w:rsidP="00F652B7">
      <w:pPr>
        <w:pStyle w:val="ConsPlusNormal"/>
        <w:ind w:firstLine="709"/>
        <w:jc w:val="both"/>
        <w:rPr>
          <w:rFonts w:ascii="Times New Roman" w:hAnsi="Times New Roman" w:cs="Times New Roman"/>
          <w:color w:val="000000" w:themeColor="text1"/>
          <w:sz w:val="20"/>
          <w:szCs w:val="28"/>
        </w:rPr>
      </w:pPr>
    </w:p>
    <w:p w14:paraId="64487DEF" w14:textId="44E9A51A"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Настоящий Порядок определяет формы, порядок, сроки проведения общественных обсуждений проектов благоустройства дворовых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и общественных территорий в городском округе Лобня, реализуемых в рамках муниципальной программы городского округа Лобня </w:t>
      </w:r>
      <w:r w:rsidR="00E55AA8" w:rsidRPr="00F652B7">
        <w:rPr>
          <w:rFonts w:ascii="Times New Roman" w:hAnsi="Times New Roman" w:cs="Times New Roman"/>
          <w:color w:val="000000" w:themeColor="text1"/>
          <w:sz w:val="28"/>
          <w:szCs w:val="28"/>
        </w:rPr>
        <w:t>«</w:t>
      </w:r>
      <w:r w:rsidRPr="00F652B7">
        <w:rPr>
          <w:rFonts w:ascii="Times New Roman" w:hAnsi="Times New Roman" w:cs="Times New Roman"/>
          <w:color w:val="000000" w:themeColor="text1"/>
          <w:sz w:val="28"/>
          <w:szCs w:val="28"/>
        </w:rPr>
        <w:t>Формирование современной комфортной городской среды</w:t>
      </w:r>
      <w:r w:rsidR="00E55AA8" w:rsidRPr="00F652B7">
        <w:rPr>
          <w:rFonts w:ascii="Times New Roman" w:hAnsi="Times New Roman" w:cs="Times New Roman"/>
          <w:color w:val="000000" w:themeColor="text1"/>
          <w:sz w:val="28"/>
          <w:szCs w:val="28"/>
        </w:rPr>
        <w:t>»</w:t>
      </w:r>
      <w:r w:rsidRPr="00F652B7">
        <w:rPr>
          <w:rFonts w:ascii="Times New Roman" w:hAnsi="Times New Roman" w:cs="Times New Roman"/>
          <w:color w:val="000000" w:themeColor="text1"/>
          <w:sz w:val="28"/>
          <w:szCs w:val="28"/>
        </w:rPr>
        <w:t>.</w:t>
      </w:r>
    </w:p>
    <w:p w14:paraId="4C142040"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Общественные обсуждения проводятся в целях:</w:t>
      </w:r>
    </w:p>
    <w:p w14:paraId="3B261CB4" w14:textId="526FBCF2"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реализации прав населения городского округа Лобня на участие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в процессе принятия решения Администрацией,</w:t>
      </w:r>
    </w:p>
    <w:p w14:paraId="4027FCFB"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выявления и учета мнения заинтересованных лиц в проектах благоустройства дворовых и общественных территорий.</w:t>
      </w:r>
    </w:p>
    <w:p w14:paraId="59210FFC" w14:textId="23B07C56"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Общественные обсуждения по проектам благоустройства дворовых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и общественных территорий организуются и проводятся управлением благоустройства Администрации.</w:t>
      </w:r>
    </w:p>
    <w:p w14:paraId="646F187A" w14:textId="449EC2B6"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В общественных обсуждениях могут принимать участие жители городского округа Лобня, проживающие на территории, прилегающей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к обсуждаемому объекту благоустройства, собственники и арендаторы прилегающих земельных участков и территорий, отдельные группы пользователей территорий (велосипедисты, спортсмены, лыжники и пр.), представители бизнес-сообществ и местные предприниматели, представители органов местного самоуправления, представители общественных объединений и организаций, представители политических партий, представители профессиональных сообществ (экологи, краеведы, градозащитники, архитекторы, биологи, кураторы творческих и культурных проектов, организаторы фестивалей, лидеры мнений, городские активисты).</w:t>
      </w:r>
    </w:p>
    <w:p w14:paraId="150AE9AC" w14:textId="19A0A74C"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Общественные обсуждения проектов благоустройства общественных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и дворовых территорий осуществляются путем:</w:t>
      </w:r>
    </w:p>
    <w:p w14:paraId="5EB32DCB"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размещения проекта благоустройства на официальном сайте Администрации в сети Интернет,</w:t>
      </w:r>
    </w:p>
    <w:p w14:paraId="1AF0BB6F"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проведения соучаствующих проектирований.</w:t>
      </w:r>
    </w:p>
    <w:p w14:paraId="20536060"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Информирование о начале общественных обсуждений проектов благоустройства дворовых и общественных территорий осуществляется путем размещения информационного сообщения на официальном сайте </w:t>
      </w:r>
      <w:r w:rsidRPr="00F652B7">
        <w:rPr>
          <w:rFonts w:ascii="Times New Roman" w:hAnsi="Times New Roman" w:cs="Times New Roman"/>
          <w:color w:val="000000" w:themeColor="text1"/>
          <w:sz w:val="28"/>
          <w:szCs w:val="28"/>
        </w:rPr>
        <w:lastRenderedPageBreak/>
        <w:t>Администрации, в средствах массовой информации, на информационных стендах во дворах и подъездах многоквартирных жилых домов не позднее 7 (семи) дней до даты проведения общественных обсуждений.</w:t>
      </w:r>
    </w:p>
    <w:p w14:paraId="39A50E8E"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1. Общественные обсуждения проектов благоустройства дворовых территорий проводятся в форме соучаствующего проектирования.</w:t>
      </w:r>
    </w:p>
    <w:p w14:paraId="0C2C2299"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Проведение комплексного благоустройства дворовых территорий подлежит обязательному согласованию с представителями заинтересованных лиц.</w:t>
      </w:r>
    </w:p>
    <w:p w14:paraId="1438063A"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Проект благоустройства дворовой территории утверждается с учетом обсуждения с представителями заинтересованных лиц.</w:t>
      </w:r>
    </w:p>
    <w:p w14:paraId="44538CDA"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Проект благоустройства включает текстовое и визуальное описание предлагаемого проекта, в том числе его концепцию и перечень элементов благоустройства, предлагаемых к размещению на соответствующей территории.</w:t>
      </w:r>
    </w:p>
    <w:p w14:paraId="544F605C"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По итогам согласования составляется Акт по форме, утвержденной распорядительным документом центрального исполнительного органа государственной власти Московской области, который подписывается заинтересованными лицам и представителями Администрации, присутствовавшими на обсуждении проектов благоустройства дворовых территорий.</w:t>
      </w:r>
    </w:p>
    <w:p w14:paraId="0430891C" w14:textId="433EC6A8"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Акты согласования мероприятий комплексного благоустройства дворовых территорий и проекты благоустройства дворовых территорий подлежат размещению на официальном сайте Администрации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в сети Интернет.</w:t>
      </w:r>
    </w:p>
    <w:p w14:paraId="5508A8EC"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2. Общественные обсуждения проектов благоустройства общественных территорий проводятся в форме соучаствующего проектирования и путем размещения проекта благоустройства на официальном сайте Администрации в сети Интернет.</w:t>
      </w:r>
    </w:p>
    <w:p w14:paraId="484556F3" w14:textId="77595265"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При размещении проектов благоустройства общественных территорий на официальном сайте Администрации предложения и замечания направляются на почтовый и электронный адреса, указанные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в соответствующем информационном сообщении; анонимные замечания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и предложения по проектам благоустройства общественных территорий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к рассмотрению не принимаются.</w:t>
      </w:r>
    </w:p>
    <w:p w14:paraId="272593BA"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Срок проведения общественных обсуждений проектов благоустройства при размещении на официальном сайте Администрации в сети Интернет составляет не менее 1 (одного) месяца со дня опубликования проекта благоустройства.</w:t>
      </w:r>
    </w:p>
    <w:p w14:paraId="67A10C2D"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При проведении общественных обсуждений в форме соучаствующего проектирования все замечания и предложения письменно фиксируются секретарем общественных обсуждений.</w:t>
      </w:r>
    </w:p>
    <w:p w14:paraId="285D10BC"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По итогам проведения общественных обсуждений проектов благоустройства общественных территорий составляется протокол общественных обсуждений, подписываемый муниципальной общественной комиссией.</w:t>
      </w:r>
    </w:p>
    <w:p w14:paraId="1557D5D7" w14:textId="77777777" w:rsidR="00BB1633" w:rsidRPr="00F652B7" w:rsidRDefault="00BB1633" w:rsidP="00F652B7">
      <w:pPr>
        <w:pStyle w:val="ConsPlusNormal"/>
        <w:ind w:firstLine="709"/>
        <w:jc w:val="both"/>
        <w:rPr>
          <w:rFonts w:ascii="Times New Roman" w:hAnsi="Times New Roman" w:cs="Times New Roman"/>
          <w:color w:val="000000" w:themeColor="text1"/>
          <w:sz w:val="20"/>
          <w:szCs w:val="28"/>
        </w:rPr>
      </w:pPr>
    </w:p>
    <w:p w14:paraId="65B34EE7" w14:textId="571F0853" w:rsidR="00BB1633" w:rsidRPr="00F652B7" w:rsidRDefault="00BB1633" w:rsidP="00F652B7">
      <w:pPr>
        <w:pStyle w:val="ConsPlusTitle"/>
        <w:ind w:firstLine="709"/>
        <w:jc w:val="both"/>
        <w:outlineLvl w:val="2"/>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Статья 7</w:t>
      </w:r>
      <w:r w:rsidR="00264C35" w:rsidRPr="00F652B7">
        <w:rPr>
          <w:rFonts w:ascii="Times New Roman" w:hAnsi="Times New Roman" w:cs="Times New Roman"/>
          <w:color w:val="000000" w:themeColor="text1"/>
          <w:sz w:val="28"/>
          <w:szCs w:val="28"/>
        </w:rPr>
        <w:t>8</w:t>
      </w:r>
      <w:r w:rsidRPr="00F652B7">
        <w:rPr>
          <w:rFonts w:ascii="Times New Roman" w:hAnsi="Times New Roman" w:cs="Times New Roman"/>
          <w:color w:val="000000" w:themeColor="text1"/>
          <w:sz w:val="28"/>
          <w:szCs w:val="28"/>
        </w:rPr>
        <w:t>. Ответственность за нарушение правил по обеспечению чистоты, порядка и благоустройства</w:t>
      </w:r>
    </w:p>
    <w:p w14:paraId="2AE6DDCB" w14:textId="77777777" w:rsidR="00BB1633" w:rsidRPr="00F652B7" w:rsidRDefault="00BB1633" w:rsidP="00F652B7">
      <w:pPr>
        <w:pStyle w:val="ConsPlusNormal"/>
        <w:ind w:firstLine="709"/>
        <w:jc w:val="both"/>
        <w:rPr>
          <w:rFonts w:ascii="Times New Roman" w:hAnsi="Times New Roman" w:cs="Times New Roman"/>
          <w:color w:val="000000" w:themeColor="text1"/>
          <w:sz w:val="20"/>
          <w:szCs w:val="28"/>
        </w:rPr>
      </w:pPr>
    </w:p>
    <w:p w14:paraId="75D78178" w14:textId="5DC55080"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1. Лица, нарушившие требования, предусмотренные настоящими Правилами, несут ответственность, установленную </w:t>
      </w:r>
      <w:hyperlink r:id="rId60">
        <w:r w:rsidRPr="00F652B7">
          <w:rPr>
            <w:rFonts w:ascii="Times New Roman" w:hAnsi="Times New Roman" w:cs="Times New Roman"/>
            <w:color w:val="000000" w:themeColor="text1"/>
            <w:sz w:val="28"/>
            <w:szCs w:val="28"/>
          </w:rPr>
          <w:t>Законом</w:t>
        </w:r>
      </w:hyperlink>
      <w:r w:rsidRPr="00F652B7">
        <w:rPr>
          <w:rFonts w:ascii="Times New Roman" w:hAnsi="Times New Roman" w:cs="Times New Roman"/>
          <w:color w:val="000000" w:themeColor="text1"/>
          <w:sz w:val="28"/>
          <w:szCs w:val="28"/>
        </w:rPr>
        <w:t xml:space="preserve"> Московской области № 37/2016-ОЗ </w:t>
      </w:r>
      <w:r w:rsidR="00E55AA8" w:rsidRPr="00F652B7">
        <w:rPr>
          <w:rFonts w:ascii="Times New Roman" w:hAnsi="Times New Roman" w:cs="Times New Roman"/>
          <w:color w:val="000000" w:themeColor="text1"/>
          <w:sz w:val="28"/>
          <w:szCs w:val="28"/>
        </w:rPr>
        <w:t>«</w:t>
      </w:r>
      <w:r w:rsidRPr="00F652B7">
        <w:rPr>
          <w:rFonts w:ascii="Times New Roman" w:hAnsi="Times New Roman" w:cs="Times New Roman"/>
          <w:color w:val="000000" w:themeColor="text1"/>
          <w:sz w:val="28"/>
          <w:szCs w:val="28"/>
        </w:rPr>
        <w:t>Кодекс Московской области об административных правонарушениях</w:t>
      </w:r>
      <w:r w:rsidR="00E55AA8" w:rsidRPr="00F652B7">
        <w:rPr>
          <w:rFonts w:ascii="Times New Roman" w:hAnsi="Times New Roman" w:cs="Times New Roman"/>
          <w:color w:val="000000" w:themeColor="text1"/>
          <w:sz w:val="28"/>
          <w:szCs w:val="28"/>
        </w:rPr>
        <w:t>»</w:t>
      </w:r>
      <w:r w:rsidRPr="00F652B7">
        <w:rPr>
          <w:rFonts w:ascii="Times New Roman" w:hAnsi="Times New Roman" w:cs="Times New Roman"/>
          <w:color w:val="000000" w:themeColor="text1"/>
          <w:sz w:val="28"/>
          <w:szCs w:val="28"/>
        </w:rPr>
        <w:t>.</w:t>
      </w:r>
    </w:p>
    <w:p w14:paraId="678ED8CB" w14:textId="38BAEE3E"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2. Привлечение виновного лица к ответственности не освобождает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его от обязанности устранить допущенные правонарушения и возместить причиненный ущерб в соответствии с порядком, установленным действующим законодательством Российской Федерации.</w:t>
      </w:r>
    </w:p>
    <w:p w14:paraId="6E1FDBDB"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3. Контроль за исполнением настоящих Правил в части соблюдения правил выгула домашних животных и двадцать второго </w:t>
      </w:r>
      <w:hyperlink w:anchor="P7251">
        <w:r w:rsidRPr="00F652B7">
          <w:rPr>
            <w:rFonts w:ascii="Times New Roman" w:hAnsi="Times New Roman" w:cs="Times New Roman"/>
            <w:color w:val="000000" w:themeColor="text1"/>
            <w:sz w:val="28"/>
            <w:szCs w:val="28"/>
          </w:rPr>
          <w:t>статьи 73</w:t>
        </w:r>
      </w:hyperlink>
      <w:r w:rsidRPr="00F652B7">
        <w:rPr>
          <w:rFonts w:ascii="Times New Roman" w:hAnsi="Times New Roman" w:cs="Times New Roman"/>
          <w:color w:val="000000" w:themeColor="text1"/>
          <w:sz w:val="28"/>
          <w:szCs w:val="28"/>
        </w:rPr>
        <w:t xml:space="preserve"> осуществляет центральный исполнительный орган государственной власти Московской области специальной компетенции, осуществляющий государственный надзор в области обращения с животными.</w:t>
      </w:r>
    </w:p>
    <w:p w14:paraId="574240EA" w14:textId="6ED8FCB1"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4. Контроль за исполнением настоящих Правил в части размещения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и хранения транспортных средств на площадках автостоянок, расположенных на землях государственной или муниципальной собственности, размещение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и хранение на которых осуществляется на платной основе в соответствии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с нормативным правовым актом Правительства Московской области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или нормативным правовым актом администрации городского округа Лобня соответственно, осуществляет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на территории Московской области в сфере организации дорожного движения и осуществления парковочной деятельности.</w:t>
      </w:r>
    </w:p>
    <w:p w14:paraId="23C141A1"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p>
    <w:p w14:paraId="47FF7130" w14:textId="77777777" w:rsidR="00BB1633" w:rsidRPr="00BB1633" w:rsidRDefault="00BB1633" w:rsidP="00DB4934">
      <w:pPr>
        <w:pStyle w:val="ConsPlusTitle"/>
        <w:spacing w:line="276" w:lineRule="auto"/>
        <w:ind w:firstLine="709"/>
        <w:jc w:val="center"/>
        <w:outlineLvl w:val="1"/>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Раздел VI. ПОЛНОМОЧИЯ В СФЕРЕ БЛАГОУСТРОЙСТВА, ЧИСТОТЫ</w:t>
      </w:r>
    </w:p>
    <w:p w14:paraId="2DA62504" w14:textId="77777777" w:rsidR="00BB1633" w:rsidRPr="00BB1633" w:rsidRDefault="00BB1633" w:rsidP="00DB4934">
      <w:pPr>
        <w:pStyle w:val="ConsPlusTitle"/>
        <w:spacing w:line="276" w:lineRule="auto"/>
        <w:ind w:firstLine="709"/>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И ПОРЯДКА НА ТЕРРИТОРИИ ГОРОДСКОГО ОКРУГА</w:t>
      </w:r>
    </w:p>
    <w:p w14:paraId="59E6D77A" w14:textId="77777777" w:rsidR="00BB1633" w:rsidRPr="00DC48C0"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088FD1BA" w14:textId="1BB56F12" w:rsidR="00DC36B8" w:rsidRPr="005350CB" w:rsidRDefault="00DC36B8" w:rsidP="005350CB">
      <w:pPr>
        <w:pStyle w:val="3"/>
        <w:ind w:firstLine="709"/>
        <w:rPr>
          <w:rFonts w:cs="Times New Roman"/>
        </w:rPr>
      </w:pPr>
      <w:bookmarkStart w:id="45" w:name="P7251"/>
      <w:bookmarkEnd w:id="45"/>
      <w:r w:rsidRPr="005350CB">
        <w:rPr>
          <w:rFonts w:cs="Times New Roman"/>
        </w:rPr>
        <w:t>Статья 7</w:t>
      </w:r>
      <w:r w:rsidR="005350CB" w:rsidRPr="005350CB">
        <w:rPr>
          <w:rFonts w:cs="Times New Roman"/>
        </w:rPr>
        <w:t>9</w:t>
      </w:r>
      <w:r w:rsidRPr="005350CB">
        <w:rPr>
          <w:rFonts w:cs="Times New Roman"/>
        </w:rPr>
        <w:t>. Функции</w:t>
      </w:r>
      <w:r w:rsidR="005350CB" w:rsidRPr="005350CB">
        <w:rPr>
          <w:rFonts w:cs="Times New Roman"/>
        </w:rPr>
        <w:t xml:space="preserve"> уполномоченного органа в сфере </w:t>
      </w:r>
      <w:r w:rsidRPr="005350CB">
        <w:rPr>
          <w:rFonts w:cs="Times New Roman"/>
        </w:rPr>
        <w:t>благоустройства территорий</w:t>
      </w:r>
    </w:p>
    <w:p w14:paraId="106D8272" w14:textId="77777777" w:rsidR="00DC36B8" w:rsidRPr="00DC48C0" w:rsidRDefault="00DC36B8" w:rsidP="00DC36B8">
      <w:pPr>
        <w:pStyle w:val="ConsPlusNormal"/>
        <w:spacing w:line="276" w:lineRule="auto"/>
        <w:ind w:firstLine="709"/>
        <w:jc w:val="both"/>
        <w:rPr>
          <w:rFonts w:ascii="Times New Roman" w:hAnsi="Times New Roman" w:cs="Times New Roman"/>
          <w:color w:val="000000" w:themeColor="text1"/>
          <w:sz w:val="20"/>
          <w:szCs w:val="28"/>
          <w:highlight w:val="green"/>
        </w:rPr>
      </w:pPr>
    </w:p>
    <w:p w14:paraId="543219E4" w14:textId="77777777" w:rsidR="00DC36B8" w:rsidRPr="00DC48C0" w:rsidRDefault="00DC36B8"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1. Уполномоченный орган в сфере благоустройства территорий осуществляет следующие полномочия:</w:t>
      </w:r>
    </w:p>
    <w:p w14:paraId="21182ECD" w14:textId="77777777" w:rsidR="00DC36B8" w:rsidRPr="00DC48C0" w:rsidRDefault="00DC36B8"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 xml:space="preserve">1) координацию деятельности и методическое сопровождение органов местного самоуправления в сферах благоустройства территорий, обеспечения комфортности и улучшения эстетической привлекательности объектов благоустройства и элементов благоустройства, разработки и соблюдения требований к архитектурно-художественному облику территорий Московской области, создания новых и повышения комфортности существующих территорий общего пользования, в том числе пешеходных улиц и зон, </w:t>
      </w:r>
      <w:r w:rsidRPr="00DC48C0">
        <w:rPr>
          <w:rFonts w:ascii="Times New Roman" w:hAnsi="Times New Roman" w:cs="Times New Roman"/>
          <w:color w:val="000000" w:themeColor="text1"/>
          <w:sz w:val="28"/>
          <w:szCs w:val="28"/>
        </w:rPr>
        <w:lastRenderedPageBreak/>
        <w:t>площадей, улиц, скверов, бульваров, зон отдыха, набережных, пляжей, садов, городских садов, парков, включая лесные парки (лесопарковые зоны), въездных групп, дворовых территорий, содержания парков (парков культуры и отдыха), в том числе улучшения их качественного состояния;</w:t>
      </w:r>
    </w:p>
    <w:p w14:paraId="37C82253" w14:textId="77777777" w:rsidR="00DC36B8" w:rsidRPr="00DC48C0" w:rsidRDefault="00DC36B8"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2) разработку методических документов в сфере благоустройства территории Московской области;</w:t>
      </w:r>
    </w:p>
    <w:p w14:paraId="13D9984E" w14:textId="77777777" w:rsidR="00DC36B8" w:rsidRPr="00DC48C0" w:rsidRDefault="00DC36B8"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3) ведение реестра парков культуры и отдыха в муниципальных образованиях и осуществление мониторинга развития парковых территорий;</w:t>
      </w:r>
    </w:p>
    <w:p w14:paraId="1DB4AD1F" w14:textId="074A300A" w:rsidR="00DC36B8" w:rsidRPr="00DC48C0" w:rsidRDefault="00DC36B8"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 xml:space="preserve">4) разработку и принятие правовых актов в сфере благоустройства </w:t>
      </w:r>
      <w:r w:rsidR="00F652B7">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в целях реализации и единого применения настоящего Закона, включая регламенты содержания объектов благоустройства Московской области, форму границ прилегающей территории и требований к ее подготовке, формы титульных списков объектов благоустройства;</w:t>
      </w:r>
    </w:p>
    <w:p w14:paraId="37624E5C" w14:textId="1689210C" w:rsidR="00DC36B8" w:rsidRPr="00DC48C0" w:rsidRDefault="00DC36B8"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 xml:space="preserve">5) утверждение порядка обеспечения доступности для инвалидов </w:t>
      </w:r>
      <w:r w:rsidR="00F652B7">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и маломобильных групп населения объектов благоустройства и элементов благоустройства и предоставляемых в них услуг, а также оказания органам местного самоуправления необходимой помощи при создании новых </w:t>
      </w:r>
      <w:r w:rsidR="00F652B7">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и повышении комфортности существующих общественных территорий </w:t>
      </w:r>
      <w:r w:rsidR="00F652B7">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в порядке, установленном законодательством Российской Федерации </w:t>
      </w:r>
      <w:r w:rsidR="00F652B7">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о социальной защите населения;</w:t>
      </w:r>
    </w:p>
    <w:p w14:paraId="5164FFEE" w14:textId="77777777" w:rsidR="00DC36B8" w:rsidRPr="00DC48C0" w:rsidRDefault="00DC36B8"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6) координацию деятельности и методическое сопровождение органов местного самоуправления в сфере создания (устройства) новых и развития, содержания, эксплуатации, модернизации существующих систем наружного освещения, включая архитектурно-художественное освещение;</w:t>
      </w:r>
    </w:p>
    <w:p w14:paraId="2ABB2581" w14:textId="25C59869" w:rsidR="00DC36B8" w:rsidRPr="00DC48C0" w:rsidRDefault="00DC36B8"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 xml:space="preserve">7) разработку и принятие правовых актов по наружному освещению </w:t>
      </w:r>
      <w:r w:rsidR="00F652B7">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в целях реализации и единого применения настоящего Закона.</w:t>
      </w:r>
    </w:p>
    <w:p w14:paraId="79FF49CC" w14:textId="3386AC2A" w:rsidR="00BB1633" w:rsidRPr="00DC48C0" w:rsidRDefault="00DC36B8"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2. Уполномоченный орган в сфере благоустройства территорий осуществляет иные полномочия в соответствии с федеральным законодательством и законодательством Московской области, нормативными правовыми актами Московской области.</w:t>
      </w:r>
      <w:r w:rsidR="00E55AA8" w:rsidRPr="00DC48C0">
        <w:rPr>
          <w:rFonts w:ascii="Times New Roman" w:hAnsi="Times New Roman" w:cs="Times New Roman"/>
          <w:color w:val="000000" w:themeColor="text1"/>
          <w:sz w:val="28"/>
          <w:szCs w:val="28"/>
        </w:rPr>
        <w:t>»</w:t>
      </w:r>
    </w:p>
    <w:p w14:paraId="573B9D89" w14:textId="77777777" w:rsidR="00DC36B8" w:rsidRPr="00DC48C0" w:rsidRDefault="00DC36B8" w:rsidP="00DC36B8">
      <w:pPr>
        <w:pStyle w:val="ConsPlusNormal"/>
        <w:spacing w:line="276" w:lineRule="auto"/>
        <w:ind w:firstLine="709"/>
        <w:jc w:val="both"/>
        <w:rPr>
          <w:rFonts w:ascii="Times New Roman" w:hAnsi="Times New Roman" w:cs="Times New Roman"/>
          <w:color w:val="000000" w:themeColor="text1"/>
          <w:sz w:val="20"/>
          <w:szCs w:val="28"/>
          <w:highlight w:val="green"/>
        </w:rPr>
      </w:pPr>
    </w:p>
    <w:p w14:paraId="23E2B245" w14:textId="04A6EC3C" w:rsidR="00DC36B8" w:rsidRPr="00E55AA8" w:rsidRDefault="00DC36B8" w:rsidP="005350CB">
      <w:pPr>
        <w:pStyle w:val="3"/>
        <w:ind w:firstLine="709"/>
        <w:rPr>
          <w:b w:val="0"/>
        </w:rPr>
      </w:pPr>
      <w:r w:rsidRPr="00E55AA8">
        <w:t xml:space="preserve">Статья </w:t>
      </w:r>
      <w:r w:rsidR="005350CB" w:rsidRPr="005350CB">
        <w:t>80</w:t>
      </w:r>
      <w:r w:rsidRPr="00E55AA8">
        <w:t>. Функции уполномоченного органа в сфере содержания территорий</w:t>
      </w:r>
    </w:p>
    <w:p w14:paraId="13D8A33E" w14:textId="140E61E3" w:rsidR="00DC36B8" w:rsidRPr="00E55AA8" w:rsidRDefault="00DC36B8" w:rsidP="00DC36B8">
      <w:pPr>
        <w:pStyle w:val="ConsPlusNormal"/>
        <w:spacing w:line="276" w:lineRule="auto"/>
        <w:ind w:firstLine="709"/>
        <w:jc w:val="both"/>
        <w:rPr>
          <w:rFonts w:ascii="Times New Roman" w:hAnsi="Times New Roman" w:cs="Times New Roman"/>
          <w:color w:val="000000" w:themeColor="text1"/>
          <w:sz w:val="20"/>
          <w:szCs w:val="28"/>
          <w:highlight w:val="green"/>
        </w:rPr>
      </w:pPr>
    </w:p>
    <w:p w14:paraId="7456DDBB" w14:textId="77777777" w:rsidR="00DC36B8" w:rsidRPr="00E55AA8" w:rsidRDefault="00DC36B8"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1. Уполномоченный орган в сфере содержания территорий осуществляет следующие полномочия:</w:t>
      </w:r>
    </w:p>
    <w:p w14:paraId="43853A75" w14:textId="11534832" w:rsidR="00DC36B8" w:rsidRPr="00E55AA8" w:rsidRDefault="00DC36B8"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1) координацию деятельности и методическое сопровождение органов местного самоуправления по вопросам содержания и модернизации дворовых территорий, включая организацию ремонта, замены, восстановления, приведения в нормативное состояние объектов общего пользования </w:t>
      </w:r>
      <w:r w:rsidR="00F652B7">
        <w:rPr>
          <w:rFonts w:ascii="Times New Roman" w:hAnsi="Times New Roman" w:cs="Times New Roman"/>
          <w:color w:val="000000" w:themeColor="text1"/>
          <w:sz w:val="28"/>
          <w:szCs w:val="28"/>
        </w:rPr>
        <w:br/>
      </w:r>
      <w:r w:rsidRPr="00E55AA8">
        <w:rPr>
          <w:rFonts w:ascii="Times New Roman" w:hAnsi="Times New Roman" w:cs="Times New Roman"/>
          <w:color w:val="000000" w:themeColor="text1"/>
          <w:sz w:val="28"/>
          <w:szCs w:val="28"/>
        </w:rPr>
        <w:t xml:space="preserve">(за исключением систем наружного освещения) на дворовых территориях, внутриквартальных проездах, подготовки схем границ прилегающих территорий, схем санитарной очистки территорий, содержания объектов благоустройства (за исключением парков (парков культуры и отдыха)) </w:t>
      </w:r>
      <w:r w:rsidR="00F652B7">
        <w:rPr>
          <w:rFonts w:ascii="Times New Roman" w:hAnsi="Times New Roman" w:cs="Times New Roman"/>
          <w:color w:val="000000" w:themeColor="text1"/>
          <w:sz w:val="28"/>
          <w:szCs w:val="28"/>
        </w:rPr>
        <w:br/>
      </w:r>
      <w:r w:rsidRPr="00E55AA8">
        <w:rPr>
          <w:rFonts w:ascii="Times New Roman" w:hAnsi="Times New Roman" w:cs="Times New Roman"/>
          <w:color w:val="000000" w:themeColor="text1"/>
          <w:sz w:val="28"/>
          <w:szCs w:val="28"/>
        </w:rPr>
        <w:t xml:space="preserve">и элементов благоустройства (за исключением систем наружного освещения), </w:t>
      </w:r>
      <w:r w:rsidRPr="00E55AA8">
        <w:rPr>
          <w:rFonts w:ascii="Times New Roman" w:hAnsi="Times New Roman" w:cs="Times New Roman"/>
          <w:color w:val="000000" w:themeColor="text1"/>
          <w:sz w:val="28"/>
          <w:szCs w:val="28"/>
        </w:rPr>
        <w:lastRenderedPageBreak/>
        <w:t xml:space="preserve">расположенных на земельных участках, находящихся в муниципальной собственности (пользовании), на земельных участках и землях, государственная собственность на которые не разграничена, включая проведение ремонтных и восстановительных работ и замену существующих элементов благоустройства, реализации комплексного благоустройства дворовых территорий в части ремонта асфальтового покрытия дворовых территорий и внутриквартальных проездов муниципальных образований Московской области, нуждающихся в ремонте асфальтового покрытия, </w:t>
      </w:r>
      <w:r w:rsidR="00E55AA8">
        <w:rPr>
          <w:rFonts w:ascii="Times New Roman" w:hAnsi="Times New Roman" w:cs="Times New Roman"/>
          <w:color w:val="000000" w:themeColor="text1"/>
          <w:sz w:val="28"/>
          <w:szCs w:val="28"/>
        </w:rPr>
        <w:br/>
      </w:r>
      <w:r w:rsidRPr="00E55AA8">
        <w:rPr>
          <w:rFonts w:ascii="Times New Roman" w:hAnsi="Times New Roman" w:cs="Times New Roman"/>
          <w:color w:val="000000" w:themeColor="text1"/>
          <w:sz w:val="28"/>
          <w:szCs w:val="28"/>
        </w:rPr>
        <w:t>и обеспечения соответствия нормируемому (обязательному) комплексу элементов благоустройства дворовой территории;</w:t>
      </w:r>
    </w:p>
    <w:p w14:paraId="69206727" w14:textId="77777777" w:rsidR="00DC36B8" w:rsidRPr="00E55AA8" w:rsidRDefault="00DC36B8"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2) участие в разработке регламентов содержания объектов благоустройства Московской области, формы границ прилегающей территории, требований к ее подготовке, форм титульных списков объектов благоустройства;</w:t>
      </w:r>
    </w:p>
    <w:p w14:paraId="1B223C68" w14:textId="77777777" w:rsidR="00DC36B8" w:rsidRPr="00E55AA8" w:rsidRDefault="00DC36B8"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3) ежегодное определение совместно с органами местного самоуправления потребности в коммунальной технике для содержания территорий муниципальных образований Московской области.</w:t>
      </w:r>
    </w:p>
    <w:p w14:paraId="0B741137" w14:textId="430572BE" w:rsidR="00DC36B8" w:rsidRPr="00E55AA8" w:rsidRDefault="00DC36B8"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2. Уполномоченный орган в сфере содержания территорий осуществляет иные полномочия в соответствии с федеральным законодательством </w:t>
      </w:r>
      <w:r w:rsidR="00F652B7">
        <w:rPr>
          <w:rFonts w:ascii="Times New Roman" w:hAnsi="Times New Roman" w:cs="Times New Roman"/>
          <w:color w:val="000000" w:themeColor="text1"/>
          <w:sz w:val="28"/>
          <w:szCs w:val="28"/>
        </w:rPr>
        <w:br/>
      </w:r>
      <w:r w:rsidRPr="00E55AA8">
        <w:rPr>
          <w:rFonts w:ascii="Times New Roman" w:hAnsi="Times New Roman" w:cs="Times New Roman"/>
          <w:color w:val="000000" w:themeColor="text1"/>
          <w:sz w:val="28"/>
          <w:szCs w:val="28"/>
        </w:rPr>
        <w:t>и законодательством Московской области, нормативными правовыми актами Московской области.</w:t>
      </w:r>
      <w:r w:rsidR="00E55AA8" w:rsidRPr="00E55AA8">
        <w:rPr>
          <w:rFonts w:ascii="Times New Roman" w:hAnsi="Times New Roman" w:cs="Times New Roman"/>
          <w:color w:val="000000" w:themeColor="text1"/>
          <w:sz w:val="28"/>
          <w:szCs w:val="28"/>
        </w:rPr>
        <w:t>»</w:t>
      </w:r>
      <w:r w:rsidRPr="00E55AA8">
        <w:rPr>
          <w:rFonts w:ascii="Times New Roman" w:hAnsi="Times New Roman" w:cs="Times New Roman"/>
          <w:color w:val="000000" w:themeColor="text1"/>
          <w:sz w:val="28"/>
          <w:szCs w:val="28"/>
        </w:rPr>
        <w:t>;</w:t>
      </w:r>
    </w:p>
    <w:p w14:paraId="06CDEB34" w14:textId="5320D116" w:rsidR="00DC36B8" w:rsidRDefault="00DC36B8"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7) в пункте </w:t>
      </w:r>
      <w:r w:rsidR="00E55AA8" w:rsidRPr="00E55AA8">
        <w:rPr>
          <w:rFonts w:ascii="Times New Roman" w:hAnsi="Times New Roman" w:cs="Times New Roman"/>
          <w:color w:val="000000" w:themeColor="text1"/>
          <w:sz w:val="28"/>
          <w:szCs w:val="28"/>
        </w:rPr>
        <w:t>«</w:t>
      </w:r>
      <w:r w:rsidRPr="00E55AA8">
        <w:rPr>
          <w:rFonts w:ascii="Times New Roman" w:hAnsi="Times New Roman" w:cs="Times New Roman"/>
          <w:color w:val="000000" w:themeColor="text1"/>
          <w:sz w:val="28"/>
          <w:szCs w:val="28"/>
        </w:rPr>
        <w:t>б</w:t>
      </w:r>
      <w:r w:rsidR="00E55AA8" w:rsidRPr="00E55AA8">
        <w:rPr>
          <w:rFonts w:ascii="Times New Roman" w:hAnsi="Times New Roman" w:cs="Times New Roman"/>
          <w:color w:val="000000" w:themeColor="text1"/>
          <w:sz w:val="28"/>
          <w:szCs w:val="28"/>
        </w:rPr>
        <w:t>»</w:t>
      </w:r>
      <w:r w:rsidRPr="00E55AA8">
        <w:rPr>
          <w:rFonts w:ascii="Times New Roman" w:hAnsi="Times New Roman" w:cs="Times New Roman"/>
          <w:color w:val="000000" w:themeColor="text1"/>
          <w:sz w:val="28"/>
          <w:szCs w:val="28"/>
        </w:rPr>
        <w:t xml:space="preserve"> части 1 статьи 74 после слов </w:t>
      </w:r>
      <w:r w:rsidR="00E55AA8" w:rsidRPr="00E55AA8">
        <w:rPr>
          <w:rFonts w:ascii="Times New Roman" w:hAnsi="Times New Roman" w:cs="Times New Roman"/>
          <w:color w:val="000000" w:themeColor="text1"/>
          <w:sz w:val="28"/>
          <w:szCs w:val="28"/>
        </w:rPr>
        <w:t>«</w:t>
      </w:r>
      <w:r w:rsidRPr="00E55AA8">
        <w:rPr>
          <w:rFonts w:ascii="Times New Roman" w:hAnsi="Times New Roman" w:cs="Times New Roman"/>
          <w:color w:val="000000" w:themeColor="text1"/>
          <w:sz w:val="28"/>
          <w:szCs w:val="28"/>
        </w:rPr>
        <w:t>в том числе общественных территорий (пространств),</w:t>
      </w:r>
      <w:r w:rsidR="00E55AA8" w:rsidRPr="00E55AA8">
        <w:rPr>
          <w:rFonts w:ascii="Times New Roman" w:hAnsi="Times New Roman" w:cs="Times New Roman"/>
          <w:color w:val="000000" w:themeColor="text1"/>
          <w:sz w:val="28"/>
          <w:szCs w:val="28"/>
        </w:rPr>
        <w:t>»</w:t>
      </w:r>
      <w:r w:rsidRPr="00E55AA8">
        <w:rPr>
          <w:rFonts w:ascii="Times New Roman" w:hAnsi="Times New Roman" w:cs="Times New Roman"/>
          <w:color w:val="000000" w:themeColor="text1"/>
          <w:sz w:val="28"/>
          <w:szCs w:val="28"/>
        </w:rPr>
        <w:t xml:space="preserve"> дополнить словами </w:t>
      </w:r>
      <w:r w:rsidR="00E55AA8" w:rsidRPr="00E55AA8">
        <w:rPr>
          <w:rFonts w:ascii="Times New Roman" w:hAnsi="Times New Roman" w:cs="Times New Roman"/>
          <w:color w:val="000000" w:themeColor="text1"/>
          <w:sz w:val="28"/>
          <w:szCs w:val="28"/>
        </w:rPr>
        <w:t>«</w:t>
      </w:r>
      <w:r w:rsidRPr="00E55AA8">
        <w:rPr>
          <w:rFonts w:ascii="Times New Roman" w:hAnsi="Times New Roman" w:cs="Times New Roman"/>
          <w:color w:val="000000" w:themeColor="text1"/>
          <w:sz w:val="28"/>
          <w:szCs w:val="28"/>
        </w:rPr>
        <w:t>дворовых территорий, включая внутридворовые проезды, внутриквартальных проездо</w:t>
      </w:r>
      <w:r w:rsidR="00E55AA8" w:rsidRPr="00E55AA8">
        <w:rPr>
          <w:rFonts w:ascii="Times New Roman" w:hAnsi="Times New Roman" w:cs="Times New Roman"/>
          <w:color w:val="000000" w:themeColor="text1"/>
          <w:sz w:val="28"/>
          <w:szCs w:val="28"/>
        </w:rPr>
        <w:t>в»</w:t>
      </w:r>
      <w:r w:rsidRPr="00E55AA8">
        <w:rPr>
          <w:rFonts w:ascii="Times New Roman" w:hAnsi="Times New Roman" w:cs="Times New Roman"/>
          <w:color w:val="000000" w:themeColor="text1"/>
          <w:sz w:val="28"/>
          <w:szCs w:val="28"/>
        </w:rPr>
        <w:t>.</w:t>
      </w:r>
    </w:p>
    <w:p w14:paraId="2B5A4B04" w14:textId="77777777" w:rsidR="00DC36B8" w:rsidRPr="00E55AA8" w:rsidRDefault="00DC36B8" w:rsidP="00DC36B8">
      <w:pPr>
        <w:pStyle w:val="ConsPlusNormal"/>
        <w:spacing w:line="276" w:lineRule="auto"/>
        <w:ind w:firstLine="709"/>
        <w:jc w:val="both"/>
        <w:rPr>
          <w:rFonts w:ascii="Times New Roman" w:hAnsi="Times New Roman" w:cs="Times New Roman"/>
          <w:color w:val="000000" w:themeColor="text1"/>
          <w:sz w:val="20"/>
          <w:szCs w:val="28"/>
        </w:rPr>
      </w:pPr>
    </w:p>
    <w:p w14:paraId="2B5884F3" w14:textId="6C876F7E" w:rsidR="00BB1633" w:rsidRPr="00BB1633" w:rsidRDefault="00BB1633" w:rsidP="00E55AA8">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Статья </w:t>
      </w:r>
      <w:r w:rsidR="005350CB">
        <w:rPr>
          <w:rFonts w:ascii="Times New Roman" w:hAnsi="Times New Roman" w:cs="Times New Roman"/>
          <w:color w:val="000000" w:themeColor="text1"/>
          <w:sz w:val="28"/>
          <w:szCs w:val="28"/>
        </w:rPr>
        <w:t>81</w:t>
      </w:r>
      <w:r w:rsidRPr="00BB1633">
        <w:rPr>
          <w:rFonts w:ascii="Times New Roman" w:hAnsi="Times New Roman" w:cs="Times New Roman"/>
          <w:color w:val="000000" w:themeColor="text1"/>
          <w:sz w:val="28"/>
          <w:szCs w:val="28"/>
        </w:rPr>
        <w:t>. Финансовое обеспечение</w:t>
      </w:r>
    </w:p>
    <w:p w14:paraId="7DF138A3" w14:textId="77777777" w:rsidR="00BB1633" w:rsidRPr="00E55AA8"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2A16C7AB"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1. Организация благоустройства объектов:</w:t>
      </w:r>
    </w:p>
    <w:p w14:paraId="46F6A7BD" w14:textId="430FAEED"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а) указанных в </w:t>
      </w:r>
      <w:hyperlink w:anchor="P77">
        <w:r w:rsidRPr="00E55AA8">
          <w:rPr>
            <w:rFonts w:ascii="Times New Roman" w:hAnsi="Times New Roman" w:cs="Times New Roman"/>
            <w:color w:val="000000" w:themeColor="text1"/>
            <w:sz w:val="28"/>
            <w:szCs w:val="28"/>
          </w:rPr>
          <w:t>подпунктах 4</w:t>
        </w:r>
      </w:hyperlink>
      <w:r w:rsidRPr="00E55AA8">
        <w:rPr>
          <w:rFonts w:ascii="Times New Roman" w:hAnsi="Times New Roman" w:cs="Times New Roman"/>
          <w:color w:val="000000" w:themeColor="text1"/>
          <w:sz w:val="28"/>
          <w:szCs w:val="28"/>
        </w:rPr>
        <w:t xml:space="preserve">, </w:t>
      </w:r>
      <w:hyperlink w:anchor="P78">
        <w:r w:rsidRPr="00E55AA8">
          <w:rPr>
            <w:rFonts w:ascii="Times New Roman" w:hAnsi="Times New Roman" w:cs="Times New Roman"/>
            <w:color w:val="000000" w:themeColor="text1"/>
            <w:sz w:val="28"/>
            <w:szCs w:val="28"/>
          </w:rPr>
          <w:t>5 статьи 3</w:t>
        </w:r>
      </w:hyperlink>
      <w:r w:rsidRPr="00E55AA8">
        <w:rPr>
          <w:rFonts w:ascii="Times New Roman" w:hAnsi="Times New Roman" w:cs="Times New Roman"/>
          <w:color w:val="000000" w:themeColor="text1"/>
          <w:sz w:val="28"/>
          <w:szCs w:val="28"/>
        </w:rPr>
        <w:t xml:space="preserve"> настоящих Правил осуществляется Администрацией в соответствии с настоящими Правилами, </w:t>
      </w:r>
      <w:r w:rsidR="00F652B7">
        <w:rPr>
          <w:rFonts w:ascii="Times New Roman" w:hAnsi="Times New Roman" w:cs="Times New Roman"/>
          <w:color w:val="000000" w:themeColor="text1"/>
          <w:sz w:val="28"/>
          <w:szCs w:val="28"/>
        </w:rPr>
        <w:br/>
      </w:r>
      <w:r w:rsidRPr="00E55AA8">
        <w:rPr>
          <w:rFonts w:ascii="Times New Roman" w:hAnsi="Times New Roman" w:cs="Times New Roman"/>
          <w:color w:val="000000" w:themeColor="text1"/>
          <w:sz w:val="28"/>
          <w:szCs w:val="28"/>
        </w:rPr>
        <w:t>в пределах бюджетных ассигнований, предусмотренных в местном бюджете;</w:t>
      </w:r>
    </w:p>
    <w:p w14:paraId="7F8DD579" w14:textId="4BB69403"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б) указанных в </w:t>
      </w:r>
      <w:hyperlink w:anchor="P74">
        <w:r w:rsidRPr="00E55AA8">
          <w:rPr>
            <w:rFonts w:ascii="Times New Roman" w:hAnsi="Times New Roman" w:cs="Times New Roman"/>
            <w:color w:val="000000" w:themeColor="text1"/>
            <w:sz w:val="28"/>
            <w:szCs w:val="28"/>
          </w:rPr>
          <w:t>подпунктах 1</w:t>
        </w:r>
      </w:hyperlink>
      <w:r w:rsidR="00B533F6">
        <w:rPr>
          <w:rFonts w:ascii="Times New Roman" w:hAnsi="Times New Roman" w:cs="Times New Roman"/>
          <w:color w:val="000000" w:themeColor="text1"/>
          <w:sz w:val="28"/>
          <w:szCs w:val="28"/>
        </w:rPr>
        <w:t xml:space="preserve"> – </w:t>
      </w:r>
      <w:hyperlink w:anchor="P76">
        <w:r w:rsidRPr="00E55AA8">
          <w:rPr>
            <w:rFonts w:ascii="Times New Roman" w:hAnsi="Times New Roman" w:cs="Times New Roman"/>
            <w:color w:val="000000" w:themeColor="text1"/>
            <w:sz w:val="28"/>
            <w:szCs w:val="28"/>
          </w:rPr>
          <w:t>3 статьи 3</w:t>
        </w:r>
      </w:hyperlink>
      <w:r w:rsidRPr="00E55AA8">
        <w:rPr>
          <w:rFonts w:ascii="Times New Roman" w:hAnsi="Times New Roman" w:cs="Times New Roman"/>
          <w:color w:val="000000" w:themeColor="text1"/>
          <w:sz w:val="28"/>
          <w:szCs w:val="28"/>
        </w:rPr>
        <w:t xml:space="preserve"> настоящих Правил осуществляется собственниками (правообладателями) за счет собственных средств, а в случаях организации органами местного самоуправления благоустройства территорий общего пользования, в том числе общественных территорий (пространств), объектов инфраструктуры для велосипедного движения, в целях решения вопросов местного значения и при наличии решения межведомственной комиссии, образованной постановлением Губернатора Московской области, об одобрении организации благоустройства указанных объектов, осуществляется органами местного самоуправления в соответствии с настоящими Правилами в пределах бюджетных ассигнований, предусмотренных в местных бюджетах, </w:t>
      </w:r>
      <w:r w:rsidR="00F652B7">
        <w:rPr>
          <w:rFonts w:ascii="Times New Roman" w:hAnsi="Times New Roman" w:cs="Times New Roman"/>
          <w:color w:val="000000" w:themeColor="text1"/>
          <w:sz w:val="28"/>
          <w:szCs w:val="28"/>
        </w:rPr>
        <w:br/>
      </w:r>
      <w:r w:rsidRPr="00E55AA8">
        <w:rPr>
          <w:rFonts w:ascii="Times New Roman" w:hAnsi="Times New Roman" w:cs="Times New Roman"/>
          <w:color w:val="000000" w:themeColor="text1"/>
          <w:sz w:val="28"/>
          <w:szCs w:val="28"/>
        </w:rPr>
        <w:t>при условии:</w:t>
      </w:r>
    </w:p>
    <w:p w14:paraId="7F437EA9"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предоставления объектов, указанных в </w:t>
      </w:r>
      <w:hyperlink w:anchor="P74">
        <w:r w:rsidRPr="00E55AA8">
          <w:rPr>
            <w:rFonts w:ascii="Times New Roman" w:hAnsi="Times New Roman" w:cs="Times New Roman"/>
            <w:color w:val="000000" w:themeColor="text1"/>
            <w:sz w:val="28"/>
            <w:szCs w:val="28"/>
          </w:rPr>
          <w:t>подпункте 1 статьи 3</w:t>
        </w:r>
      </w:hyperlink>
      <w:r w:rsidRPr="00E55AA8">
        <w:rPr>
          <w:rFonts w:ascii="Times New Roman" w:hAnsi="Times New Roman" w:cs="Times New Roman"/>
          <w:color w:val="000000" w:themeColor="text1"/>
          <w:sz w:val="28"/>
          <w:szCs w:val="28"/>
        </w:rPr>
        <w:t xml:space="preserve"> настоящих Правил, в ограниченное пользование органам местного самоуправления путем </w:t>
      </w:r>
      <w:r w:rsidRPr="00E55AA8">
        <w:rPr>
          <w:rFonts w:ascii="Times New Roman" w:hAnsi="Times New Roman" w:cs="Times New Roman"/>
          <w:color w:val="000000" w:themeColor="text1"/>
          <w:sz w:val="28"/>
          <w:szCs w:val="28"/>
        </w:rPr>
        <w:lastRenderedPageBreak/>
        <w:t>установления сервитута для нужд органов местного самоуправления, связанных с решением вопросов местного значения;</w:t>
      </w:r>
    </w:p>
    <w:p w14:paraId="5B5F1566"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предоставления объектов, указанных в </w:t>
      </w:r>
      <w:hyperlink w:anchor="P75">
        <w:r w:rsidRPr="00E55AA8">
          <w:rPr>
            <w:rFonts w:ascii="Times New Roman" w:hAnsi="Times New Roman" w:cs="Times New Roman"/>
            <w:color w:val="000000" w:themeColor="text1"/>
            <w:sz w:val="28"/>
            <w:szCs w:val="28"/>
          </w:rPr>
          <w:t>подпунктах 2</w:t>
        </w:r>
      </w:hyperlink>
      <w:r w:rsidRPr="00E55AA8">
        <w:rPr>
          <w:rFonts w:ascii="Times New Roman" w:hAnsi="Times New Roman" w:cs="Times New Roman"/>
          <w:color w:val="000000" w:themeColor="text1"/>
          <w:sz w:val="28"/>
          <w:szCs w:val="28"/>
        </w:rPr>
        <w:t xml:space="preserve"> и </w:t>
      </w:r>
      <w:hyperlink w:anchor="P76">
        <w:r w:rsidRPr="00E55AA8">
          <w:rPr>
            <w:rFonts w:ascii="Times New Roman" w:hAnsi="Times New Roman" w:cs="Times New Roman"/>
            <w:color w:val="000000" w:themeColor="text1"/>
            <w:sz w:val="28"/>
            <w:szCs w:val="28"/>
          </w:rPr>
          <w:t>3 статьи 3</w:t>
        </w:r>
      </w:hyperlink>
      <w:r w:rsidRPr="00E55AA8">
        <w:rPr>
          <w:rFonts w:ascii="Times New Roman" w:hAnsi="Times New Roman" w:cs="Times New Roman"/>
          <w:color w:val="000000" w:themeColor="text1"/>
          <w:sz w:val="28"/>
          <w:szCs w:val="28"/>
        </w:rPr>
        <w:t xml:space="preserve"> настоящих Правил, органам местного самоуправления или подведомственным им учреждениям на вещных правах.</w:t>
      </w:r>
    </w:p>
    <w:p w14:paraId="69C4DB92" w14:textId="62897D01"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2. Организации, расположенные на территории городского округа, </w:t>
      </w:r>
      <w:r w:rsidR="00F652B7">
        <w:rPr>
          <w:rFonts w:ascii="Times New Roman" w:hAnsi="Times New Roman" w:cs="Times New Roman"/>
          <w:color w:val="000000" w:themeColor="text1"/>
          <w:sz w:val="28"/>
          <w:szCs w:val="28"/>
        </w:rPr>
        <w:br/>
      </w:r>
      <w:r w:rsidRPr="00E55AA8">
        <w:rPr>
          <w:rFonts w:ascii="Times New Roman" w:hAnsi="Times New Roman" w:cs="Times New Roman"/>
          <w:color w:val="000000" w:themeColor="text1"/>
          <w:sz w:val="28"/>
          <w:szCs w:val="28"/>
        </w:rPr>
        <w:t xml:space="preserve">а также граждане в соответствии с действующим законодательством </w:t>
      </w:r>
      <w:r w:rsidR="00F652B7">
        <w:rPr>
          <w:rFonts w:ascii="Times New Roman" w:hAnsi="Times New Roman" w:cs="Times New Roman"/>
          <w:color w:val="000000" w:themeColor="text1"/>
          <w:sz w:val="28"/>
          <w:szCs w:val="28"/>
        </w:rPr>
        <w:br/>
      </w:r>
      <w:r w:rsidRPr="00E55AA8">
        <w:rPr>
          <w:rFonts w:ascii="Times New Roman" w:hAnsi="Times New Roman" w:cs="Times New Roman"/>
          <w:color w:val="000000" w:themeColor="text1"/>
          <w:sz w:val="28"/>
          <w:szCs w:val="28"/>
        </w:rPr>
        <w:t>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14:paraId="402850FF" w14:textId="36590FBB" w:rsidR="00BB1633" w:rsidRDefault="00BB1633" w:rsidP="00DB4934">
      <w:pPr>
        <w:pStyle w:val="ConsPlusNormal"/>
        <w:spacing w:line="276" w:lineRule="auto"/>
        <w:ind w:firstLine="709"/>
        <w:jc w:val="both"/>
        <w:rPr>
          <w:rFonts w:ascii="Times New Roman" w:hAnsi="Times New Roman" w:cs="Times New Roman"/>
          <w:color w:val="000000" w:themeColor="text1"/>
          <w:sz w:val="28"/>
          <w:szCs w:val="28"/>
        </w:rPr>
      </w:pPr>
    </w:p>
    <w:p w14:paraId="49873B4A" w14:textId="77777777" w:rsidR="004C3AF5" w:rsidRPr="002C7AEE" w:rsidRDefault="004C3AF5" w:rsidP="004C3AF5">
      <w:pPr>
        <w:pStyle w:val="ConsPlusNormal"/>
        <w:spacing w:line="276" w:lineRule="auto"/>
        <w:ind w:firstLine="709"/>
        <w:jc w:val="both"/>
        <w:rPr>
          <w:rFonts w:ascii="Arial" w:hAnsi="Arial" w:cs="Arial"/>
          <w:color w:val="000000" w:themeColor="text1"/>
          <w:sz w:val="24"/>
          <w:szCs w:val="24"/>
        </w:rPr>
      </w:pPr>
    </w:p>
    <w:p w14:paraId="63FA4F03" w14:textId="595101AF" w:rsidR="004C3AF5" w:rsidRPr="002C7AEE" w:rsidRDefault="004C3AF5" w:rsidP="002C7AEE">
      <w:pPr>
        <w:pStyle w:val="ConsPlusNormal"/>
        <w:jc w:val="both"/>
        <w:rPr>
          <w:rFonts w:ascii="Arial" w:hAnsi="Arial" w:cs="Arial"/>
          <w:color w:val="000000" w:themeColor="text1"/>
          <w:sz w:val="24"/>
          <w:szCs w:val="24"/>
        </w:rPr>
      </w:pPr>
      <w:r w:rsidRPr="002C7AEE">
        <w:rPr>
          <w:rFonts w:ascii="Arial" w:hAnsi="Arial" w:cs="Arial"/>
          <w:color w:val="000000" w:themeColor="text1"/>
          <w:sz w:val="24"/>
          <w:szCs w:val="24"/>
        </w:rPr>
        <w:t xml:space="preserve">Правила приняты решением от </w:t>
      </w:r>
      <w:r w:rsidR="004F126C" w:rsidRPr="002C7AEE">
        <w:rPr>
          <w:rFonts w:ascii="Arial" w:hAnsi="Arial" w:cs="Arial"/>
          <w:color w:val="000000" w:themeColor="text1"/>
          <w:sz w:val="24"/>
          <w:szCs w:val="24"/>
        </w:rPr>
        <w:t>06.12.</w:t>
      </w:r>
      <w:r w:rsidRPr="002C7AEE">
        <w:rPr>
          <w:rFonts w:ascii="Arial" w:hAnsi="Arial" w:cs="Arial"/>
          <w:color w:val="000000" w:themeColor="text1"/>
          <w:sz w:val="24"/>
          <w:szCs w:val="24"/>
        </w:rPr>
        <w:t xml:space="preserve">2024 № </w:t>
      </w:r>
      <w:r w:rsidR="004F126C" w:rsidRPr="002C7AEE">
        <w:rPr>
          <w:rFonts w:ascii="Arial" w:hAnsi="Arial" w:cs="Arial"/>
          <w:color w:val="000000" w:themeColor="text1"/>
          <w:sz w:val="24"/>
          <w:szCs w:val="24"/>
        </w:rPr>
        <w:t>172/69</w:t>
      </w:r>
    </w:p>
    <w:p w14:paraId="14B60AB9" w14:textId="77777777" w:rsidR="004C3AF5" w:rsidRPr="002C7AEE" w:rsidRDefault="004C3AF5" w:rsidP="002C7AEE">
      <w:pPr>
        <w:pStyle w:val="ConsPlusNormal"/>
        <w:jc w:val="both"/>
        <w:rPr>
          <w:rFonts w:ascii="Arial" w:hAnsi="Arial" w:cs="Arial"/>
          <w:color w:val="000000" w:themeColor="text1"/>
          <w:sz w:val="24"/>
          <w:szCs w:val="24"/>
        </w:rPr>
      </w:pPr>
      <w:r w:rsidRPr="002C7AEE">
        <w:rPr>
          <w:rFonts w:ascii="Arial" w:hAnsi="Arial" w:cs="Arial"/>
          <w:color w:val="000000" w:themeColor="text1"/>
          <w:sz w:val="24"/>
          <w:szCs w:val="24"/>
        </w:rPr>
        <w:t>Совета депутатов городского округа Лобня</w:t>
      </w:r>
    </w:p>
    <w:p w14:paraId="26C60C83" w14:textId="77777777" w:rsidR="004C3AF5" w:rsidRPr="002C7AEE" w:rsidRDefault="004C3AF5" w:rsidP="002C7AEE">
      <w:pPr>
        <w:pStyle w:val="ConsPlusNormal"/>
        <w:jc w:val="both"/>
        <w:rPr>
          <w:rFonts w:ascii="Arial" w:hAnsi="Arial" w:cs="Arial"/>
          <w:color w:val="000000" w:themeColor="text1"/>
          <w:sz w:val="24"/>
          <w:szCs w:val="24"/>
        </w:rPr>
      </w:pPr>
      <w:r w:rsidRPr="002C7AEE">
        <w:rPr>
          <w:rFonts w:ascii="Arial" w:hAnsi="Arial" w:cs="Arial"/>
          <w:color w:val="000000" w:themeColor="text1"/>
          <w:sz w:val="24"/>
          <w:szCs w:val="24"/>
        </w:rPr>
        <w:t>Московской области</w:t>
      </w:r>
    </w:p>
    <w:p w14:paraId="16DAC500" w14:textId="77777777" w:rsidR="004C3AF5" w:rsidRPr="002C7AEE" w:rsidRDefault="004C3AF5" w:rsidP="004C3AF5">
      <w:pPr>
        <w:pStyle w:val="ConsPlusNormal"/>
        <w:jc w:val="both"/>
        <w:rPr>
          <w:rFonts w:ascii="Arial" w:hAnsi="Arial" w:cs="Arial"/>
          <w:color w:val="000000" w:themeColor="text1"/>
          <w:sz w:val="24"/>
          <w:szCs w:val="24"/>
        </w:rPr>
      </w:pPr>
    </w:p>
    <w:p w14:paraId="61C44872" w14:textId="77777777" w:rsidR="004C3AF5" w:rsidRPr="002C7AEE" w:rsidRDefault="004C3AF5" w:rsidP="004C3AF5">
      <w:pPr>
        <w:pStyle w:val="ConsPlusNormal"/>
        <w:jc w:val="both"/>
        <w:rPr>
          <w:rFonts w:ascii="Arial" w:hAnsi="Arial" w:cs="Arial"/>
          <w:color w:val="000000" w:themeColor="text1"/>
          <w:sz w:val="24"/>
          <w:szCs w:val="24"/>
        </w:rPr>
      </w:pPr>
    </w:p>
    <w:p w14:paraId="421C2723" w14:textId="77777777" w:rsidR="004C3AF5" w:rsidRPr="002C7AEE" w:rsidRDefault="004C3AF5" w:rsidP="004C3AF5">
      <w:pPr>
        <w:suppressAutoHyphens/>
        <w:spacing w:after="0" w:line="240" w:lineRule="auto"/>
        <w:jc w:val="both"/>
        <w:rPr>
          <w:rFonts w:ascii="Arial" w:eastAsia="Times New Roman" w:hAnsi="Arial" w:cs="Arial"/>
          <w:sz w:val="24"/>
          <w:szCs w:val="24"/>
          <w:lang w:eastAsia="ru-RU"/>
        </w:rPr>
      </w:pPr>
      <w:r w:rsidRPr="002C7AEE">
        <w:rPr>
          <w:rFonts w:ascii="Arial" w:eastAsia="Times New Roman" w:hAnsi="Arial" w:cs="Arial"/>
          <w:sz w:val="24"/>
          <w:szCs w:val="24"/>
          <w:lang w:eastAsia="ru-RU"/>
        </w:rPr>
        <w:t>Председатель Совета депутатов</w:t>
      </w:r>
      <w:r w:rsidRPr="002C7AEE">
        <w:rPr>
          <w:rFonts w:ascii="Arial" w:eastAsia="Times New Roman" w:hAnsi="Arial" w:cs="Arial"/>
          <w:sz w:val="24"/>
          <w:szCs w:val="24"/>
          <w:lang w:eastAsia="ru-RU"/>
        </w:rPr>
        <w:tab/>
      </w:r>
      <w:r w:rsidRPr="002C7AEE">
        <w:rPr>
          <w:rFonts w:ascii="Arial" w:eastAsia="Times New Roman" w:hAnsi="Arial" w:cs="Arial"/>
          <w:sz w:val="24"/>
          <w:szCs w:val="24"/>
          <w:lang w:eastAsia="ru-RU"/>
        </w:rPr>
        <w:tab/>
        <w:t xml:space="preserve">         Глава городского округа Лобня</w:t>
      </w:r>
    </w:p>
    <w:p w14:paraId="4D164EDE" w14:textId="77777777" w:rsidR="004C3AF5" w:rsidRPr="002C7AEE" w:rsidRDefault="004C3AF5" w:rsidP="004C3AF5">
      <w:pPr>
        <w:suppressAutoHyphens/>
        <w:spacing w:after="0" w:line="240" w:lineRule="auto"/>
        <w:jc w:val="both"/>
        <w:rPr>
          <w:rFonts w:ascii="Arial" w:eastAsia="Times New Roman" w:hAnsi="Arial" w:cs="Arial"/>
          <w:sz w:val="24"/>
          <w:szCs w:val="24"/>
          <w:lang w:eastAsia="ru-RU"/>
        </w:rPr>
      </w:pPr>
      <w:r w:rsidRPr="002C7AEE">
        <w:rPr>
          <w:rFonts w:ascii="Arial" w:eastAsia="Times New Roman" w:hAnsi="Arial" w:cs="Arial"/>
          <w:sz w:val="24"/>
          <w:szCs w:val="24"/>
          <w:lang w:eastAsia="ru-RU"/>
        </w:rPr>
        <w:t>городского округа Лобня</w:t>
      </w:r>
      <w:r w:rsidRPr="002C7AEE">
        <w:rPr>
          <w:rFonts w:ascii="Arial" w:eastAsia="Times New Roman" w:hAnsi="Arial" w:cs="Arial"/>
          <w:sz w:val="24"/>
          <w:szCs w:val="24"/>
          <w:lang w:eastAsia="ru-RU"/>
        </w:rPr>
        <w:tab/>
      </w:r>
      <w:r w:rsidRPr="002C7AEE">
        <w:rPr>
          <w:rFonts w:ascii="Arial" w:eastAsia="Times New Roman" w:hAnsi="Arial" w:cs="Arial"/>
          <w:sz w:val="24"/>
          <w:szCs w:val="24"/>
          <w:lang w:eastAsia="ru-RU"/>
        </w:rPr>
        <w:tab/>
      </w:r>
      <w:r w:rsidRPr="002C7AEE">
        <w:rPr>
          <w:rFonts w:ascii="Arial" w:eastAsia="Times New Roman" w:hAnsi="Arial" w:cs="Arial"/>
          <w:sz w:val="24"/>
          <w:szCs w:val="24"/>
          <w:lang w:eastAsia="ru-RU"/>
        </w:rPr>
        <w:tab/>
      </w:r>
      <w:r w:rsidRPr="002C7AEE">
        <w:rPr>
          <w:rFonts w:ascii="Arial" w:eastAsia="Times New Roman" w:hAnsi="Arial" w:cs="Arial"/>
          <w:sz w:val="24"/>
          <w:szCs w:val="24"/>
          <w:lang w:eastAsia="ru-RU"/>
        </w:rPr>
        <w:tab/>
      </w:r>
    </w:p>
    <w:p w14:paraId="6BDC7CBA" w14:textId="77777777" w:rsidR="004C3AF5" w:rsidRPr="002C7AEE" w:rsidRDefault="004C3AF5" w:rsidP="004C3AF5">
      <w:pPr>
        <w:suppressAutoHyphens/>
        <w:spacing w:after="0" w:line="240" w:lineRule="auto"/>
        <w:ind w:firstLine="567"/>
        <w:jc w:val="both"/>
        <w:rPr>
          <w:rFonts w:ascii="Arial" w:eastAsia="Times New Roman" w:hAnsi="Arial" w:cs="Arial"/>
          <w:sz w:val="24"/>
          <w:szCs w:val="24"/>
          <w:lang w:eastAsia="ru-RU"/>
        </w:rPr>
      </w:pPr>
    </w:p>
    <w:p w14:paraId="04A9E2DC" w14:textId="77777777" w:rsidR="004C3AF5" w:rsidRPr="002C7AEE" w:rsidRDefault="004C3AF5" w:rsidP="004C3AF5">
      <w:pPr>
        <w:suppressAutoHyphens/>
        <w:spacing w:after="0" w:line="240" w:lineRule="auto"/>
        <w:ind w:firstLine="567"/>
        <w:jc w:val="both"/>
        <w:rPr>
          <w:rFonts w:ascii="Arial" w:eastAsia="Times New Roman" w:hAnsi="Arial" w:cs="Arial"/>
          <w:sz w:val="24"/>
          <w:szCs w:val="24"/>
          <w:lang w:eastAsia="ru-RU"/>
        </w:rPr>
      </w:pPr>
      <w:r w:rsidRPr="002C7AEE">
        <w:rPr>
          <w:rFonts w:ascii="Arial" w:eastAsia="Times New Roman" w:hAnsi="Arial" w:cs="Arial"/>
          <w:sz w:val="24"/>
          <w:szCs w:val="24"/>
          <w:lang w:eastAsia="ru-RU"/>
        </w:rPr>
        <w:t xml:space="preserve">  </w:t>
      </w:r>
    </w:p>
    <w:p w14:paraId="0470CBFF" w14:textId="77777777" w:rsidR="004C3AF5" w:rsidRPr="002C7AEE" w:rsidRDefault="004C3AF5" w:rsidP="004C3AF5">
      <w:pPr>
        <w:suppressAutoHyphens/>
        <w:spacing w:after="0" w:line="240" w:lineRule="auto"/>
        <w:ind w:firstLine="567"/>
        <w:jc w:val="both"/>
        <w:rPr>
          <w:rFonts w:ascii="Arial" w:eastAsia="Times New Roman" w:hAnsi="Arial" w:cs="Arial"/>
          <w:sz w:val="24"/>
          <w:szCs w:val="24"/>
          <w:lang w:eastAsia="ru-RU"/>
        </w:rPr>
      </w:pPr>
      <w:r w:rsidRPr="002C7AEE">
        <w:rPr>
          <w:rFonts w:ascii="Arial" w:eastAsia="Times New Roman" w:hAnsi="Arial" w:cs="Arial"/>
          <w:sz w:val="24"/>
          <w:szCs w:val="24"/>
          <w:lang w:eastAsia="ru-RU"/>
        </w:rPr>
        <w:tab/>
      </w:r>
      <w:r w:rsidRPr="002C7AEE">
        <w:rPr>
          <w:rFonts w:ascii="Arial" w:eastAsia="Times New Roman" w:hAnsi="Arial" w:cs="Arial"/>
          <w:sz w:val="24"/>
          <w:szCs w:val="24"/>
          <w:lang w:eastAsia="ru-RU"/>
        </w:rPr>
        <w:tab/>
        <w:t xml:space="preserve">        А.С. Кузнецов</w:t>
      </w:r>
      <w:r w:rsidRPr="002C7AEE">
        <w:rPr>
          <w:rFonts w:ascii="Arial" w:eastAsia="Times New Roman" w:hAnsi="Arial" w:cs="Arial"/>
          <w:sz w:val="24"/>
          <w:szCs w:val="24"/>
          <w:lang w:eastAsia="ru-RU"/>
        </w:rPr>
        <w:tab/>
      </w:r>
      <w:r w:rsidRPr="002C7AEE">
        <w:rPr>
          <w:rFonts w:ascii="Arial" w:eastAsia="Times New Roman" w:hAnsi="Arial" w:cs="Arial"/>
          <w:sz w:val="24"/>
          <w:szCs w:val="24"/>
          <w:lang w:eastAsia="ru-RU"/>
        </w:rPr>
        <w:tab/>
      </w:r>
      <w:r w:rsidRPr="002C7AEE">
        <w:rPr>
          <w:rFonts w:ascii="Arial" w:eastAsia="Times New Roman" w:hAnsi="Arial" w:cs="Arial"/>
          <w:sz w:val="24"/>
          <w:szCs w:val="24"/>
          <w:lang w:eastAsia="ru-RU"/>
        </w:rPr>
        <w:tab/>
      </w:r>
      <w:r w:rsidRPr="002C7AEE">
        <w:rPr>
          <w:rFonts w:ascii="Arial" w:eastAsia="Times New Roman" w:hAnsi="Arial" w:cs="Arial"/>
          <w:sz w:val="24"/>
          <w:szCs w:val="24"/>
          <w:lang w:eastAsia="ru-RU"/>
        </w:rPr>
        <w:tab/>
      </w:r>
      <w:r w:rsidRPr="002C7AEE">
        <w:rPr>
          <w:rFonts w:ascii="Arial" w:eastAsia="Times New Roman" w:hAnsi="Arial" w:cs="Arial"/>
          <w:sz w:val="24"/>
          <w:szCs w:val="24"/>
          <w:lang w:eastAsia="ru-RU"/>
        </w:rPr>
        <w:tab/>
      </w:r>
      <w:r w:rsidRPr="002C7AEE">
        <w:rPr>
          <w:rFonts w:ascii="Arial" w:eastAsia="Times New Roman" w:hAnsi="Arial" w:cs="Arial"/>
          <w:sz w:val="24"/>
          <w:szCs w:val="24"/>
          <w:lang w:eastAsia="ru-RU"/>
        </w:rPr>
        <w:tab/>
        <w:t xml:space="preserve">       А.В. Кротова</w:t>
      </w:r>
    </w:p>
    <w:p w14:paraId="764EA058" w14:textId="77777777" w:rsidR="004C3AF5" w:rsidRPr="002C7AEE" w:rsidRDefault="004C3AF5" w:rsidP="004C3AF5">
      <w:pPr>
        <w:suppressAutoHyphens/>
        <w:spacing w:after="0" w:line="240" w:lineRule="auto"/>
        <w:ind w:firstLine="567"/>
        <w:jc w:val="both"/>
        <w:rPr>
          <w:rFonts w:ascii="Arial" w:eastAsia="Times New Roman" w:hAnsi="Arial" w:cs="Arial"/>
          <w:sz w:val="24"/>
          <w:szCs w:val="24"/>
          <w:lang w:eastAsia="ru-RU"/>
        </w:rPr>
      </w:pPr>
    </w:p>
    <w:p w14:paraId="416A3E57" w14:textId="77777777" w:rsidR="004C3AF5" w:rsidRPr="002C7AEE" w:rsidRDefault="004C3AF5" w:rsidP="004C3AF5">
      <w:pPr>
        <w:suppressAutoHyphens/>
        <w:spacing w:after="0" w:line="240" w:lineRule="auto"/>
        <w:ind w:firstLine="567"/>
        <w:jc w:val="both"/>
        <w:rPr>
          <w:rFonts w:ascii="Arial" w:eastAsia="Times New Roman" w:hAnsi="Arial" w:cs="Arial"/>
          <w:sz w:val="24"/>
          <w:szCs w:val="24"/>
          <w:lang w:eastAsia="ru-RU"/>
        </w:rPr>
      </w:pPr>
    </w:p>
    <w:p w14:paraId="23E65883" w14:textId="0BCBD3EA" w:rsidR="004C3AF5" w:rsidRPr="00870D41" w:rsidRDefault="004C3AF5" w:rsidP="004C3AF5">
      <w:pPr>
        <w:suppressAutoHyphens/>
        <w:spacing w:after="0" w:line="240" w:lineRule="auto"/>
        <w:jc w:val="both"/>
        <w:rPr>
          <w:rFonts w:ascii="Arial" w:eastAsia="Times New Roman" w:hAnsi="Arial" w:cs="Arial"/>
          <w:color w:val="000000" w:themeColor="text1"/>
          <w:sz w:val="24"/>
          <w:szCs w:val="24"/>
          <w:lang w:eastAsia="ru-RU"/>
        </w:rPr>
      </w:pPr>
      <w:r w:rsidRPr="00870D41">
        <w:rPr>
          <w:rFonts w:ascii="Arial" w:eastAsia="Times New Roman" w:hAnsi="Arial" w:cs="Arial"/>
          <w:color w:val="000000" w:themeColor="text1"/>
          <w:sz w:val="24"/>
          <w:szCs w:val="24"/>
          <w:lang w:eastAsia="ru-RU"/>
        </w:rPr>
        <w:t>«</w:t>
      </w:r>
      <w:r w:rsidR="004F126C" w:rsidRPr="00870D41">
        <w:rPr>
          <w:rFonts w:ascii="Arial" w:eastAsia="Times New Roman" w:hAnsi="Arial" w:cs="Arial"/>
          <w:color w:val="000000" w:themeColor="text1"/>
          <w:sz w:val="24"/>
          <w:szCs w:val="24"/>
          <w:lang w:eastAsia="ru-RU"/>
        </w:rPr>
        <w:t>0</w:t>
      </w:r>
      <w:r w:rsidR="00870D41" w:rsidRPr="00870D41">
        <w:rPr>
          <w:rFonts w:ascii="Arial" w:eastAsia="Times New Roman" w:hAnsi="Arial" w:cs="Arial"/>
          <w:color w:val="000000" w:themeColor="text1"/>
          <w:sz w:val="24"/>
          <w:szCs w:val="24"/>
          <w:lang w:eastAsia="ru-RU"/>
        </w:rPr>
        <w:t>9</w:t>
      </w:r>
      <w:r w:rsidRPr="00870D41">
        <w:rPr>
          <w:rFonts w:ascii="Arial" w:eastAsia="Times New Roman" w:hAnsi="Arial" w:cs="Arial"/>
          <w:color w:val="000000" w:themeColor="text1"/>
          <w:sz w:val="24"/>
          <w:szCs w:val="24"/>
          <w:lang w:eastAsia="ru-RU"/>
        </w:rPr>
        <w:t xml:space="preserve">» </w:t>
      </w:r>
      <w:r w:rsidR="004F126C" w:rsidRPr="00870D41">
        <w:rPr>
          <w:rFonts w:ascii="Arial" w:eastAsia="Times New Roman" w:hAnsi="Arial" w:cs="Arial"/>
          <w:color w:val="000000" w:themeColor="text1"/>
          <w:sz w:val="24"/>
          <w:szCs w:val="24"/>
          <w:lang w:eastAsia="ru-RU"/>
        </w:rPr>
        <w:t xml:space="preserve">декабря </w:t>
      </w:r>
      <w:r w:rsidRPr="00870D41">
        <w:rPr>
          <w:rFonts w:ascii="Arial" w:eastAsia="Times New Roman" w:hAnsi="Arial" w:cs="Arial"/>
          <w:color w:val="000000" w:themeColor="text1"/>
          <w:sz w:val="24"/>
          <w:szCs w:val="24"/>
          <w:lang w:eastAsia="ru-RU"/>
        </w:rPr>
        <w:t>2024</w:t>
      </w:r>
      <w:r w:rsidR="002C7AEE" w:rsidRPr="00870D41">
        <w:rPr>
          <w:rFonts w:ascii="Arial" w:eastAsia="Times New Roman" w:hAnsi="Arial" w:cs="Arial"/>
          <w:color w:val="000000" w:themeColor="text1"/>
          <w:sz w:val="24"/>
          <w:szCs w:val="24"/>
          <w:lang w:eastAsia="ru-RU"/>
        </w:rPr>
        <w:t xml:space="preserve"> </w:t>
      </w:r>
      <w:r w:rsidRPr="00870D41">
        <w:rPr>
          <w:rFonts w:ascii="Arial" w:eastAsia="Times New Roman" w:hAnsi="Arial" w:cs="Arial"/>
          <w:color w:val="000000" w:themeColor="text1"/>
          <w:sz w:val="24"/>
          <w:szCs w:val="24"/>
          <w:lang w:eastAsia="ru-RU"/>
        </w:rPr>
        <w:t>г</w:t>
      </w:r>
      <w:r w:rsidR="002C7AEE" w:rsidRPr="00870D41">
        <w:rPr>
          <w:rFonts w:ascii="Arial" w:eastAsia="Times New Roman" w:hAnsi="Arial" w:cs="Arial"/>
          <w:color w:val="000000" w:themeColor="text1"/>
          <w:sz w:val="24"/>
          <w:szCs w:val="24"/>
          <w:lang w:eastAsia="ru-RU"/>
        </w:rPr>
        <w:t>.</w:t>
      </w:r>
    </w:p>
    <w:p w14:paraId="56DE6950" w14:textId="77777777" w:rsidR="004C3AF5" w:rsidRPr="002C7AEE" w:rsidRDefault="004C3AF5" w:rsidP="004C3AF5">
      <w:pPr>
        <w:suppressAutoHyphens/>
        <w:spacing w:after="0" w:line="240" w:lineRule="auto"/>
        <w:ind w:firstLine="567"/>
        <w:jc w:val="both"/>
        <w:rPr>
          <w:rFonts w:ascii="Arial" w:eastAsia="Times New Roman" w:hAnsi="Arial" w:cs="Arial"/>
          <w:sz w:val="24"/>
          <w:szCs w:val="24"/>
          <w:lang w:eastAsia="ru-RU"/>
        </w:rPr>
      </w:pPr>
      <w:r w:rsidRPr="002C7AEE">
        <w:rPr>
          <w:rFonts w:ascii="Arial" w:eastAsia="Times New Roman" w:hAnsi="Arial" w:cs="Arial"/>
          <w:sz w:val="24"/>
          <w:szCs w:val="24"/>
          <w:lang w:eastAsia="ru-RU"/>
        </w:rPr>
        <w:t xml:space="preserve">        </w:t>
      </w:r>
    </w:p>
    <w:p w14:paraId="2D7B0618" w14:textId="77777777" w:rsidR="004C3AF5" w:rsidRPr="004F126C" w:rsidRDefault="004C3AF5" w:rsidP="004C3AF5">
      <w:pPr>
        <w:suppressAutoHyphens/>
        <w:spacing w:after="0" w:line="240" w:lineRule="auto"/>
        <w:ind w:firstLine="567"/>
        <w:jc w:val="both"/>
        <w:rPr>
          <w:rFonts w:ascii="Arial" w:eastAsia="Times New Roman" w:hAnsi="Arial" w:cs="Arial"/>
          <w:sz w:val="24"/>
          <w:szCs w:val="24"/>
          <w:lang w:eastAsia="ru-RU"/>
        </w:rPr>
      </w:pPr>
    </w:p>
    <w:p w14:paraId="63A58D00" w14:textId="77777777" w:rsidR="004C3AF5" w:rsidRPr="00E05AB3" w:rsidRDefault="004C3AF5" w:rsidP="004C3AF5">
      <w:pPr>
        <w:suppressAutoHyphens/>
        <w:spacing w:after="0" w:line="240" w:lineRule="auto"/>
        <w:ind w:firstLine="567"/>
        <w:jc w:val="both"/>
        <w:rPr>
          <w:rFonts w:ascii="Arial" w:eastAsia="Times New Roman" w:hAnsi="Arial" w:cs="Arial"/>
          <w:sz w:val="24"/>
          <w:szCs w:val="24"/>
          <w:lang w:eastAsia="ru-RU"/>
        </w:rPr>
      </w:pPr>
    </w:p>
    <w:p w14:paraId="611F2160" w14:textId="77777777" w:rsidR="004C3AF5" w:rsidRPr="00E05AB3" w:rsidRDefault="004C3AF5" w:rsidP="004C3AF5">
      <w:pPr>
        <w:spacing w:after="0" w:line="240" w:lineRule="auto"/>
        <w:rPr>
          <w:rFonts w:ascii="Times New Roman" w:eastAsia="Times New Roman" w:hAnsi="Times New Roman" w:cs="Times New Roman"/>
          <w:sz w:val="20"/>
          <w:szCs w:val="20"/>
          <w:lang w:eastAsia="ru-RU"/>
        </w:rPr>
      </w:pPr>
    </w:p>
    <w:p w14:paraId="02503AB1" w14:textId="5AE85178" w:rsidR="004C3AF5" w:rsidRDefault="004C3AF5" w:rsidP="004C3AF5">
      <w:pPr>
        <w:pStyle w:val="ConsPlusNormal"/>
        <w:jc w:val="both"/>
        <w:rPr>
          <w:rFonts w:ascii="Times New Roman" w:hAnsi="Times New Roman" w:cs="Times New Roman"/>
          <w:color w:val="000000" w:themeColor="text1"/>
          <w:sz w:val="28"/>
          <w:szCs w:val="28"/>
        </w:rPr>
      </w:pPr>
    </w:p>
    <w:p w14:paraId="1D8A5924" w14:textId="5F8A7DD0" w:rsidR="004C3AF5" w:rsidRDefault="004C3AF5" w:rsidP="004C3AF5">
      <w:pPr>
        <w:pStyle w:val="ConsPlusNormal"/>
        <w:jc w:val="both"/>
        <w:rPr>
          <w:rFonts w:ascii="Times New Roman" w:hAnsi="Times New Roman" w:cs="Times New Roman"/>
          <w:color w:val="000000" w:themeColor="text1"/>
          <w:sz w:val="28"/>
          <w:szCs w:val="28"/>
        </w:rPr>
      </w:pPr>
    </w:p>
    <w:p w14:paraId="5F097631" w14:textId="090829A5" w:rsidR="004C3AF5" w:rsidRDefault="004C3AF5" w:rsidP="004C3AF5">
      <w:pPr>
        <w:pStyle w:val="ConsPlusNormal"/>
        <w:jc w:val="both"/>
        <w:rPr>
          <w:rFonts w:ascii="Times New Roman" w:hAnsi="Times New Roman" w:cs="Times New Roman"/>
          <w:color w:val="000000" w:themeColor="text1"/>
          <w:sz w:val="28"/>
          <w:szCs w:val="28"/>
        </w:rPr>
      </w:pPr>
    </w:p>
    <w:p w14:paraId="19324B60" w14:textId="398270B3" w:rsidR="004C3AF5" w:rsidRDefault="004C3AF5" w:rsidP="004C3AF5">
      <w:pPr>
        <w:pStyle w:val="ConsPlusNormal"/>
        <w:jc w:val="both"/>
        <w:rPr>
          <w:rFonts w:ascii="Times New Roman" w:hAnsi="Times New Roman" w:cs="Times New Roman"/>
          <w:color w:val="000000" w:themeColor="text1"/>
          <w:sz w:val="28"/>
          <w:szCs w:val="28"/>
        </w:rPr>
      </w:pPr>
    </w:p>
    <w:p w14:paraId="5C2A6029" w14:textId="60B7FCA1" w:rsidR="004C3AF5" w:rsidRDefault="004C3AF5" w:rsidP="004C3AF5">
      <w:pPr>
        <w:pStyle w:val="ConsPlusNormal"/>
        <w:jc w:val="both"/>
        <w:rPr>
          <w:rFonts w:ascii="Times New Roman" w:hAnsi="Times New Roman" w:cs="Times New Roman"/>
          <w:color w:val="000000" w:themeColor="text1"/>
          <w:sz w:val="28"/>
          <w:szCs w:val="28"/>
        </w:rPr>
      </w:pPr>
    </w:p>
    <w:p w14:paraId="0D63905F" w14:textId="3FA644DC" w:rsidR="004C3AF5" w:rsidRDefault="004C3AF5" w:rsidP="004C3AF5">
      <w:pPr>
        <w:pStyle w:val="ConsPlusNormal"/>
        <w:jc w:val="both"/>
        <w:rPr>
          <w:rFonts w:ascii="Times New Roman" w:hAnsi="Times New Roman" w:cs="Times New Roman"/>
          <w:color w:val="000000" w:themeColor="text1"/>
          <w:sz w:val="28"/>
          <w:szCs w:val="28"/>
        </w:rPr>
      </w:pPr>
    </w:p>
    <w:p w14:paraId="68AC762C" w14:textId="3B3E7669" w:rsidR="004C3AF5" w:rsidRDefault="004C3AF5" w:rsidP="004C3AF5">
      <w:pPr>
        <w:pStyle w:val="ConsPlusNormal"/>
        <w:jc w:val="both"/>
        <w:rPr>
          <w:rFonts w:ascii="Times New Roman" w:hAnsi="Times New Roman" w:cs="Times New Roman"/>
          <w:color w:val="000000" w:themeColor="text1"/>
          <w:sz w:val="28"/>
          <w:szCs w:val="28"/>
        </w:rPr>
      </w:pPr>
    </w:p>
    <w:p w14:paraId="665180B8" w14:textId="5FC4063B" w:rsidR="004C3AF5" w:rsidRDefault="004C3AF5" w:rsidP="004C3AF5">
      <w:pPr>
        <w:pStyle w:val="ConsPlusNormal"/>
        <w:jc w:val="both"/>
        <w:rPr>
          <w:rFonts w:ascii="Times New Roman" w:hAnsi="Times New Roman" w:cs="Times New Roman"/>
          <w:color w:val="000000" w:themeColor="text1"/>
          <w:sz w:val="28"/>
          <w:szCs w:val="28"/>
        </w:rPr>
      </w:pPr>
    </w:p>
    <w:p w14:paraId="7E2FFB24" w14:textId="11C2A1FF" w:rsidR="004C3AF5" w:rsidRDefault="004C3AF5" w:rsidP="004C3AF5">
      <w:pPr>
        <w:pStyle w:val="ConsPlusNormal"/>
        <w:jc w:val="both"/>
        <w:rPr>
          <w:rFonts w:ascii="Times New Roman" w:hAnsi="Times New Roman" w:cs="Times New Roman"/>
          <w:color w:val="000000" w:themeColor="text1"/>
          <w:sz w:val="28"/>
          <w:szCs w:val="28"/>
        </w:rPr>
      </w:pPr>
    </w:p>
    <w:p w14:paraId="72CD684F" w14:textId="4D279323" w:rsidR="004C3AF5" w:rsidRDefault="004C3AF5" w:rsidP="004C3AF5">
      <w:pPr>
        <w:pStyle w:val="ConsPlusNormal"/>
        <w:jc w:val="both"/>
        <w:rPr>
          <w:rFonts w:ascii="Times New Roman" w:hAnsi="Times New Roman" w:cs="Times New Roman"/>
          <w:color w:val="000000" w:themeColor="text1"/>
          <w:sz w:val="28"/>
          <w:szCs w:val="28"/>
        </w:rPr>
      </w:pPr>
    </w:p>
    <w:p w14:paraId="02448A0C" w14:textId="1A70AA28" w:rsidR="004C3AF5" w:rsidRDefault="004C3AF5" w:rsidP="004C3AF5">
      <w:pPr>
        <w:pStyle w:val="ConsPlusNormal"/>
        <w:jc w:val="both"/>
        <w:rPr>
          <w:rFonts w:ascii="Times New Roman" w:hAnsi="Times New Roman" w:cs="Times New Roman"/>
          <w:color w:val="000000" w:themeColor="text1"/>
          <w:sz w:val="28"/>
          <w:szCs w:val="28"/>
        </w:rPr>
      </w:pPr>
    </w:p>
    <w:p w14:paraId="6F3C720F" w14:textId="7CF09CC3" w:rsidR="004C3AF5" w:rsidRDefault="004C3AF5" w:rsidP="004C3AF5">
      <w:pPr>
        <w:pStyle w:val="ConsPlusNormal"/>
        <w:jc w:val="both"/>
        <w:rPr>
          <w:rFonts w:ascii="Times New Roman" w:hAnsi="Times New Roman" w:cs="Times New Roman"/>
          <w:color w:val="000000" w:themeColor="text1"/>
          <w:sz w:val="28"/>
          <w:szCs w:val="28"/>
        </w:rPr>
      </w:pPr>
    </w:p>
    <w:p w14:paraId="35BAD3A9" w14:textId="5B56C6BF" w:rsidR="004C3AF5" w:rsidRDefault="004C3AF5" w:rsidP="004C3AF5">
      <w:pPr>
        <w:pStyle w:val="ConsPlusNormal"/>
        <w:jc w:val="both"/>
        <w:rPr>
          <w:rFonts w:ascii="Times New Roman" w:hAnsi="Times New Roman" w:cs="Times New Roman"/>
          <w:color w:val="000000" w:themeColor="text1"/>
          <w:sz w:val="28"/>
          <w:szCs w:val="28"/>
        </w:rPr>
      </w:pPr>
    </w:p>
    <w:p w14:paraId="2B136AC0" w14:textId="22F307AA" w:rsidR="004C3AF5" w:rsidRDefault="004C3AF5" w:rsidP="004C3AF5">
      <w:pPr>
        <w:pStyle w:val="ConsPlusNormal"/>
        <w:jc w:val="both"/>
        <w:rPr>
          <w:rFonts w:ascii="Times New Roman" w:hAnsi="Times New Roman" w:cs="Times New Roman"/>
          <w:color w:val="000000" w:themeColor="text1"/>
          <w:sz w:val="28"/>
          <w:szCs w:val="28"/>
        </w:rPr>
      </w:pPr>
    </w:p>
    <w:p w14:paraId="6079DC46" w14:textId="3E044943" w:rsidR="004C3AF5" w:rsidRDefault="004C3AF5" w:rsidP="004C3AF5">
      <w:pPr>
        <w:pStyle w:val="ConsPlusNormal"/>
        <w:jc w:val="both"/>
        <w:rPr>
          <w:rFonts w:ascii="Times New Roman" w:hAnsi="Times New Roman" w:cs="Times New Roman"/>
          <w:color w:val="000000" w:themeColor="text1"/>
          <w:sz w:val="28"/>
          <w:szCs w:val="28"/>
        </w:rPr>
      </w:pPr>
    </w:p>
    <w:p w14:paraId="457B7564" w14:textId="2C53664E" w:rsidR="004C3AF5" w:rsidRDefault="004C3AF5" w:rsidP="004C3AF5">
      <w:pPr>
        <w:pStyle w:val="ConsPlusNormal"/>
        <w:jc w:val="both"/>
        <w:rPr>
          <w:rFonts w:ascii="Times New Roman" w:hAnsi="Times New Roman" w:cs="Times New Roman"/>
          <w:color w:val="000000" w:themeColor="text1"/>
          <w:sz w:val="28"/>
          <w:szCs w:val="28"/>
        </w:rPr>
      </w:pPr>
    </w:p>
    <w:p w14:paraId="1688842C" w14:textId="77777777" w:rsidR="004C3AF5" w:rsidRPr="00BB1633" w:rsidRDefault="004C3AF5" w:rsidP="004C3AF5">
      <w:pPr>
        <w:pStyle w:val="ConsPlusNormal"/>
        <w:jc w:val="both"/>
        <w:rPr>
          <w:rFonts w:ascii="Times New Roman" w:hAnsi="Times New Roman" w:cs="Times New Roman"/>
          <w:color w:val="000000" w:themeColor="text1"/>
          <w:sz w:val="28"/>
          <w:szCs w:val="28"/>
        </w:rPr>
      </w:pPr>
    </w:p>
    <w:p w14:paraId="04A3F78C" w14:textId="77777777" w:rsidR="00BB1633" w:rsidRPr="00BB1633" w:rsidRDefault="00BB1633">
      <w:pPr>
        <w:pStyle w:val="ConsPlusNormal"/>
        <w:jc w:val="both"/>
        <w:rPr>
          <w:rFonts w:ascii="Times New Roman" w:hAnsi="Times New Roman" w:cs="Times New Roman"/>
          <w:color w:val="000000" w:themeColor="text1"/>
          <w:sz w:val="28"/>
          <w:szCs w:val="28"/>
        </w:rPr>
      </w:pPr>
    </w:p>
    <w:p w14:paraId="2CAFC39D" w14:textId="7352E8AC" w:rsidR="00BB1633" w:rsidRPr="00BB1633" w:rsidRDefault="00BB1633" w:rsidP="00264C35">
      <w:pPr>
        <w:pStyle w:val="ConsPlusNormal"/>
        <w:jc w:val="right"/>
        <w:outlineLvl w:val="1"/>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lastRenderedPageBreak/>
        <w:t>Приложение</w:t>
      </w:r>
      <w:r w:rsidR="00264C35">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к Правилам благоустройства территории</w:t>
      </w:r>
    </w:p>
    <w:p w14:paraId="6DF030E7" w14:textId="77777777" w:rsidR="00BB1633" w:rsidRPr="00BB1633" w:rsidRDefault="00BB1633">
      <w:pPr>
        <w:pStyle w:val="ConsPlusNormal"/>
        <w:jc w:val="right"/>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городского округа </w:t>
      </w:r>
      <w:r>
        <w:rPr>
          <w:rFonts w:ascii="Times New Roman" w:hAnsi="Times New Roman" w:cs="Times New Roman"/>
          <w:color w:val="000000" w:themeColor="text1"/>
          <w:sz w:val="28"/>
          <w:szCs w:val="28"/>
        </w:rPr>
        <w:t>Лобня</w:t>
      </w:r>
      <w:r w:rsidRPr="00BB1633">
        <w:rPr>
          <w:rFonts w:ascii="Times New Roman" w:hAnsi="Times New Roman" w:cs="Times New Roman"/>
          <w:color w:val="000000" w:themeColor="text1"/>
          <w:sz w:val="28"/>
          <w:szCs w:val="28"/>
        </w:rPr>
        <w:t>, утвержденным</w:t>
      </w:r>
    </w:p>
    <w:p w14:paraId="32910A13" w14:textId="77777777" w:rsidR="00BB1633" w:rsidRPr="00BB1633" w:rsidRDefault="00BB1633">
      <w:pPr>
        <w:pStyle w:val="ConsPlusNormal"/>
        <w:jc w:val="right"/>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Решением Совета депутатов</w:t>
      </w:r>
    </w:p>
    <w:p w14:paraId="013C53FF" w14:textId="77777777" w:rsidR="00BB1633" w:rsidRPr="00BB1633" w:rsidRDefault="00BB1633">
      <w:pPr>
        <w:pStyle w:val="ConsPlusNormal"/>
        <w:jc w:val="right"/>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городского округа </w:t>
      </w:r>
      <w:r>
        <w:rPr>
          <w:rFonts w:ascii="Times New Roman" w:hAnsi="Times New Roman" w:cs="Times New Roman"/>
          <w:color w:val="000000" w:themeColor="text1"/>
          <w:sz w:val="28"/>
          <w:szCs w:val="28"/>
        </w:rPr>
        <w:t>Лобня</w:t>
      </w:r>
    </w:p>
    <w:p w14:paraId="026F0FFE" w14:textId="77777777" w:rsidR="00BB1633" w:rsidRPr="00BB1633" w:rsidRDefault="00BB1633">
      <w:pPr>
        <w:pStyle w:val="ConsPlusNormal"/>
        <w:jc w:val="both"/>
        <w:rPr>
          <w:rFonts w:ascii="Times New Roman" w:hAnsi="Times New Roman" w:cs="Times New Roman"/>
          <w:color w:val="000000" w:themeColor="text1"/>
          <w:sz w:val="28"/>
          <w:szCs w:val="28"/>
        </w:rPr>
      </w:pPr>
    </w:p>
    <w:p w14:paraId="1E2E3CC9" w14:textId="711B2F21" w:rsidR="00BB1633" w:rsidRPr="00264C35" w:rsidRDefault="00BB1633" w:rsidP="00264C35">
      <w:pPr>
        <w:pStyle w:val="3"/>
        <w:numPr>
          <w:ilvl w:val="0"/>
          <w:numId w:val="2"/>
        </w:numPr>
        <w:ind w:left="0" w:firstLine="0"/>
        <w:jc w:val="center"/>
        <w:rPr>
          <w:rFonts w:cs="Times New Roman"/>
          <w:b w:val="0"/>
        </w:rPr>
      </w:pPr>
      <w:r w:rsidRPr="00264C35">
        <w:rPr>
          <w:rFonts w:cs="Times New Roman"/>
        </w:rPr>
        <w:t>ТИПОВЫЕ АРХИТЕКТУРНО-ХУДОЖЕСТВЕННЫЕ РЕШЕНИЯ ВНЕШНЕГО ВИДА</w:t>
      </w:r>
      <w:r w:rsidR="005B5D2D" w:rsidRPr="00264C35">
        <w:rPr>
          <w:rFonts w:cs="Times New Roman"/>
        </w:rPr>
        <w:t xml:space="preserve"> </w:t>
      </w:r>
      <w:r w:rsidRPr="00264C35">
        <w:rPr>
          <w:rFonts w:cs="Times New Roman"/>
        </w:rPr>
        <w:t>НЕСТАЦИОНАРНЫХ ТОРГОВЫХ ОБЪЕКТОВ, РАЗМЕЩАЕМЫХ НА ТЕРРИТОРИИ</w:t>
      </w:r>
      <w:r w:rsidR="00264C35" w:rsidRPr="00264C35">
        <w:rPr>
          <w:rFonts w:cs="Times New Roman"/>
        </w:rPr>
        <w:t xml:space="preserve"> </w:t>
      </w:r>
      <w:r w:rsidRPr="00264C35">
        <w:rPr>
          <w:rFonts w:cs="Times New Roman"/>
        </w:rPr>
        <w:t>ГОРОДСКОГО ОКРУГА ЛОБНЯ</w:t>
      </w:r>
    </w:p>
    <w:p w14:paraId="6EDEAB61" w14:textId="77777777" w:rsidR="00BB1633" w:rsidRPr="00E55AA8" w:rsidRDefault="00BB1633">
      <w:pPr>
        <w:pStyle w:val="ConsPlusNormal"/>
        <w:jc w:val="both"/>
        <w:rPr>
          <w:rFonts w:ascii="Times New Roman" w:hAnsi="Times New Roman" w:cs="Times New Roman"/>
          <w:color w:val="000000" w:themeColor="text1"/>
          <w:sz w:val="20"/>
          <w:szCs w:val="28"/>
        </w:rPr>
      </w:pPr>
    </w:p>
    <w:p w14:paraId="6F61A990"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 Термины и определения</w:t>
      </w:r>
    </w:p>
    <w:p w14:paraId="10B2E6F0" w14:textId="77777777" w:rsidR="00BB1633" w:rsidRPr="005B5D2D" w:rsidRDefault="00BB1633" w:rsidP="00264C35">
      <w:pPr>
        <w:pStyle w:val="ConsPlusNormal"/>
        <w:ind w:firstLine="709"/>
        <w:jc w:val="both"/>
        <w:rPr>
          <w:rFonts w:ascii="Times New Roman" w:hAnsi="Times New Roman" w:cs="Times New Roman"/>
          <w:b/>
          <w:color w:val="000000" w:themeColor="text1"/>
          <w:sz w:val="28"/>
          <w:szCs w:val="28"/>
        </w:rPr>
      </w:pPr>
      <w:r w:rsidRPr="005B5D2D">
        <w:rPr>
          <w:rFonts w:ascii="Times New Roman" w:hAnsi="Times New Roman" w:cs="Times New Roman"/>
          <w:b/>
          <w:color w:val="000000" w:themeColor="text1"/>
          <w:sz w:val="28"/>
          <w:szCs w:val="28"/>
        </w:rPr>
        <w:t>1) нестационарный торговый объект (НТО):</w:t>
      </w:r>
    </w:p>
    <w:p w14:paraId="3A522EC6"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а) торговый объект, предназначенный и используемый для:</w:t>
      </w:r>
    </w:p>
    <w:p w14:paraId="7DD9347F"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выкладки, демонстрации, товаров;</w:t>
      </w:r>
    </w:p>
    <w:p w14:paraId="10BFF2C9"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обслуживания покупателей;</w:t>
      </w:r>
    </w:p>
    <w:p w14:paraId="2ED1CC3B"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проведения денежных расчетов с покупателями при продаже товаров;</w:t>
      </w:r>
    </w:p>
    <w:p w14:paraId="4194CAA6"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 относится к элементам благоустройства (не является капитальным объектом);</w:t>
      </w:r>
    </w:p>
    <w:p w14:paraId="042F2CA2" w14:textId="4F8D6D19"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в) не имеет прочной связи с землей вне зависимости от наличия </w:t>
      </w:r>
      <w:r w:rsidR="00F652B7">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или отсутствия подключения (технологического присоединения) к сетям инженерно-технического обеспечения;</w:t>
      </w:r>
    </w:p>
    <w:p w14:paraId="20CFECAA"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г) имеет конструктивные характеристики, позволяющие без несоразмерного ущерба назначению, без изменения основных характеристик, осуществить (неоднократно) его:</w:t>
      </w:r>
    </w:p>
    <w:p w14:paraId="63B6F6DE"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перемещение;</w:t>
      </w:r>
    </w:p>
    <w:p w14:paraId="7D299CEE"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демонтаж;</w:t>
      </w:r>
    </w:p>
    <w:p w14:paraId="40764116"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сборку;</w:t>
      </w:r>
    </w:p>
    <w:p w14:paraId="13ABAEC1" w14:textId="77777777" w:rsidR="00BB1633" w:rsidRPr="005B5D2D" w:rsidRDefault="00BB1633" w:rsidP="00264C35">
      <w:pPr>
        <w:pStyle w:val="ConsPlusNormal"/>
        <w:ind w:firstLine="709"/>
        <w:jc w:val="both"/>
        <w:rPr>
          <w:rFonts w:ascii="Times New Roman" w:hAnsi="Times New Roman" w:cs="Times New Roman"/>
          <w:b/>
          <w:color w:val="000000" w:themeColor="text1"/>
          <w:sz w:val="28"/>
          <w:szCs w:val="28"/>
        </w:rPr>
      </w:pPr>
      <w:r w:rsidRPr="005B5D2D">
        <w:rPr>
          <w:rFonts w:ascii="Times New Roman" w:hAnsi="Times New Roman" w:cs="Times New Roman"/>
          <w:b/>
          <w:color w:val="000000" w:themeColor="text1"/>
          <w:sz w:val="28"/>
          <w:szCs w:val="28"/>
        </w:rPr>
        <w:t>2) прочная связь с землей:</w:t>
      </w:r>
    </w:p>
    <w:p w14:paraId="3C5BD9B6" w14:textId="61AC3AC3"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а) для киосков, торговых (сезонных) палаток, малых павильонов</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устройство под торговым объектом основания (фундамента) любого типа </w:t>
      </w:r>
      <w:r w:rsidR="00E55AA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заглубления;</w:t>
      </w:r>
    </w:p>
    <w:p w14:paraId="2ABBEC6A" w14:textId="5538381B"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 для больших павильонов</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устройство под торговым объектом монолитного, сборно-монолитного заглубленного ленточного, столбчатого, плитного, свайных оснований;</w:t>
      </w:r>
    </w:p>
    <w:p w14:paraId="06697B6C" w14:textId="77777777" w:rsidR="00BB1633" w:rsidRPr="005B5D2D" w:rsidRDefault="00BB1633" w:rsidP="00264C35">
      <w:pPr>
        <w:pStyle w:val="ConsPlusNormal"/>
        <w:ind w:firstLine="709"/>
        <w:jc w:val="both"/>
        <w:rPr>
          <w:rFonts w:ascii="Times New Roman" w:hAnsi="Times New Roman" w:cs="Times New Roman"/>
          <w:b/>
          <w:color w:val="000000" w:themeColor="text1"/>
          <w:sz w:val="28"/>
          <w:szCs w:val="28"/>
        </w:rPr>
      </w:pPr>
      <w:r w:rsidRPr="005B5D2D">
        <w:rPr>
          <w:rFonts w:ascii="Times New Roman" w:hAnsi="Times New Roman" w:cs="Times New Roman"/>
          <w:b/>
          <w:color w:val="000000" w:themeColor="text1"/>
          <w:sz w:val="28"/>
          <w:szCs w:val="28"/>
        </w:rPr>
        <w:t>3) несоразмерный ущерб назначению НТО:</w:t>
      </w:r>
    </w:p>
    <w:p w14:paraId="17B09AB4"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а) невозможность использования по назначению:</w:t>
      </w:r>
    </w:p>
    <w:p w14:paraId="6D2BB544"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выкладки, демонстрации, товаров;</w:t>
      </w:r>
    </w:p>
    <w:p w14:paraId="40D5F5A7"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обслуживания покупателей;</w:t>
      </w:r>
    </w:p>
    <w:p w14:paraId="6B3DDC8F"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проведения денежных расчетов с покупателями при продаже товаров;</w:t>
      </w:r>
    </w:p>
    <w:p w14:paraId="14BE492A" w14:textId="26BCC438"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Примечание: недоступность НТО для покупателей</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маломобильных групп населения (МГН), необеспечение равных условий жизнедеятельности для МГН с другими категориями населения, является основанием признать НТО невозможным</w:t>
      </w:r>
      <w:r w:rsidR="00DC36B8">
        <w:rPr>
          <w:rFonts w:ascii="Times New Roman" w:hAnsi="Times New Roman" w:cs="Times New Roman"/>
          <w:color w:val="000000" w:themeColor="text1"/>
          <w:sz w:val="28"/>
          <w:szCs w:val="28"/>
        </w:rPr>
        <w:t xml:space="preserve"> к использованию по назначению.</w:t>
      </w:r>
    </w:p>
    <w:p w14:paraId="630985C1" w14:textId="77777777" w:rsidR="00BB1633" w:rsidRPr="005B5D2D" w:rsidRDefault="00BB1633" w:rsidP="00264C35">
      <w:pPr>
        <w:pStyle w:val="ConsPlusNormal"/>
        <w:ind w:firstLine="709"/>
        <w:jc w:val="both"/>
        <w:rPr>
          <w:rFonts w:ascii="Times New Roman" w:hAnsi="Times New Roman" w:cs="Times New Roman"/>
          <w:b/>
          <w:color w:val="000000" w:themeColor="text1"/>
          <w:sz w:val="28"/>
          <w:szCs w:val="28"/>
        </w:rPr>
      </w:pPr>
      <w:r w:rsidRPr="005B5D2D">
        <w:rPr>
          <w:rFonts w:ascii="Times New Roman" w:hAnsi="Times New Roman" w:cs="Times New Roman"/>
          <w:b/>
          <w:color w:val="000000" w:themeColor="text1"/>
          <w:sz w:val="28"/>
          <w:szCs w:val="28"/>
        </w:rPr>
        <w:t>4) изменения основных характеристик НТО, при наличии которых определяется невозможность использования НТО по назначению:</w:t>
      </w:r>
    </w:p>
    <w:p w14:paraId="353FF288" w14:textId="66FD9DE6"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lastRenderedPageBreak/>
        <w:t xml:space="preserve">а) изменение (несоответствие) основных конструктивных параметров собранного НТО: количества, конфигурации, габаритов, местоположения, взаиморасположения ограждающих конструкций и отдельных конструктивных элементов, материалов изготовления, указанных </w:t>
      </w:r>
      <w:r w:rsidR="00E55AA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в технической документации и (или) иной документации, определяюще</w:t>
      </w:r>
      <w:r w:rsidR="00DC36B8">
        <w:rPr>
          <w:rFonts w:ascii="Times New Roman" w:hAnsi="Times New Roman" w:cs="Times New Roman"/>
          <w:color w:val="000000" w:themeColor="text1"/>
          <w:sz w:val="28"/>
          <w:szCs w:val="28"/>
        </w:rPr>
        <w:t>й конструктивные параметры НТО;</w:t>
      </w:r>
    </w:p>
    <w:p w14:paraId="77903624" w14:textId="3384AE0B"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 визуально определяемые деформации поверхностей ограждающих конструкций и отдельных конструктивных элементов: смещения по вертикали и горизонтали, перекосы, прогибы, трещины, дыры, смятия, расслоения, коррозия, набухания, плесень, нарушение декоративного слоя, следы горения, расстройства болтовых, заклепочных, иных соединений конструкций, разрушение места р</w:t>
      </w:r>
      <w:r w:rsidR="00DC36B8">
        <w:rPr>
          <w:rFonts w:ascii="Times New Roman" w:hAnsi="Times New Roman" w:cs="Times New Roman"/>
          <w:color w:val="000000" w:themeColor="text1"/>
          <w:sz w:val="28"/>
          <w:szCs w:val="28"/>
        </w:rPr>
        <w:t>азмещения;</w:t>
      </w:r>
    </w:p>
    <w:p w14:paraId="727A08AC"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 ухудшение внешнего вида визуально воспринимаемых поверхностей, элементов, составляющих поверхности НТО и элементов благоустройства, размещаемых совместно с НТО:</w:t>
      </w:r>
    </w:p>
    <w:p w14:paraId="4EABA997"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изменение характеристик цветоносителей (текстуры, фактуры, цветового оттенка, хроматической яркости, контрастности, прозрачности), указанных в технической документации и (или) иной документации, определяющей конструктивные параметры НТО;</w:t>
      </w:r>
    </w:p>
    <w:p w14:paraId="2A95F07B"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визуально воспринимаемые несоответствия фасадов НТО установленным требованиям к внешнему виду НТО;</w:t>
      </w:r>
    </w:p>
    <w:p w14:paraId="49124124" w14:textId="4B7877C2" w:rsidR="00BB1633" w:rsidRPr="00DC36B8"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г) отсутствие и (или) изменение параметров элементов благоустройства, размещаемых совместно с НТО и (или) необхо</w:t>
      </w:r>
      <w:r w:rsidR="00DC36B8">
        <w:rPr>
          <w:rFonts w:ascii="Times New Roman" w:hAnsi="Times New Roman" w:cs="Times New Roman"/>
          <w:color w:val="000000" w:themeColor="text1"/>
          <w:sz w:val="28"/>
          <w:szCs w:val="28"/>
        </w:rPr>
        <w:t>димых для функционирования НТО.</w:t>
      </w:r>
    </w:p>
    <w:p w14:paraId="5C59D77F" w14:textId="77777777" w:rsidR="00BB1633" w:rsidRPr="005B5D2D" w:rsidRDefault="00BB1633" w:rsidP="00264C35">
      <w:pPr>
        <w:pStyle w:val="ConsPlusNormal"/>
        <w:ind w:firstLine="709"/>
        <w:jc w:val="both"/>
        <w:rPr>
          <w:rFonts w:ascii="Times New Roman" w:hAnsi="Times New Roman" w:cs="Times New Roman"/>
          <w:b/>
          <w:color w:val="000000" w:themeColor="text1"/>
          <w:sz w:val="28"/>
          <w:szCs w:val="28"/>
        </w:rPr>
      </w:pPr>
      <w:r w:rsidRPr="005B5D2D">
        <w:rPr>
          <w:rFonts w:ascii="Times New Roman" w:hAnsi="Times New Roman" w:cs="Times New Roman"/>
          <w:b/>
          <w:color w:val="000000" w:themeColor="text1"/>
          <w:sz w:val="28"/>
          <w:szCs w:val="28"/>
        </w:rPr>
        <w:t>5) инвентаризация НТО:</w:t>
      </w:r>
    </w:p>
    <w:p w14:paraId="7DACFFAB"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а) ежегодный мониторинг размещенных НТО в соответствии со Схемой размещения НТО, установленными требованиями к НТО:</w:t>
      </w:r>
    </w:p>
    <w:p w14:paraId="70D94FD5"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выявление незаконно установленных НТО;</w:t>
      </w:r>
    </w:p>
    <w:p w14:paraId="5BD8A360"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определение фактического наличия и функционирования согласованных к размещению НТО на отведенных территориях;</w:t>
      </w:r>
    </w:p>
    <w:p w14:paraId="2100839A" w14:textId="2A9F796A"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 визуальная сверка согласованных к размещению НТО </w:t>
      </w:r>
      <w:r w:rsidR="00E55AA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с установленными требованиями;</w:t>
      </w:r>
    </w:p>
    <w:p w14:paraId="2BC569BD"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 выявление территорий, целесообразных для размещения НТО на основании обращений жителей, выявленного недостаточного количества НТО в муниципальном образовании для восполнения дефицита потребления покупателями продуктов питания;</w:t>
      </w:r>
    </w:p>
    <w:p w14:paraId="4F763361"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 ежегодный мониторинг хозяйствующих субъектов, осуществляющих торговую деятельность в НТО;</w:t>
      </w:r>
    </w:p>
    <w:p w14:paraId="049DE12A" w14:textId="4301B0D3"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г) учет и систематизация выданных документов, связанных </w:t>
      </w:r>
      <w:r w:rsidR="00E55AA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с размещением НТО и осуществлением торговой деятельности;</w:t>
      </w:r>
    </w:p>
    <w:p w14:paraId="37D3C254" w14:textId="77777777" w:rsidR="00BB1633" w:rsidRPr="005B5D2D" w:rsidRDefault="00BB1633" w:rsidP="00264C35">
      <w:pPr>
        <w:pStyle w:val="ConsPlusNormal"/>
        <w:ind w:firstLine="709"/>
        <w:jc w:val="both"/>
        <w:rPr>
          <w:rFonts w:ascii="Times New Roman" w:hAnsi="Times New Roman" w:cs="Times New Roman"/>
          <w:b/>
          <w:color w:val="000000" w:themeColor="text1"/>
          <w:sz w:val="28"/>
          <w:szCs w:val="28"/>
        </w:rPr>
      </w:pPr>
      <w:r w:rsidRPr="005B5D2D">
        <w:rPr>
          <w:rFonts w:ascii="Times New Roman" w:hAnsi="Times New Roman" w:cs="Times New Roman"/>
          <w:b/>
          <w:color w:val="000000" w:themeColor="text1"/>
          <w:sz w:val="28"/>
          <w:szCs w:val="28"/>
        </w:rPr>
        <w:t>6) место размещения НТО:</w:t>
      </w:r>
    </w:p>
    <w:p w14:paraId="51D2E196" w14:textId="16A24388"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а) территория, на которой размещается НТО со всеми конструктивными и технологическими элементами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инфраструктурой НТО, при отсутствии которой НТО невозможно использовать по назначению;</w:t>
      </w:r>
    </w:p>
    <w:p w14:paraId="222525DD"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7) схема размещения НТО на территории муниципальных образований:</w:t>
      </w:r>
    </w:p>
    <w:p w14:paraId="062A581F"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lastRenderedPageBreak/>
        <w:t>а) документ, состоящий из текстовой и табличной части:</w:t>
      </w:r>
    </w:p>
    <w:p w14:paraId="21833FA8"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адресные ориентиры, вид и специализацию НТО;</w:t>
      </w:r>
    </w:p>
    <w:p w14:paraId="432DD1D2"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форму собственности земельного участка, на котором будет расположен НТО;</w:t>
      </w:r>
    </w:p>
    <w:p w14:paraId="4FD72B32"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период размещения НТО;</w:t>
      </w:r>
    </w:p>
    <w:p w14:paraId="0CA10910"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информацию о возможности размещения нестационарного НТО малого и среднего предпринимательства.</w:t>
      </w:r>
    </w:p>
    <w:p w14:paraId="18E573DF" w14:textId="7F9F3AD5"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 графическая часть схемы в виде карты-схемы генерального плана городского округа (М 1:5000) и (или) отдельных элементов планировочной структуры городского округа (населенных пунктов, районов, кварталов) </w:t>
      </w:r>
      <w:r w:rsidR="00E55AA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с отображение мест размещения НТО (размещенных НТО, обоснованных </w:t>
      </w:r>
      <w:r w:rsidR="00F652B7">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планируемых для размещения НТО).</w:t>
      </w:r>
    </w:p>
    <w:p w14:paraId="359AE94F" w14:textId="77777777" w:rsidR="00BB1633" w:rsidRPr="00E55AA8" w:rsidRDefault="00BB1633" w:rsidP="00264C35">
      <w:pPr>
        <w:pStyle w:val="ConsPlusNormal"/>
        <w:ind w:firstLine="709"/>
        <w:jc w:val="both"/>
        <w:rPr>
          <w:rFonts w:ascii="Times New Roman" w:hAnsi="Times New Roman" w:cs="Times New Roman"/>
          <w:color w:val="000000" w:themeColor="text1"/>
          <w:sz w:val="20"/>
          <w:szCs w:val="28"/>
        </w:rPr>
      </w:pPr>
    </w:p>
    <w:p w14:paraId="12F5577D" w14:textId="6BFC941D" w:rsidR="00BB1633" w:rsidRPr="00BB1633" w:rsidRDefault="00BB1633" w:rsidP="00264C35">
      <w:pPr>
        <w:pStyle w:val="ConsPlusTitle"/>
        <w:numPr>
          <w:ilvl w:val="0"/>
          <w:numId w:val="2"/>
        </w:numPr>
        <w:spacing w:line="276" w:lineRule="auto"/>
        <w:ind w:left="0" w:firstLine="0"/>
        <w:jc w:val="center"/>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ВИДЫ, ПАРАМЕТРЫ И ХАРАКТЕРИСТИКИ НТО</w:t>
      </w:r>
    </w:p>
    <w:p w14:paraId="692A1D71" w14:textId="77777777" w:rsidR="00BB1633" w:rsidRPr="00E55AA8"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0FB85963" w14:textId="6FC5EF37" w:rsidR="00BB1633" w:rsidRPr="00E55AA8" w:rsidRDefault="00BB1633" w:rsidP="00E55AA8">
      <w:pPr>
        <w:pStyle w:val="ConsPlusNormal"/>
        <w:ind w:firstLine="709"/>
        <w:jc w:val="both"/>
        <w:rPr>
          <w:rFonts w:ascii="Times New Roman" w:hAnsi="Times New Roman" w:cs="Times New Roman"/>
          <w:b/>
          <w:color w:val="000000" w:themeColor="text1"/>
          <w:sz w:val="28"/>
          <w:szCs w:val="28"/>
        </w:rPr>
      </w:pPr>
      <w:r w:rsidRPr="00E55AA8">
        <w:rPr>
          <w:rFonts w:ascii="Times New Roman" w:hAnsi="Times New Roman" w:cs="Times New Roman"/>
          <w:b/>
          <w:color w:val="000000" w:themeColor="text1"/>
          <w:sz w:val="28"/>
          <w:szCs w:val="28"/>
        </w:rPr>
        <w:t>1) киоск</w:t>
      </w:r>
      <w:r w:rsidR="00B533F6">
        <w:rPr>
          <w:rFonts w:ascii="Times New Roman" w:hAnsi="Times New Roman" w:cs="Times New Roman"/>
          <w:b/>
          <w:color w:val="000000" w:themeColor="text1"/>
          <w:sz w:val="28"/>
          <w:szCs w:val="28"/>
        </w:rPr>
        <w:t xml:space="preserve"> – </w:t>
      </w:r>
      <w:r w:rsidRPr="00E55AA8">
        <w:rPr>
          <w:rFonts w:ascii="Times New Roman" w:hAnsi="Times New Roman" w:cs="Times New Roman"/>
          <w:b/>
          <w:color w:val="000000" w:themeColor="text1"/>
          <w:sz w:val="28"/>
          <w:szCs w:val="28"/>
        </w:rPr>
        <w:t>оснащенное торговым оборудованием строение:</w:t>
      </w:r>
    </w:p>
    <w:p w14:paraId="2E49DC92"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а) без торгового зала (без доступа покупателей в строение);</w:t>
      </w:r>
    </w:p>
    <w:p w14:paraId="629F89F4"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б) с одним входом для продавца:</w:t>
      </w:r>
    </w:p>
    <w:p w14:paraId="1D7C4955" w14:textId="4C935890"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ширина дверного проема в свету: оптимально</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 xml:space="preserve">1,2 м, </w:t>
      </w:r>
      <w:r w:rsidR="00DC36B8" w:rsidRPr="00E55AA8">
        <w:rPr>
          <w:rFonts w:ascii="Times New Roman" w:hAnsi="Times New Roman" w:cs="Times New Roman"/>
          <w:color w:val="000000" w:themeColor="text1"/>
          <w:sz w:val="28"/>
          <w:szCs w:val="28"/>
        </w:rPr>
        <w:br/>
      </w:r>
      <w:r w:rsidRPr="00E55AA8">
        <w:rPr>
          <w:rFonts w:ascii="Times New Roman" w:hAnsi="Times New Roman" w:cs="Times New Roman"/>
          <w:color w:val="000000" w:themeColor="text1"/>
          <w:sz w:val="28"/>
          <w:szCs w:val="28"/>
        </w:rPr>
        <w:t>но не менее 0,9 м;</w:t>
      </w:r>
    </w:p>
    <w:p w14:paraId="441606BD"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без поднятой входной площадки, лестницы, пандуса (вход непосредственно с твердого покрытия площадки киоска);</w:t>
      </w:r>
    </w:p>
    <w:p w14:paraId="1C0D57BB"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в) с оконным (витринным) проемом для реализации товара;</w:t>
      </w:r>
    </w:p>
    <w:p w14:paraId="46EB56F5"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г) с одним помещением, рассчитанным на одно рабочее место продавца и хранение товарного запаса;</w:t>
      </w:r>
    </w:p>
    <w:p w14:paraId="4D73CD6B"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д) хранение товарного запаса:</w:t>
      </w:r>
    </w:p>
    <w:p w14:paraId="6E9C6898" w14:textId="24F4FC4C"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 выделенная, организованная зона, визуально скрытая от проема </w:t>
      </w:r>
      <w:r w:rsidR="00DC36B8" w:rsidRPr="00E55AA8">
        <w:rPr>
          <w:rFonts w:ascii="Times New Roman" w:hAnsi="Times New Roman" w:cs="Times New Roman"/>
          <w:color w:val="000000" w:themeColor="text1"/>
          <w:sz w:val="28"/>
          <w:szCs w:val="28"/>
        </w:rPr>
        <w:br/>
      </w:r>
      <w:r w:rsidRPr="00E55AA8">
        <w:rPr>
          <w:rFonts w:ascii="Times New Roman" w:hAnsi="Times New Roman" w:cs="Times New Roman"/>
          <w:color w:val="000000" w:themeColor="text1"/>
          <w:sz w:val="28"/>
          <w:szCs w:val="28"/>
        </w:rPr>
        <w:t>для реализации товара (в больших киосках</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рекомендуется перегородкой);</w:t>
      </w:r>
    </w:p>
    <w:p w14:paraId="3067121E" w14:textId="2C85F77D"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Примечание: личные вещи продавца, тару, контейнеры ТБО и т.п. размещать в зоне видимости покупателей (оконные (вит</w:t>
      </w:r>
      <w:r w:rsidR="00EB3F1F" w:rsidRPr="00E55AA8">
        <w:rPr>
          <w:rFonts w:ascii="Times New Roman" w:hAnsi="Times New Roman" w:cs="Times New Roman"/>
          <w:color w:val="000000" w:themeColor="text1"/>
          <w:sz w:val="28"/>
          <w:szCs w:val="28"/>
        </w:rPr>
        <w:t xml:space="preserve">ринные) проемы) </w:t>
      </w:r>
      <w:r w:rsidR="00DC36B8" w:rsidRPr="00E55AA8">
        <w:rPr>
          <w:rFonts w:ascii="Times New Roman" w:hAnsi="Times New Roman" w:cs="Times New Roman"/>
          <w:color w:val="000000" w:themeColor="text1"/>
          <w:sz w:val="28"/>
          <w:szCs w:val="28"/>
        </w:rPr>
        <w:br/>
      </w:r>
      <w:r w:rsidR="00EB3F1F" w:rsidRPr="00E55AA8">
        <w:rPr>
          <w:rFonts w:ascii="Times New Roman" w:hAnsi="Times New Roman" w:cs="Times New Roman"/>
          <w:color w:val="000000" w:themeColor="text1"/>
          <w:sz w:val="28"/>
          <w:szCs w:val="28"/>
        </w:rPr>
        <w:t>не допускается.</w:t>
      </w:r>
    </w:p>
    <w:p w14:paraId="7D2ED8C5"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е) типы киосков в зависимости от площади помещения:</w:t>
      </w:r>
    </w:p>
    <w:p w14:paraId="093EFB0A" w14:textId="6D3E6D8C"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малый</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площадь помещения 2,0-9,0 кв. м;</w:t>
      </w:r>
    </w:p>
    <w:p w14:paraId="50315512" w14:textId="319BD62F"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большой</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площадь помещения 9,0-24,3 кв. м;</w:t>
      </w:r>
    </w:p>
    <w:p w14:paraId="0F99745A" w14:textId="421A7EFB"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ж) минимальная высота помещения</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не менее 2,7 м (максимальная высота киоска от уровня земли</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4,0 м);</w:t>
      </w:r>
    </w:p>
    <w:p w14:paraId="0D1147E3"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з) инженерно-техническое обеспечение:</w:t>
      </w:r>
    </w:p>
    <w:p w14:paraId="6AFF82DD"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подключение к энергосети (внешнее и внутреннее освещение, отопление, торговое оборудование);</w:t>
      </w:r>
    </w:p>
    <w:p w14:paraId="674C495A"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водоотведение ливневых стоков;</w:t>
      </w:r>
    </w:p>
    <w:p w14:paraId="74A6DF47"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кондиционирование;</w:t>
      </w:r>
    </w:p>
    <w:p w14:paraId="1EE2BEFA" w14:textId="68768B51"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Примечание: водоснабжение привозной </w:t>
      </w:r>
      <w:r w:rsidR="00EB3F1F" w:rsidRPr="00E55AA8">
        <w:rPr>
          <w:rFonts w:ascii="Times New Roman" w:hAnsi="Times New Roman" w:cs="Times New Roman"/>
          <w:color w:val="000000" w:themeColor="text1"/>
          <w:sz w:val="28"/>
          <w:szCs w:val="28"/>
        </w:rPr>
        <w:t>водой, отопление электрическое.</w:t>
      </w:r>
    </w:p>
    <w:p w14:paraId="7BC53769"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и) сезонная (летняя) демонстрация товара на улице не допускается</w:t>
      </w:r>
    </w:p>
    <w:p w14:paraId="57EBB8FE" w14:textId="72F3D46F"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к) специализированный демонстрационный инвентарь</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сборно-</w:t>
      </w:r>
      <w:r w:rsidRPr="00E55AA8">
        <w:rPr>
          <w:rFonts w:ascii="Times New Roman" w:hAnsi="Times New Roman" w:cs="Times New Roman"/>
          <w:color w:val="000000" w:themeColor="text1"/>
          <w:sz w:val="28"/>
          <w:szCs w:val="28"/>
        </w:rPr>
        <w:lastRenderedPageBreak/>
        <w:t xml:space="preserve">разборные пристенные и приставные металлические конструкции </w:t>
      </w:r>
      <w:r w:rsidR="00DC36B8" w:rsidRPr="00E55AA8">
        <w:rPr>
          <w:rFonts w:ascii="Times New Roman" w:hAnsi="Times New Roman" w:cs="Times New Roman"/>
          <w:color w:val="000000" w:themeColor="text1"/>
          <w:sz w:val="28"/>
          <w:szCs w:val="28"/>
        </w:rPr>
        <w:br/>
      </w:r>
      <w:r w:rsidRPr="00E55AA8">
        <w:rPr>
          <w:rFonts w:ascii="Times New Roman" w:hAnsi="Times New Roman" w:cs="Times New Roman"/>
          <w:color w:val="000000" w:themeColor="text1"/>
          <w:sz w:val="28"/>
          <w:szCs w:val="28"/>
        </w:rPr>
        <w:t>не допускаются</w:t>
      </w:r>
    </w:p>
    <w:p w14:paraId="0924E03D" w14:textId="77777777" w:rsidR="00BB1633" w:rsidRPr="00E55AA8" w:rsidRDefault="00C5160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л</w:t>
      </w:r>
      <w:r w:rsidR="00BB1633" w:rsidRPr="00E55AA8">
        <w:rPr>
          <w:rFonts w:ascii="Times New Roman" w:hAnsi="Times New Roman" w:cs="Times New Roman"/>
          <w:color w:val="000000" w:themeColor="text1"/>
          <w:sz w:val="28"/>
          <w:szCs w:val="28"/>
        </w:rPr>
        <w:t>) минимальный перечень инфраструктуры НТО, при отсутствии которой киоск невозможно использовать по назначению:</w:t>
      </w:r>
    </w:p>
    <w:p w14:paraId="66BB3037"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информационно-декоративная вывеска;</w:t>
      </w:r>
    </w:p>
    <w:p w14:paraId="3635A6B1"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информационная доска;</w:t>
      </w:r>
    </w:p>
    <w:p w14:paraId="43489FAE"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площадка с твердым покрытием;</w:t>
      </w:r>
    </w:p>
    <w:p w14:paraId="5422A5B5"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универсальная урна;</w:t>
      </w:r>
    </w:p>
    <w:p w14:paraId="503C063E"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элементы, обеспечивающие доступность киоска, в том числе для МГН;</w:t>
      </w:r>
    </w:p>
    <w:p w14:paraId="29C84B2C"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освещение;</w:t>
      </w:r>
    </w:p>
    <w:p w14:paraId="03F897E0" w14:textId="679A0FAD"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 мобильное озеленение (при </w:t>
      </w:r>
      <w:r w:rsidR="00E55AA8">
        <w:rPr>
          <w:rFonts w:ascii="Times New Roman" w:hAnsi="Times New Roman" w:cs="Times New Roman"/>
          <w:color w:val="000000" w:themeColor="text1"/>
          <w:sz w:val="28"/>
          <w:szCs w:val="28"/>
        </w:rPr>
        <w:t>«</w:t>
      </w:r>
      <w:r w:rsidRPr="00E55AA8">
        <w:rPr>
          <w:rFonts w:ascii="Times New Roman" w:hAnsi="Times New Roman" w:cs="Times New Roman"/>
          <w:color w:val="000000" w:themeColor="text1"/>
          <w:sz w:val="28"/>
          <w:szCs w:val="28"/>
        </w:rPr>
        <w:t>глухих</w:t>
      </w:r>
      <w:r w:rsidR="00E55AA8">
        <w:rPr>
          <w:rFonts w:ascii="Times New Roman" w:hAnsi="Times New Roman" w:cs="Times New Roman"/>
          <w:color w:val="000000" w:themeColor="text1"/>
          <w:sz w:val="28"/>
          <w:szCs w:val="28"/>
        </w:rPr>
        <w:t>»</w:t>
      </w:r>
      <w:r w:rsidRPr="00E55AA8">
        <w:rPr>
          <w:rFonts w:ascii="Times New Roman" w:hAnsi="Times New Roman" w:cs="Times New Roman"/>
          <w:color w:val="000000" w:themeColor="text1"/>
          <w:sz w:val="28"/>
          <w:szCs w:val="28"/>
        </w:rPr>
        <w:t xml:space="preserve"> фасадах протяженностью </w:t>
      </w:r>
      <w:r w:rsidR="00DC36B8" w:rsidRPr="00E55AA8">
        <w:rPr>
          <w:rFonts w:ascii="Times New Roman" w:hAnsi="Times New Roman" w:cs="Times New Roman"/>
          <w:color w:val="000000" w:themeColor="text1"/>
          <w:sz w:val="28"/>
          <w:szCs w:val="28"/>
        </w:rPr>
        <w:br/>
      </w:r>
      <w:r w:rsidRPr="00E55AA8">
        <w:rPr>
          <w:rFonts w:ascii="Times New Roman" w:hAnsi="Times New Roman" w:cs="Times New Roman"/>
          <w:color w:val="000000" w:themeColor="text1"/>
          <w:sz w:val="28"/>
          <w:szCs w:val="28"/>
        </w:rPr>
        <w:t>более 5,0 м, располагаемых вдоль тротуаров);</w:t>
      </w:r>
    </w:p>
    <w:p w14:paraId="72E72B63" w14:textId="77777777" w:rsidR="00BB1633" w:rsidRPr="00E55AA8" w:rsidRDefault="00C5160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м</w:t>
      </w:r>
      <w:r w:rsidR="00BB1633" w:rsidRPr="00E55AA8">
        <w:rPr>
          <w:rFonts w:ascii="Times New Roman" w:hAnsi="Times New Roman" w:cs="Times New Roman"/>
          <w:color w:val="000000" w:themeColor="text1"/>
          <w:sz w:val="28"/>
          <w:szCs w:val="28"/>
        </w:rPr>
        <w:t>) минимальный перечень инфраструктуры НТО на прилегающей территории:</w:t>
      </w:r>
    </w:p>
    <w:p w14:paraId="29786BF4"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на расстоянии не более 100 м от сооружения: не менее чем одно машиноместо для МГН, площадка для загрузки и выгрузки товара, контейнерная площадка;</w:t>
      </w:r>
    </w:p>
    <w:p w14:paraId="1A296A16" w14:textId="0836706A" w:rsidR="00721384"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троту</w:t>
      </w:r>
      <w:r w:rsidR="00EB3F1F" w:rsidRPr="00E55AA8">
        <w:rPr>
          <w:rFonts w:ascii="Times New Roman" w:hAnsi="Times New Roman" w:cs="Times New Roman"/>
          <w:color w:val="000000" w:themeColor="text1"/>
          <w:sz w:val="28"/>
          <w:szCs w:val="28"/>
        </w:rPr>
        <w:t>ар, примыкающий к площадке НТО</w:t>
      </w:r>
    </w:p>
    <w:p w14:paraId="41D79480" w14:textId="4A093042" w:rsidR="00BB1633" w:rsidRPr="00E55AA8" w:rsidRDefault="00BB1633" w:rsidP="00E55AA8">
      <w:pPr>
        <w:pStyle w:val="ConsPlusNormal"/>
        <w:ind w:firstLine="709"/>
        <w:jc w:val="both"/>
        <w:rPr>
          <w:rFonts w:ascii="Times New Roman" w:hAnsi="Times New Roman" w:cs="Times New Roman"/>
          <w:b/>
          <w:color w:val="000000" w:themeColor="text1"/>
          <w:sz w:val="28"/>
          <w:szCs w:val="28"/>
        </w:rPr>
      </w:pPr>
      <w:r w:rsidRPr="00E55AA8">
        <w:rPr>
          <w:rFonts w:ascii="Times New Roman" w:hAnsi="Times New Roman" w:cs="Times New Roman"/>
          <w:b/>
          <w:color w:val="000000" w:themeColor="text1"/>
          <w:sz w:val="28"/>
          <w:szCs w:val="28"/>
        </w:rPr>
        <w:t>2) павильон</w:t>
      </w:r>
      <w:r w:rsidR="00B533F6">
        <w:rPr>
          <w:rFonts w:ascii="Times New Roman" w:hAnsi="Times New Roman" w:cs="Times New Roman"/>
          <w:b/>
          <w:color w:val="000000" w:themeColor="text1"/>
          <w:sz w:val="28"/>
          <w:szCs w:val="28"/>
        </w:rPr>
        <w:t xml:space="preserve"> – </w:t>
      </w:r>
      <w:r w:rsidRPr="00E55AA8">
        <w:rPr>
          <w:rFonts w:ascii="Times New Roman" w:hAnsi="Times New Roman" w:cs="Times New Roman"/>
          <w:b/>
          <w:color w:val="000000" w:themeColor="text1"/>
          <w:sz w:val="28"/>
          <w:szCs w:val="28"/>
        </w:rPr>
        <w:t>оснащенное торговым оборудованием строение:</w:t>
      </w:r>
    </w:p>
    <w:p w14:paraId="0668C96C" w14:textId="044B03C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а) с не менее чем двумя помещениями, рассчитанными на не менее</w:t>
      </w:r>
      <w:r w:rsidR="00E55AA8">
        <w:rPr>
          <w:rFonts w:ascii="Times New Roman" w:hAnsi="Times New Roman" w:cs="Times New Roman"/>
          <w:color w:val="000000" w:themeColor="text1"/>
          <w:sz w:val="28"/>
          <w:szCs w:val="28"/>
        </w:rPr>
        <w:br/>
      </w:r>
      <w:r w:rsidRPr="00E55AA8">
        <w:rPr>
          <w:rFonts w:ascii="Times New Roman" w:hAnsi="Times New Roman" w:cs="Times New Roman"/>
          <w:color w:val="000000" w:themeColor="text1"/>
          <w:sz w:val="28"/>
          <w:szCs w:val="28"/>
        </w:rPr>
        <w:t>чем одно рабочее место продавца и хранение товарного запаса:</w:t>
      </w:r>
    </w:p>
    <w:p w14:paraId="7D03DC51"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торговым залом (с доступом покупателей внутрь);</w:t>
      </w:r>
    </w:p>
    <w:p w14:paraId="18281673"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помещением (помещениями) для хранения товарного запаса;</w:t>
      </w:r>
    </w:p>
    <w:p w14:paraId="54F1F98A"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б) с не менее чем двумя входами:</w:t>
      </w:r>
    </w:p>
    <w:p w14:paraId="61FF1313"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входом для продавца (в помещения хранения товарного запаса (ширина дверного проема в свету не менее 0,9 м);</w:t>
      </w:r>
    </w:p>
    <w:p w14:paraId="118BA7FB" w14:textId="04E89F74"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 входом для покупателей (в торговый зал (ширина дверного проема </w:t>
      </w:r>
      <w:r w:rsidR="00DC36B8" w:rsidRPr="00E55AA8">
        <w:rPr>
          <w:rFonts w:ascii="Times New Roman" w:hAnsi="Times New Roman" w:cs="Times New Roman"/>
          <w:color w:val="000000" w:themeColor="text1"/>
          <w:sz w:val="28"/>
          <w:szCs w:val="28"/>
        </w:rPr>
        <w:br/>
      </w:r>
      <w:r w:rsidRPr="00E55AA8">
        <w:rPr>
          <w:rFonts w:ascii="Times New Roman" w:hAnsi="Times New Roman" w:cs="Times New Roman"/>
          <w:color w:val="000000" w:themeColor="text1"/>
          <w:sz w:val="28"/>
          <w:szCs w:val="28"/>
        </w:rPr>
        <w:t>в свету не менее 1,2 м);</w:t>
      </w:r>
    </w:p>
    <w:p w14:paraId="35B80720"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в) хранение товарного запаса:</w:t>
      </w:r>
    </w:p>
    <w:p w14:paraId="6FF62047" w14:textId="3C919B85"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 помещение хранения товарного запаса не должно просматриваться </w:t>
      </w:r>
      <w:r w:rsidR="00E55AA8">
        <w:rPr>
          <w:rFonts w:ascii="Times New Roman" w:hAnsi="Times New Roman" w:cs="Times New Roman"/>
          <w:color w:val="000000" w:themeColor="text1"/>
          <w:sz w:val="28"/>
          <w:szCs w:val="28"/>
        </w:rPr>
        <w:br/>
      </w:r>
      <w:r w:rsidRPr="00E55AA8">
        <w:rPr>
          <w:rFonts w:ascii="Times New Roman" w:hAnsi="Times New Roman" w:cs="Times New Roman"/>
          <w:color w:val="000000" w:themeColor="text1"/>
          <w:sz w:val="28"/>
          <w:szCs w:val="28"/>
        </w:rPr>
        <w:t>из торгового зала (в большом павильоне должно быть отделено от торгового зала дверью);</w:t>
      </w:r>
    </w:p>
    <w:p w14:paraId="504132D6"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в помещении хранения должна быть выделена зона загрузки, оперативного хранения товара, тары и ТБО (складирование товара и тары, контейнер ТБО около павильона не допускается);</w:t>
      </w:r>
    </w:p>
    <w:p w14:paraId="70481D12"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г) типы павильонов в зависимости от площади объекта (в границах наружных стен):</w:t>
      </w:r>
    </w:p>
    <w:p w14:paraId="199039DF" w14:textId="0C265C79"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малый</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18-35 кв. м;</w:t>
      </w:r>
    </w:p>
    <w:p w14:paraId="4D08DD14" w14:textId="0849B8E3"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большой</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35-50 кв. м;</w:t>
      </w:r>
    </w:p>
    <w:p w14:paraId="68162387"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д) минимальная высота помещений (от пола до потолка):</w:t>
      </w:r>
    </w:p>
    <w:p w14:paraId="345DD506" w14:textId="24291E6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торгового зала</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не менее 3,0 м;</w:t>
      </w:r>
    </w:p>
    <w:p w14:paraId="0EC21F00" w14:textId="44381B79"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иных помещений</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не менее 2,7 м (в обособленных помещениях хранения допускается понижение высоты до 2,2 м);</w:t>
      </w:r>
    </w:p>
    <w:p w14:paraId="482BF1FB"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е) минимальные габариты проходов для покупателей в торговом зале:</w:t>
      </w:r>
    </w:p>
    <w:p w14:paraId="58EEFFC0" w14:textId="30D89834"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при круговом движении</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не менее 1,5 м;</w:t>
      </w:r>
    </w:p>
    <w:p w14:paraId="63D65339" w14:textId="2A9B76E0"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lastRenderedPageBreak/>
        <w:t>- при тупиковом движении (периметральном размещении прилавков)</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не менее 1,8 м;</w:t>
      </w:r>
    </w:p>
    <w:p w14:paraId="30438FD1"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ж) инженерно-техническое обеспечение:</w:t>
      </w:r>
    </w:p>
    <w:p w14:paraId="2AF12429"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подключение к энергосети (внешнее и внутреннее освещение, отопление, торговое оборудование);</w:t>
      </w:r>
    </w:p>
    <w:p w14:paraId="00050D91"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водоотведение ливневых стоков;</w:t>
      </w:r>
    </w:p>
    <w:p w14:paraId="5CE630E4"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кондиционирование;</w:t>
      </w:r>
    </w:p>
    <w:p w14:paraId="2A4BE925" w14:textId="01BEAD39"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з) демонстрация товара на улице (размещение оборудования </w:t>
      </w:r>
      <w:r w:rsidR="00EB3F1F" w:rsidRPr="00E55AA8">
        <w:rPr>
          <w:rFonts w:ascii="Times New Roman" w:hAnsi="Times New Roman" w:cs="Times New Roman"/>
          <w:color w:val="000000" w:themeColor="text1"/>
          <w:sz w:val="28"/>
          <w:szCs w:val="28"/>
        </w:rPr>
        <w:t>около павильона) не допускается</w:t>
      </w:r>
    </w:p>
    <w:p w14:paraId="3D3BF9CC" w14:textId="6B39E31B"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и) минимальный перечень элементов благоустройства </w:t>
      </w:r>
      <w:r w:rsidR="00DC36B8" w:rsidRPr="00E55AA8">
        <w:rPr>
          <w:rFonts w:ascii="Times New Roman" w:hAnsi="Times New Roman" w:cs="Times New Roman"/>
          <w:color w:val="000000" w:themeColor="text1"/>
          <w:sz w:val="28"/>
          <w:szCs w:val="28"/>
        </w:rPr>
        <w:br/>
      </w:r>
      <w:r w:rsidRPr="00E55AA8">
        <w:rPr>
          <w:rFonts w:ascii="Times New Roman" w:hAnsi="Times New Roman" w:cs="Times New Roman"/>
          <w:color w:val="000000" w:themeColor="text1"/>
          <w:sz w:val="28"/>
          <w:szCs w:val="28"/>
        </w:rPr>
        <w:t>для использования павильона, при отсутствии которых НТО невозможно использовать по назначению:</w:t>
      </w:r>
    </w:p>
    <w:p w14:paraId="40EADA48"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информационно-декоративная вывеска;</w:t>
      </w:r>
    </w:p>
    <w:p w14:paraId="0CC4C776"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информационная доска;</w:t>
      </w:r>
    </w:p>
    <w:p w14:paraId="7424C265"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площадка с твердым покрытием,</w:t>
      </w:r>
    </w:p>
    <w:p w14:paraId="4142964D"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универсальная урна;</w:t>
      </w:r>
    </w:p>
    <w:p w14:paraId="328CDA52"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элементы, обеспечивающие доступность киоска, в том числе для МГН;</w:t>
      </w:r>
    </w:p>
    <w:p w14:paraId="60A0472A"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освещение;</w:t>
      </w:r>
    </w:p>
    <w:p w14:paraId="7FD70C1E" w14:textId="21696366"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 мобильное озеленение (при </w:t>
      </w:r>
      <w:r w:rsidR="00E55AA8">
        <w:rPr>
          <w:rFonts w:ascii="Times New Roman" w:hAnsi="Times New Roman" w:cs="Times New Roman"/>
          <w:color w:val="000000" w:themeColor="text1"/>
          <w:sz w:val="28"/>
          <w:szCs w:val="28"/>
        </w:rPr>
        <w:t>«</w:t>
      </w:r>
      <w:r w:rsidRPr="00E55AA8">
        <w:rPr>
          <w:rFonts w:ascii="Times New Roman" w:hAnsi="Times New Roman" w:cs="Times New Roman"/>
          <w:color w:val="000000" w:themeColor="text1"/>
          <w:sz w:val="28"/>
          <w:szCs w:val="28"/>
        </w:rPr>
        <w:t>глухих</w:t>
      </w:r>
      <w:r w:rsidR="00E55AA8">
        <w:rPr>
          <w:rFonts w:ascii="Times New Roman" w:hAnsi="Times New Roman" w:cs="Times New Roman"/>
          <w:color w:val="000000" w:themeColor="text1"/>
          <w:sz w:val="28"/>
          <w:szCs w:val="28"/>
        </w:rPr>
        <w:t>»</w:t>
      </w:r>
      <w:r w:rsidRPr="00E55AA8">
        <w:rPr>
          <w:rFonts w:ascii="Times New Roman" w:hAnsi="Times New Roman" w:cs="Times New Roman"/>
          <w:color w:val="000000" w:themeColor="text1"/>
          <w:sz w:val="28"/>
          <w:szCs w:val="28"/>
        </w:rPr>
        <w:t xml:space="preserve"> фасадах протяженностью более 5,0 м, располагаемых вдоль тротуаров);</w:t>
      </w:r>
    </w:p>
    <w:p w14:paraId="77F8D062" w14:textId="26CA64F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к) минимальный перечень элементов благоустройства </w:t>
      </w:r>
      <w:r w:rsidR="00DC36B8" w:rsidRPr="00E55AA8">
        <w:rPr>
          <w:rFonts w:ascii="Times New Roman" w:hAnsi="Times New Roman" w:cs="Times New Roman"/>
          <w:color w:val="000000" w:themeColor="text1"/>
          <w:sz w:val="28"/>
          <w:szCs w:val="28"/>
        </w:rPr>
        <w:br/>
      </w:r>
      <w:r w:rsidRPr="00E55AA8">
        <w:rPr>
          <w:rFonts w:ascii="Times New Roman" w:hAnsi="Times New Roman" w:cs="Times New Roman"/>
          <w:color w:val="000000" w:themeColor="text1"/>
          <w:sz w:val="28"/>
          <w:szCs w:val="28"/>
        </w:rPr>
        <w:t>для использования павильона на прилегающей территории:</w:t>
      </w:r>
    </w:p>
    <w:p w14:paraId="1F5F389D"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на расстоянии не более 100 м от сооружения: не менее чем одно машиноместо для МГН, площадка для загрузки и выгрузки товара, контейнерная площадка;</w:t>
      </w:r>
    </w:p>
    <w:p w14:paraId="230BA000"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тротуар, примыкающий к площадке НТО;</w:t>
      </w:r>
    </w:p>
    <w:p w14:paraId="1005E5FC" w14:textId="22F9036E" w:rsidR="00BB1633" w:rsidRPr="00E55AA8" w:rsidRDefault="00BB1633" w:rsidP="00E55AA8">
      <w:pPr>
        <w:pStyle w:val="ConsPlusNormal"/>
        <w:ind w:firstLine="709"/>
        <w:jc w:val="both"/>
        <w:rPr>
          <w:rFonts w:ascii="Times New Roman" w:hAnsi="Times New Roman" w:cs="Times New Roman"/>
          <w:b/>
          <w:color w:val="000000" w:themeColor="text1"/>
          <w:sz w:val="28"/>
          <w:szCs w:val="28"/>
        </w:rPr>
      </w:pPr>
      <w:r w:rsidRPr="00E55AA8">
        <w:rPr>
          <w:rFonts w:ascii="Times New Roman" w:hAnsi="Times New Roman" w:cs="Times New Roman"/>
          <w:b/>
          <w:color w:val="000000" w:themeColor="text1"/>
          <w:sz w:val="28"/>
          <w:szCs w:val="28"/>
        </w:rPr>
        <w:t>3) торговая галерея</w:t>
      </w:r>
      <w:r w:rsidR="00B533F6">
        <w:rPr>
          <w:rFonts w:ascii="Times New Roman" w:hAnsi="Times New Roman" w:cs="Times New Roman"/>
          <w:b/>
          <w:color w:val="000000" w:themeColor="text1"/>
          <w:sz w:val="28"/>
          <w:szCs w:val="28"/>
        </w:rPr>
        <w:t xml:space="preserve"> – </w:t>
      </w:r>
      <w:r w:rsidRPr="00E55AA8">
        <w:rPr>
          <w:rFonts w:ascii="Times New Roman" w:hAnsi="Times New Roman" w:cs="Times New Roman"/>
          <w:b/>
          <w:color w:val="000000" w:themeColor="text1"/>
          <w:sz w:val="28"/>
          <w:szCs w:val="28"/>
        </w:rPr>
        <w:t>комплекс оснащенных торговым оборудованием однотипных модулей (киосков) или однотипных павильонов:</w:t>
      </w:r>
    </w:p>
    <w:p w14:paraId="4D54C10C"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а) варианты возможного состава торговой галереи:</w:t>
      </w:r>
    </w:p>
    <w:p w14:paraId="477ED4A8" w14:textId="3D902FC6"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 не более 10 специализированных малых киосков (не более 5 киосков </w:t>
      </w:r>
      <w:r w:rsidR="00DC36B8" w:rsidRPr="00E55AA8">
        <w:rPr>
          <w:rFonts w:ascii="Times New Roman" w:hAnsi="Times New Roman" w:cs="Times New Roman"/>
          <w:color w:val="000000" w:themeColor="text1"/>
          <w:sz w:val="28"/>
          <w:szCs w:val="28"/>
        </w:rPr>
        <w:br/>
      </w:r>
      <w:r w:rsidRPr="00E55AA8">
        <w:rPr>
          <w:rFonts w:ascii="Times New Roman" w:hAnsi="Times New Roman" w:cs="Times New Roman"/>
          <w:color w:val="000000" w:themeColor="text1"/>
          <w:sz w:val="28"/>
          <w:szCs w:val="28"/>
        </w:rPr>
        <w:t>в 1 ряду);</w:t>
      </w:r>
    </w:p>
    <w:p w14:paraId="67B10F10"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не более 10 специализированных больших киосков (не более 5 киосков в 1 ряду);</w:t>
      </w:r>
    </w:p>
    <w:p w14:paraId="0E9BD772"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не более 10 малых павильонов (не более 5 павильонов в 1 ряду);</w:t>
      </w:r>
    </w:p>
    <w:p w14:paraId="0BA4E2D8"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не более 10 больших павильонов (не более 5 павильонов в 1 ряду);</w:t>
      </w:r>
    </w:p>
    <w:p w14:paraId="4F9F354F"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не более 10 отдельно размещаемых сезонных (летних) кафе вместимостью до 26 мест каждое (не более 5 сезонных (летних) кафе в 1 ряду);</w:t>
      </w:r>
    </w:p>
    <w:p w14:paraId="29CD046C"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б) варианты пространственного решения торговой галереи:</w:t>
      </w:r>
    </w:p>
    <w:p w14:paraId="392F6C37"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двухстороннее симметричное расположение НТО (вход напротив входа);</w:t>
      </w:r>
    </w:p>
    <w:p w14:paraId="6B5750AC"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одностороннее расположение отдельно размещаемых сезонных (летних) кафе (не более 3 в ряду):</w:t>
      </w:r>
    </w:p>
    <w:p w14:paraId="0FBEB665" w14:textId="547D1C13"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в) максимальная протяженность торговой галереи</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не более 52 м;</w:t>
      </w:r>
    </w:p>
    <w:p w14:paraId="2268075A" w14:textId="5AF0DF0D"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г) максимальная суммарная площадь всех НТО (в границах наружных </w:t>
      </w:r>
      <w:r w:rsidRPr="00E55AA8">
        <w:rPr>
          <w:rFonts w:ascii="Times New Roman" w:hAnsi="Times New Roman" w:cs="Times New Roman"/>
          <w:color w:val="000000" w:themeColor="text1"/>
          <w:sz w:val="28"/>
          <w:szCs w:val="28"/>
        </w:rPr>
        <w:lastRenderedPageBreak/>
        <w:t>стен) торговой галереи</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не более 500 кв. м;</w:t>
      </w:r>
    </w:p>
    <w:p w14:paraId="0BEEC630"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д) проход для покупателей между рядами НТО:</w:t>
      </w:r>
    </w:p>
    <w:p w14:paraId="6235E5A5"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беспрепятственный (сужения, тупики, иные преграды транзитного прохода между НТО не допускаются);</w:t>
      </w:r>
    </w:p>
    <w:p w14:paraId="48B7CC59"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ширина прохода (измеряется между нижними входными площадками НТО (для павильонов) или между зонами при оконных (витринных) проемах для реализации товара (для киосков) не менее 2,0 м;</w:t>
      </w:r>
    </w:p>
    <w:p w14:paraId="4E275144" w14:textId="3E0B3ECE"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высота прохода</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не менее 4,5 м;</w:t>
      </w:r>
    </w:p>
    <w:p w14:paraId="55657CDC"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е) проход между НТО должен быть перекрыт светопроницаемым навесом, оборудован консольными светильниками искусственного освещения;</w:t>
      </w:r>
    </w:p>
    <w:p w14:paraId="3173F7FD"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ж) инженерно-техническое обеспечение:</w:t>
      </w:r>
    </w:p>
    <w:p w14:paraId="48FD663F"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подключение к энергосети (внешнее и внутреннее освещение, отопление, торговое оборудование);</w:t>
      </w:r>
    </w:p>
    <w:p w14:paraId="3C4867B6"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водоотведение ливневых стоков;</w:t>
      </w:r>
    </w:p>
    <w:p w14:paraId="40BF8F61"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кондиционирование;</w:t>
      </w:r>
    </w:p>
    <w:p w14:paraId="75D4EFC9" w14:textId="517786DE"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Примечание: водоснабжение привозной водой, отопление </w:t>
      </w:r>
      <w:r w:rsidR="00EB3F1F" w:rsidRPr="00E55AA8">
        <w:rPr>
          <w:rFonts w:ascii="Times New Roman" w:hAnsi="Times New Roman" w:cs="Times New Roman"/>
          <w:color w:val="000000" w:themeColor="text1"/>
          <w:sz w:val="28"/>
          <w:szCs w:val="28"/>
        </w:rPr>
        <w:t>электрическое.</w:t>
      </w:r>
    </w:p>
    <w:p w14:paraId="65CEF690" w14:textId="23BBBB6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з) демонстрация товара на улице (размещение оборудов</w:t>
      </w:r>
      <w:r w:rsidR="00EB3F1F" w:rsidRPr="00E55AA8">
        <w:rPr>
          <w:rFonts w:ascii="Times New Roman" w:hAnsi="Times New Roman" w:cs="Times New Roman"/>
          <w:color w:val="000000" w:themeColor="text1"/>
          <w:sz w:val="28"/>
          <w:szCs w:val="28"/>
        </w:rPr>
        <w:t>ания около НТО) не допускается;</w:t>
      </w:r>
    </w:p>
    <w:p w14:paraId="4FD5D12C" w14:textId="5F8582D0"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и) минимальный перечень элементов благоустройства </w:t>
      </w:r>
      <w:r w:rsidR="00DC36B8" w:rsidRPr="00E55AA8">
        <w:rPr>
          <w:rFonts w:ascii="Times New Roman" w:hAnsi="Times New Roman" w:cs="Times New Roman"/>
          <w:color w:val="000000" w:themeColor="text1"/>
          <w:sz w:val="28"/>
          <w:szCs w:val="28"/>
        </w:rPr>
        <w:br/>
      </w:r>
      <w:r w:rsidRPr="00E55AA8">
        <w:rPr>
          <w:rFonts w:ascii="Times New Roman" w:hAnsi="Times New Roman" w:cs="Times New Roman"/>
          <w:color w:val="000000" w:themeColor="text1"/>
          <w:sz w:val="28"/>
          <w:szCs w:val="28"/>
        </w:rPr>
        <w:t>для использования торговой галереи на прилегающей территории:</w:t>
      </w:r>
    </w:p>
    <w:p w14:paraId="58C65D2C"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на расстоянии не более 100 м от сооружения: не менее чем одно машиноместо для МГН (для галереи с киосками), не менее чем два машиноместа, в том числе одно машиноместо для МГН (для павильонов), площадка для загрузки и выгрузки товара, контейнерная площадка;</w:t>
      </w:r>
    </w:p>
    <w:p w14:paraId="4CF1592B"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тротуар, примыкающий к входам в торговую галерею;</w:t>
      </w:r>
    </w:p>
    <w:p w14:paraId="61F6ADF2" w14:textId="3BECB04A" w:rsidR="00BB1633" w:rsidRPr="00E55AA8" w:rsidRDefault="00BB1633" w:rsidP="00E55AA8">
      <w:pPr>
        <w:pStyle w:val="ConsPlusNormal"/>
        <w:ind w:firstLine="709"/>
        <w:jc w:val="both"/>
        <w:rPr>
          <w:rFonts w:ascii="Times New Roman" w:hAnsi="Times New Roman" w:cs="Times New Roman"/>
          <w:b/>
          <w:color w:val="000000" w:themeColor="text1"/>
          <w:sz w:val="28"/>
          <w:szCs w:val="28"/>
        </w:rPr>
      </w:pPr>
      <w:r w:rsidRPr="00E55AA8">
        <w:rPr>
          <w:rFonts w:ascii="Times New Roman" w:hAnsi="Times New Roman" w:cs="Times New Roman"/>
          <w:b/>
          <w:color w:val="000000" w:themeColor="text1"/>
          <w:sz w:val="28"/>
          <w:szCs w:val="28"/>
        </w:rPr>
        <w:t>4) павильон более 50 кв. м.</w:t>
      </w:r>
      <w:r w:rsidR="00B533F6">
        <w:rPr>
          <w:rFonts w:ascii="Times New Roman" w:hAnsi="Times New Roman" w:cs="Times New Roman"/>
          <w:b/>
          <w:color w:val="000000" w:themeColor="text1"/>
          <w:sz w:val="28"/>
          <w:szCs w:val="28"/>
        </w:rPr>
        <w:t xml:space="preserve"> – </w:t>
      </w:r>
      <w:r w:rsidRPr="00E55AA8">
        <w:rPr>
          <w:rFonts w:ascii="Times New Roman" w:hAnsi="Times New Roman" w:cs="Times New Roman"/>
          <w:b/>
          <w:color w:val="000000" w:themeColor="text1"/>
          <w:sz w:val="28"/>
          <w:szCs w:val="28"/>
        </w:rPr>
        <w:t>оснащенное торговым оборудованием строение, предназначенное для реализации сельскохозяйственной продукции и сопутствующих товаров:</w:t>
      </w:r>
    </w:p>
    <w:p w14:paraId="4F7C0942"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а) с не менее чем двумя типами помещений, рассчитанными на не менее чем одно рабочее место продавца и хранение товарного запаса:</w:t>
      </w:r>
    </w:p>
    <w:p w14:paraId="647C1BD7"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торговым залом ((с залами) с доступом покупателей внутрь);</w:t>
      </w:r>
    </w:p>
    <w:p w14:paraId="0844F268"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группой служебных помещений для хранения товарного запаса;</w:t>
      </w:r>
    </w:p>
    <w:p w14:paraId="1AA03569" w14:textId="4C515755"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Примечание: торговым залом может быть оранжерея для продажи продукции цветоводства, с</w:t>
      </w:r>
      <w:r w:rsidR="00EB3F1F" w:rsidRPr="00E55AA8">
        <w:rPr>
          <w:rFonts w:ascii="Times New Roman" w:hAnsi="Times New Roman" w:cs="Times New Roman"/>
          <w:color w:val="000000" w:themeColor="text1"/>
          <w:sz w:val="28"/>
          <w:szCs w:val="28"/>
        </w:rPr>
        <w:t>аженцев деревьев и кустарников.</w:t>
      </w:r>
    </w:p>
    <w:p w14:paraId="0F2DAF93"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б) с не менее чем двумя входами:</w:t>
      </w:r>
    </w:p>
    <w:p w14:paraId="66B5573E"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входом для продавца (в помещения хранения товарного запаса (ширина дверного проема в свету не менее 0,9 м, допускаются складские ворота);</w:t>
      </w:r>
    </w:p>
    <w:p w14:paraId="55E0D23E" w14:textId="1FF85522"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 входом для покупателей (в торговый зал (ширина дверного проема </w:t>
      </w:r>
      <w:r w:rsidR="00DC36B8" w:rsidRPr="00E55AA8">
        <w:rPr>
          <w:rFonts w:ascii="Times New Roman" w:hAnsi="Times New Roman" w:cs="Times New Roman"/>
          <w:color w:val="000000" w:themeColor="text1"/>
          <w:sz w:val="28"/>
          <w:szCs w:val="28"/>
        </w:rPr>
        <w:br/>
      </w:r>
      <w:r w:rsidRPr="00E55AA8">
        <w:rPr>
          <w:rFonts w:ascii="Times New Roman" w:hAnsi="Times New Roman" w:cs="Times New Roman"/>
          <w:color w:val="000000" w:themeColor="text1"/>
          <w:sz w:val="28"/>
          <w:szCs w:val="28"/>
        </w:rPr>
        <w:t>в свету не менее 1,2 м);</w:t>
      </w:r>
    </w:p>
    <w:p w14:paraId="2CEE83DE"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в) хранение товарного запаса:</w:t>
      </w:r>
    </w:p>
    <w:p w14:paraId="5545B257" w14:textId="14E6BE9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 помещения хранения товарного запаса не должно просматриваться </w:t>
      </w:r>
      <w:r w:rsidR="00DC36B8" w:rsidRPr="00E55AA8">
        <w:rPr>
          <w:rFonts w:ascii="Times New Roman" w:hAnsi="Times New Roman" w:cs="Times New Roman"/>
          <w:color w:val="000000" w:themeColor="text1"/>
          <w:sz w:val="28"/>
          <w:szCs w:val="28"/>
        </w:rPr>
        <w:br/>
      </w:r>
      <w:r w:rsidRPr="00E55AA8">
        <w:rPr>
          <w:rFonts w:ascii="Times New Roman" w:hAnsi="Times New Roman" w:cs="Times New Roman"/>
          <w:color w:val="000000" w:themeColor="text1"/>
          <w:sz w:val="28"/>
          <w:szCs w:val="28"/>
        </w:rPr>
        <w:t>из торгового зала (в большом павильоне должно быть отделено от торгового зала дверью);</w:t>
      </w:r>
    </w:p>
    <w:p w14:paraId="6DD79383"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lastRenderedPageBreak/>
        <w:t>- в помещении хранения должна быть выделена зона загрузки, оперативного хранения товара, тары и ТБО (складирование товара и тары, контейнер ТБО около павильона не допускается);</w:t>
      </w:r>
    </w:p>
    <w:p w14:paraId="0242F59D"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г) типы павильонов в зависимости от площади объекта (в границах наружных стен):</w:t>
      </w:r>
    </w:p>
    <w:p w14:paraId="5DD54699" w14:textId="3E2A55AF"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малый</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50</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100 кв. м;</w:t>
      </w:r>
    </w:p>
    <w:p w14:paraId="5A024F1F" w14:textId="3D44390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большой</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100-150 кв. м;</w:t>
      </w:r>
    </w:p>
    <w:p w14:paraId="5E5F9377" w14:textId="6F35CF19"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Примечание: павильоны менее 50 кв. м выполняются в соответствии </w:t>
      </w:r>
      <w:r w:rsidR="00DC36B8" w:rsidRPr="00E55AA8">
        <w:rPr>
          <w:rFonts w:ascii="Times New Roman" w:hAnsi="Times New Roman" w:cs="Times New Roman"/>
          <w:color w:val="000000" w:themeColor="text1"/>
          <w:sz w:val="28"/>
          <w:szCs w:val="28"/>
        </w:rPr>
        <w:br/>
      </w:r>
      <w:r w:rsidRPr="00E55AA8">
        <w:rPr>
          <w:rFonts w:ascii="Times New Roman" w:hAnsi="Times New Roman" w:cs="Times New Roman"/>
          <w:color w:val="000000" w:themeColor="text1"/>
          <w:sz w:val="28"/>
          <w:szCs w:val="28"/>
        </w:rPr>
        <w:t xml:space="preserve">с пунктом </w:t>
      </w:r>
      <w:r w:rsidR="00E55AA8">
        <w:rPr>
          <w:rFonts w:ascii="Times New Roman" w:hAnsi="Times New Roman" w:cs="Times New Roman"/>
          <w:color w:val="000000" w:themeColor="text1"/>
          <w:sz w:val="28"/>
          <w:szCs w:val="28"/>
        </w:rPr>
        <w:t>«</w:t>
      </w:r>
      <w:r w:rsidRPr="00E55AA8">
        <w:rPr>
          <w:rFonts w:ascii="Times New Roman" w:hAnsi="Times New Roman" w:cs="Times New Roman"/>
          <w:color w:val="000000" w:themeColor="text1"/>
          <w:sz w:val="28"/>
          <w:szCs w:val="28"/>
        </w:rPr>
        <w:t>3) павильоны</w:t>
      </w:r>
      <w:r w:rsidR="00E55AA8">
        <w:rPr>
          <w:rFonts w:ascii="Times New Roman" w:hAnsi="Times New Roman" w:cs="Times New Roman"/>
          <w:color w:val="000000" w:themeColor="text1"/>
          <w:sz w:val="28"/>
          <w:szCs w:val="28"/>
        </w:rPr>
        <w:t>»</w:t>
      </w:r>
      <w:r w:rsidR="00EB3F1F" w:rsidRPr="00E55AA8">
        <w:rPr>
          <w:rFonts w:ascii="Times New Roman" w:hAnsi="Times New Roman" w:cs="Times New Roman"/>
          <w:color w:val="000000" w:themeColor="text1"/>
          <w:sz w:val="28"/>
          <w:szCs w:val="28"/>
        </w:rPr>
        <w:t>.</w:t>
      </w:r>
    </w:p>
    <w:p w14:paraId="13A918B2"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д) минимальная высота помещений (от пола до потолка):</w:t>
      </w:r>
    </w:p>
    <w:p w14:paraId="59251DAF" w14:textId="00843E2C"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торгового зала</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не менее 3,0 м (при площади торгового зала более 100 кв. м высота не менее 4,2 м);</w:t>
      </w:r>
    </w:p>
    <w:p w14:paraId="7FF0A52D" w14:textId="199870A6"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иных помещений</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не менее 2,7 м (в обособленных помещениях хранения допускается понижение высоты до 2,2 м);</w:t>
      </w:r>
    </w:p>
    <w:p w14:paraId="4DFDB10C"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е) минимальные габариты проходов для покупателей в торговом зале:</w:t>
      </w:r>
    </w:p>
    <w:p w14:paraId="187E0363" w14:textId="3E3FAA1F"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при круговом движении</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не менее 1,5 м;</w:t>
      </w:r>
    </w:p>
    <w:p w14:paraId="3554A144" w14:textId="417380B8"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при тупиковом движении (периметральном размещении прилавков)</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не менее 1,8 м;</w:t>
      </w:r>
    </w:p>
    <w:p w14:paraId="0ABB7F4E"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ж) инженерно-техническое обеспечение:</w:t>
      </w:r>
    </w:p>
    <w:p w14:paraId="560F7F65"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подключение к энергосети (внешнее и внутреннее освещение, отопление, торговое оборудование);</w:t>
      </w:r>
    </w:p>
    <w:p w14:paraId="2B97180A"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водоотведение ливневых стоков;</w:t>
      </w:r>
    </w:p>
    <w:p w14:paraId="5E820302"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кондиционирование;</w:t>
      </w:r>
    </w:p>
    <w:p w14:paraId="3CBA5997"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з) площадка оперативной загрузки (площадка перед погрузочными воротами) для больших павильонов:</w:t>
      </w:r>
    </w:p>
    <w:p w14:paraId="540BC4FB"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не менее 3,0 x 3,0 м (ворота только рулонные);</w:t>
      </w:r>
    </w:p>
    <w:p w14:paraId="6290A3D4"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складирование мусора на площадке не допускается;</w:t>
      </w:r>
    </w:p>
    <w:p w14:paraId="61E9E344"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площадка используется для оперативного складирования перед загрузкой товара в НТО;</w:t>
      </w:r>
    </w:p>
    <w:p w14:paraId="49F12F40" w14:textId="19C43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и) демонстрация товара на улице (размещение оборудования о</w:t>
      </w:r>
      <w:r w:rsidR="00EB3F1F" w:rsidRPr="00E55AA8">
        <w:rPr>
          <w:rFonts w:ascii="Times New Roman" w:hAnsi="Times New Roman" w:cs="Times New Roman"/>
          <w:color w:val="000000" w:themeColor="text1"/>
          <w:sz w:val="28"/>
          <w:szCs w:val="28"/>
        </w:rPr>
        <w:t>коло павильона) не допускается;</w:t>
      </w:r>
    </w:p>
    <w:p w14:paraId="44AE952C" w14:textId="57A5DA8E"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к) служебные входные группы выполняются в соответствии со схемами, указанными в пункте </w:t>
      </w:r>
      <w:r w:rsidR="00E55AA8">
        <w:rPr>
          <w:rFonts w:ascii="Times New Roman" w:hAnsi="Times New Roman" w:cs="Times New Roman"/>
          <w:color w:val="000000" w:themeColor="text1"/>
          <w:sz w:val="28"/>
          <w:szCs w:val="28"/>
        </w:rPr>
        <w:t>«</w:t>
      </w:r>
      <w:r w:rsidRPr="00E55AA8">
        <w:rPr>
          <w:rFonts w:ascii="Times New Roman" w:hAnsi="Times New Roman" w:cs="Times New Roman"/>
          <w:color w:val="000000" w:themeColor="text1"/>
          <w:sz w:val="28"/>
          <w:szCs w:val="28"/>
        </w:rPr>
        <w:t>павильоны</w:t>
      </w:r>
      <w:r w:rsidR="00E55AA8">
        <w:rPr>
          <w:rFonts w:ascii="Times New Roman" w:hAnsi="Times New Roman" w:cs="Times New Roman"/>
          <w:color w:val="000000" w:themeColor="text1"/>
          <w:sz w:val="28"/>
          <w:szCs w:val="28"/>
        </w:rPr>
        <w:t>»</w:t>
      </w:r>
      <w:r w:rsidRPr="00E55AA8">
        <w:rPr>
          <w:rFonts w:ascii="Times New Roman" w:hAnsi="Times New Roman" w:cs="Times New Roman"/>
          <w:color w:val="000000" w:themeColor="text1"/>
          <w:sz w:val="28"/>
          <w:szCs w:val="28"/>
        </w:rPr>
        <w:t>;</w:t>
      </w:r>
    </w:p>
    <w:p w14:paraId="513E8D01" w14:textId="4AA938C5"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для большого павильона не менее 2 машиномест</w:t>
      </w:r>
      <w:r w:rsidR="00EB3F1F" w:rsidRPr="00E55AA8">
        <w:rPr>
          <w:rFonts w:ascii="Times New Roman" w:hAnsi="Times New Roman" w:cs="Times New Roman"/>
          <w:color w:val="000000" w:themeColor="text1"/>
          <w:sz w:val="28"/>
          <w:szCs w:val="28"/>
        </w:rPr>
        <w:t>, в т.ч. 1 машиноместо для МГН:</w:t>
      </w:r>
    </w:p>
    <w:p w14:paraId="0796167B" w14:textId="1C92FA16"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для малого павильона не менее 1 машиномес</w:t>
      </w:r>
      <w:r w:rsidR="00EB3F1F" w:rsidRPr="00E55AA8">
        <w:rPr>
          <w:rFonts w:ascii="Times New Roman" w:hAnsi="Times New Roman" w:cs="Times New Roman"/>
          <w:color w:val="000000" w:themeColor="text1"/>
          <w:sz w:val="28"/>
          <w:szCs w:val="28"/>
        </w:rPr>
        <w:t>та для МГН:</w:t>
      </w:r>
    </w:p>
    <w:p w14:paraId="23E922DC" w14:textId="2155CF86"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л) минимальный перечень элементов благоустройства </w:t>
      </w:r>
      <w:r w:rsidR="00DC36B8" w:rsidRPr="00E55AA8">
        <w:rPr>
          <w:rFonts w:ascii="Times New Roman" w:hAnsi="Times New Roman" w:cs="Times New Roman"/>
          <w:color w:val="000000" w:themeColor="text1"/>
          <w:sz w:val="28"/>
          <w:szCs w:val="28"/>
        </w:rPr>
        <w:br/>
      </w:r>
      <w:r w:rsidRPr="00E55AA8">
        <w:rPr>
          <w:rFonts w:ascii="Times New Roman" w:hAnsi="Times New Roman" w:cs="Times New Roman"/>
          <w:color w:val="000000" w:themeColor="text1"/>
          <w:sz w:val="28"/>
          <w:szCs w:val="28"/>
        </w:rPr>
        <w:t>для использования павильона</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неотделимые улучшения земельного участка:</w:t>
      </w:r>
    </w:p>
    <w:p w14:paraId="41EB11E9"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информационно-декоративная вывеска;</w:t>
      </w:r>
    </w:p>
    <w:p w14:paraId="721AF620"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информационная доска;</w:t>
      </w:r>
    </w:p>
    <w:p w14:paraId="0F612BB4"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площадка с твердым покрытием;</w:t>
      </w:r>
    </w:p>
    <w:p w14:paraId="1DD65875"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универсальная урна;</w:t>
      </w:r>
    </w:p>
    <w:p w14:paraId="430C3F98"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элементы, обеспечивающие доступность киоска, в том числе для МГН;</w:t>
      </w:r>
    </w:p>
    <w:p w14:paraId="47F081CF"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освещение,</w:t>
      </w:r>
    </w:p>
    <w:p w14:paraId="491BE6EE" w14:textId="4ADB9510" w:rsidR="00C5160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 мобильное озеленение (при </w:t>
      </w:r>
      <w:r w:rsidR="00E55AA8">
        <w:rPr>
          <w:rFonts w:ascii="Times New Roman" w:hAnsi="Times New Roman" w:cs="Times New Roman"/>
          <w:color w:val="000000" w:themeColor="text1"/>
          <w:sz w:val="28"/>
          <w:szCs w:val="28"/>
        </w:rPr>
        <w:t>«</w:t>
      </w:r>
      <w:r w:rsidRPr="00E55AA8">
        <w:rPr>
          <w:rFonts w:ascii="Times New Roman" w:hAnsi="Times New Roman" w:cs="Times New Roman"/>
          <w:color w:val="000000" w:themeColor="text1"/>
          <w:sz w:val="28"/>
          <w:szCs w:val="28"/>
        </w:rPr>
        <w:t>глухих</w:t>
      </w:r>
      <w:r w:rsidR="00E55AA8">
        <w:rPr>
          <w:rFonts w:ascii="Times New Roman" w:hAnsi="Times New Roman" w:cs="Times New Roman"/>
          <w:color w:val="000000" w:themeColor="text1"/>
          <w:sz w:val="28"/>
          <w:szCs w:val="28"/>
        </w:rPr>
        <w:t>»</w:t>
      </w:r>
      <w:r w:rsidRPr="00E55AA8">
        <w:rPr>
          <w:rFonts w:ascii="Times New Roman" w:hAnsi="Times New Roman" w:cs="Times New Roman"/>
          <w:color w:val="000000" w:themeColor="text1"/>
          <w:sz w:val="28"/>
          <w:szCs w:val="28"/>
        </w:rPr>
        <w:t xml:space="preserve"> фасадах протяженностью более </w:t>
      </w:r>
      <w:r w:rsidRPr="00E55AA8">
        <w:rPr>
          <w:rFonts w:ascii="Times New Roman" w:hAnsi="Times New Roman" w:cs="Times New Roman"/>
          <w:color w:val="000000" w:themeColor="text1"/>
          <w:sz w:val="28"/>
          <w:szCs w:val="28"/>
        </w:rPr>
        <w:lastRenderedPageBreak/>
        <w:t xml:space="preserve">5,0 м, </w:t>
      </w:r>
      <w:r w:rsidR="00EB3F1F" w:rsidRPr="00E55AA8">
        <w:rPr>
          <w:rFonts w:ascii="Times New Roman" w:hAnsi="Times New Roman" w:cs="Times New Roman"/>
          <w:color w:val="000000" w:themeColor="text1"/>
          <w:sz w:val="28"/>
          <w:szCs w:val="28"/>
        </w:rPr>
        <w:t>располагаемых вдоль тротуаров);</w:t>
      </w:r>
    </w:p>
    <w:p w14:paraId="4E7721E2" w14:textId="4220652C"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м) минимальный перечень элементов благоустройства </w:t>
      </w:r>
      <w:r w:rsidR="00DC36B8" w:rsidRPr="00E55AA8">
        <w:rPr>
          <w:rFonts w:ascii="Times New Roman" w:hAnsi="Times New Roman" w:cs="Times New Roman"/>
          <w:color w:val="000000" w:themeColor="text1"/>
          <w:sz w:val="28"/>
          <w:szCs w:val="28"/>
        </w:rPr>
        <w:br/>
        <w:t xml:space="preserve">для </w:t>
      </w:r>
      <w:r w:rsidRPr="00E55AA8">
        <w:rPr>
          <w:rFonts w:ascii="Times New Roman" w:hAnsi="Times New Roman" w:cs="Times New Roman"/>
          <w:color w:val="000000" w:themeColor="text1"/>
          <w:sz w:val="28"/>
          <w:szCs w:val="28"/>
        </w:rPr>
        <w:t>использования павильона на прилегающей территории:</w:t>
      </w:r>
    </w:p>
    <w:p w14:paraId="4B5BCABF"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на расстоянии не более 100 м от сооружения: не менее чем одно машиноместо для МГН (для малых павильонов), не менее чем два машиноместа, в том числе одно машиноместо для МГН (для больших павильонов), площадка для загрузки и выгрузки товара, контейнерная площадка;</w:t>
      </w:r>
    </w:p>
    <w:p w14:paraId="1B7DCD97"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тротуар, примыкающий к площадке НТО;</w:t>
      </w:r>
    </w:p>
    <w:p w14:paraId="4444E948" w14:textId="4FD4860A" w:rsidR="00BB1633" w:rsidRPr="00E55AA8" w:rsidRDefault="00BB1633" w:rsidP="00E55AA8">
      <w:pPr>
        <w:pStyle w:val="ConsPlusNormal"/>
        <w:ind w:firstLine="709"/>
        <w:jc w:val="both"/>
        <w:rPr>
          <w:rFonts w:ascii="Times New Roman" w:hAnsi="Times New Roman" w:cs="Times New Roman"/>
          <w:b/>
          <w:color w:val="000000" w:themeColor="text1"/>
          <w:sz w:val="28"/>
          <w:szCs w:val="28"/>
        </w:rPr>
      </w:pPr>
      <w:r w:rsidRPr="00E55AA8">
        <w:rPr>
          <w:rFonts w:ascii="Times New Roman" w:hAnsi="Times New Roman" w:cs="Times New Roman"/>
          <w:b/>
          <w:color w:val="000000" w:themeColor="text1"/>
          <w:sz w:val="28"/>
          <w:szCs w:val="28"/>
        </w:rPr>
        <w:t>5) палатка для сезонной торговли (бахча)</w:t>
      </w:r>
      <w:r w:rsidR="00B533F6">
        <w:rPr>
          <w:rFonts w:ascii="Times New Roman" w:hAnsi="Times New Roman" w:cs="Times New Roman"/>
          <w:b/>
          <w:color w:val="000000" w:themeColor="text1"/>
          <w:sz w:val="28"/>
          <w:szCs w:val="28"/>
        </w:rPr>
        <w:t xml:space="preserve"> – </w:t>
      </w:r>
      <w:r w:rsidRPr="00E55AA8">
        <w:rPr>
          <w:rFonts w:ascii="Times New Roman" w:hAnsi="Times New Roman" w:cs="Times New Roman"/>
          <w:b/>
          <w:color w:val="000000" w:themeColor="text1"/>
          <w:sz w:val="28"/>
          <w:szCs w:val="28"/>
        </w:rPr>
        <w:t>оснащенное торговым оборудованием сооружение:</w:t>
      </w:r>
    </w:p>
    <w:p w14:paraId="22B63750"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а) без торгового зала (без доступа покупателей в строение);</w:t>
      </w:r>
    </w:p>
    <w:p w14:paraId="4374CED4"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б) с одним входом для продавца:</w:t>
      </w:r>
    </w:p>
    <w:p w14:paraId="732F81E4"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ширина проема в свету не менее 0,9 м;</w:t>
      </w:r>
    </w:p>
    <w:p w14:paraId="0096F0BB"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без поднятой входной площадки, лестницы, пандуса (вход непосредственно с твердого покрытия площадки палатки);</w:t>
      </w:r>
    </w:p>
    <w:p w14:paraId="399DF4CD"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в) с открытым (незастекленным) проемом (проемами) для реализации (демонстрации) товара;</w:t>
      </w:r>
    </w:p>
    <w:p w14:paraId="7BC51F28"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г) хранение товарного запаса:</w:t>
      </w:r>
    </w:p>
    <w:p w14:paraId="54494029"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организованная зона, визуально максимально скрытая от проема для реализации товара;</w:t>
      </w:r>
    </w:p>
    <w:p w14:paraId="44640585" w14:textId="2A8FF112"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Примечание: личные вещи продавца, контейнеры ТБО не допускается размещать совместно (на, над, вп</w:t>
      </w:r>
      <w:r w:rsidR="00EB3F1F" w:rsidRPr="00E55AA8">
        <w:rPr>
          <w:rFonts w:ascii="Times New Roman" w:hAnsi="Times New Roman" w:cs="Times New Roman"/>
          <w:color w:val="000000" w:themeColor="text1"/>
          <w:sz w:val="28"/>
          <w:szCs w:val="28"/>
        </w:rPr>
        <w:t>еремешку) с экспозицией товара.</w:t>
      </w:r>
    </w:p>
    <w:p w14:paraId="4C34A3CB"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д) типы палаток:</w:t>
      </w:r>
    </w:p>
    <w:p w14:paraId="1A7C92D7"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жесткая (из строительных материалов);</w:t>
      </w:r>
    </w:p>
    <w:p w14:paraId="5B27F62C" w14:textId="6F2014E1" w:rsidR="00BB1633" w:rsidRPr="00E55AA8" w:rsidRDefault="00EB3F1F"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мягкая (тканевая);</w:t>
      </w:r>
    </w:p>
    <w:p w14:paraId="74703BBF" w14:textId="6FD62A17" w:rsidR="00BB1633" w:rsidRPr="00E55AA8" w:rsidRDefault="00C5160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 </w:t>
      </w:r>
      <w:r w:rsidR="00BB1633" w:rsidRPr="00E55AA8">
        <w:rPr>
          <w:rFonts w:ascii="Times New Roman" w:hAnsi="Times New Roman" w:cs="Times New Roman"/>
          <w:color w:val="000000" w:themeColor="text1"/>
          <w:sz w:val="28"/>
          <w:szCs w:val="28"/>
        </w:rPr>
        <w:t xml:space="preserve">(возможно использование материалов иных производителей, </w:t>
      </w:r>
      <w:r w:rsidR="00DC36B8" w:rsidRPr="00E55AA8">
        <w:rPr>
          <w:rFonts w:ascii="Times New Roman" w:hAnsi="Times New Roman" w:cs="Times New Roman"/>
          <w:color w:val="000000" w:themeColor="text1"/>
          <w:sz w:val="28"/>
          <w:szCs w:val="28"/>
        </w:rPr>
        <w:br/>
      </w:r>
      <w:r w:rsidR="00BB1633" w:rsidRPr="00E55AA8">
        <w:rPr>
          <w:rFonts w:ascii="Times New Roman" w:hAnsi="Times New Roman" w:cs="Times New Roman"/>
          <w:color w:val="000000" w:themeColor="text1"/>
          <w:sz w:val="28"/>
          <w:szCs w:val="28"/>
        </w:rPr>
        <w:t>с обязательным сохранением предла</w:t>
      </w:r>
      <w:r w:rsidR="00EB3F1F" w:rsidRPr="00E55AA8">
        <w:rPr>
          <w:rFonts w:ascii="Times New Roman" w:hAnsi="Times New Roman" w:cs="Times New Roman"/>
          <w:color w:val="000000" w:themeColor="text1"/>
          <w:sz w:val="28"/>
          <w:szCs w:val="28"/>
        </w:rPr>
        <w:t>гаемых колористических решений)</w:t>
      </w:r>
    </w:p>
    <w:p w14:paraId="10B11317"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е) размеры палатки-модуля:</w:t>
      </w:r>
    </w:p>
    <w:p w14:paraId="743600D7"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минимальный габарит 2,0 x 2,0 м;</w:t>
      </w:r>
    </w:p>
    <w:p w14:paraId="56CB2DBE"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максимальный габарит 3,0 x 5,0 м;</w:t>
      </w:r>
    </w:p>
    <w:p w14:paraId="4BA6B2C1"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высота стенок 2,2 м</w:t>
      </w:r>
    </w:p>
    <w:p w14:paraId="5524830F"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высота в коньке 3,2</w:t>
      </w:r>
    </w:p>
    <w:p w14:paraId="39471192" w14:textId="46B77612" w:rsidR="00BB1633" w:rsidRPr="00E55AA8" w:rsidRDefault="00EB3F1F"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вылет козырька 1 м.</w:t>
      </w:r>
    </w:p>
    <w:p w14:paraId="3ED567FF" w14:textId="4045A1D3" w:rsidR="00BB1633" w:rsidRPr="00E55AA8" w:rsidRDefault="00721384"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П</w:t>
      </w:r>
      <w:r w:rsidR="00BB1633" w:rsidRPr="00E55AA8">
        <w:rPr>
          <w:rFonts w:ascii="Times New Roman" w:hAnsi="Times New Roman" w:cs="Times New Roman"/>
          <w:color w:val="000000" w:themeColor="text1"/>
          <w:sz w:val="28"/>
          <w:szCs w:val="28"/>
        </w:rPr>
        <w:t>римечание: мягкие палат</w:t>
      </w:r>
      <w:r w:rsidR="00EB3F1F" w:rsidRPr="00E55AA8">
        <w:rPr>
          <w:rFonts w:ascii="Times New Roman" w:hAnsi="Times New Roman" w:cs="Times New Roman"/>
          <w:color w:val="000000" w:themeColor="text1"/>
          <w:sz w:val="28"/>
          <w:szCs w:val="28"/>
        </w:rPr>
        <w:t>ки размещаются только одиночно.</w:t>
      </w:r>
    </w:p>
    <w:p w14:paraId="1C036F31" w14:textId="2241DD02"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ж) минимальная высота помещения</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не менее 2,7 м;</w:t>
      </w:r>
    </w:p>
    <w:p w14:paraId="4ACD5E34"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з) инженерно-техническое обеспечение:</w:t>
      </w:r>
    </w:p>
    <w:p w14:paraId="43A3BB98"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подключение к энергосети (внешнее и внутреннее освещение, торговое оборудование);</w:t>
      </w:r>
    </w:p>
    <w:p w14:paraId="7B6093BA"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водоотведение ливневых стоков;</w:t>
      </w:r>
    </w:p>
    <w:p w14:paraId="60AC005E" w14:textId="12072FCB"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и) демонстрация товара на улице </w:t>
      </w:r>
      <w:r w:rsidR="00EB3F1F" w:rsidRPr="00E55AA8">
        <w:rPr>
          <w:rFonts w:ascii="Times New Roman" w:hAnsi="Times New Roman" w:cs="Times New Roman"/>
          <w:color w:val="000000" w:themeColor="text1"/>
          <w:sz w:val="28"/>
          <w:szCs w:val="28"/>
        </w:rPr>
        <w:t>(около палатки) не допускается;</w:t>
      </w:r>
    </w:p>
    <w:p w14:paraId="4196FDB3" w14:textId="46035DAF"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к) минимальный перечень элементов благоустройства </w:t>
      </w:r>
      <w:r w:rsidR="00DC36B8" w:rsidRPr="00E55AA8">
        <w:rPr>
          <w:rFonts w:ascii="Times New Roman" w:hAnsi="Times New Roman" w:cs="Times New Roman"/>
          <w:color w:val="000000" w:themeColor="text1"/>
          <w:sz w:val="28"/>
          <w:szCs w:val="28"/>
        </w:rPr>
        <w:br/>
      </w:r>
      <w:r w:rsidRPr="00E55AA8">
        <w:rPr>
          <w:rFonts w:ascii="Times New Roman" w:hAnsi="Times New Roman" w:cs="Times New Roman"/>
          <w:color w:val="000000" w:themeColor="text1"/>
          <w:sz w:val="28"/>
          <w:szCs w:val="28"/>
        </w:rPr>
        <w:t>для использования жесткой палатки</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неотделимые улучшения места размещения НТО:</w:t>
      </w:r>
    </w:p>
    <w:p w14:paraId="588F96EA"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информационно-декоративная вывеска;</w:t>
      </w:r>
    </w:p>
    <w:p w14:paraId="179D7583"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lastRenderedPageBreak/>
        <w:t>- информационная доска;</w:t>
      </w:r>
    </w:p>
    <w:p w14:paraId="0EB1E8A7"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информационная графитовая доска;</w:t>
      </w:r>
    </w:p>
    <w:p w14:paraId="5A36FBC6"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площадка с твердым покрытием;</w:t>
      </w:r>
    </w:p>
    <w:p w14:paraId="0A65C21C"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универсальная урна (при каждом проеме);</w:t>
      </w:r>
    </w:p>
    <w:p w14:paraId="7CD46437"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освещение;</w:t>
      </w:r>
    </w:p>
    <w:p w14:paraId="7B158D16" w14:textId="1B14AFB4"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л) минимальный перечень элементов благоустройства </w:t>
      </w:r>
      <w:r w:rsidR="00DC36B8" w:rsidRPr="00E55AA8">
        <w:rPr>
          <w:rFonts w:ascii="Times New Roman" w:hAnsi="Times New Roman" w:cs="Times New Roman"/>
          <w:color w:val="000000" w:themeColor="text1"/>
          <w:sz w:val="28"/>
          <w:szCs w:val="28"/>
        </w:rPr>
        <w:br/>
      </w:r>
      <w:r w:rsidRPr="00E55AA8">
        <w:rPr>
          <w:rFonts w:ascii="Times New Roman" w:hAnsi="Times New Roman" w:cs="Times New Roman"/>
          <w:color w:val="000000" w:themeColor="text1"/>
          <w:sz w:val="28"/>
          <w:szCs w:val="28"/>
        </w:rPr>
        <w:t>для использования мягкой палатки</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неотделимые улучшения места размещения НТО:</w:t>
      </w:r>
    </w:p>
    <w:p w14:paraId="04D26F9E"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информационно-декоративная вывеска;</w:t>
      </w:r>
    </w:p>
    <w:p w14:paraId="1810C629"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информационная доска;</w:t>
      </w:r>
    </w:p>
    <w:p w14:paraId="568ECA7E"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информационная графитовая доска;</w:t>
      </w:r>
    </w:p>
    <w:p w14:paraId="3EFB1512"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использование специального твердого-деревянного быстро разборного настила серого цвета</w:t>
      </w:r>
    </w:p>
    <w:p w14:paraId="41643073"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универсальная урна (при каждом проеме);</w:t>
      </w:r>
    </w:p>
    <w:p w14:paraId="3BA38E9C"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освещение;</w:t>
      </w:r>
    </w:p>
    <w:p w14:paraId="0CA2C08E" w14:textId="28670543" w:rsidR="00BB1633" w:rsidRPr="00E55AA8" w:rsidRDefault="00EB3F1F"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м) </w:t>
      </w:r>
      <w:r w:rsidR="00BB1633" w:rsidRPr="00E55AA8">
        <w:rPr>
          <w:rFonts w:ascii="Times New Roman" w:hAnsi="Times New Roman" w:cs="Times New Roman"/>
          <w:color w:val="000000" w:themeColor="text1"/>
          <w:sz w:val="28"/>
          <w:szCs w:val="28"/>
        </w:rPr>
        <w:t xml:space="preserve">минимальный перечень элементов благоустройства </w:t>
      </w:r>
      <w:r w:rsidR="00DC36B8" w:rsidRPr="00E55AA8">
        <w:rPr>
          <w:rFonts w:ascii="Times New Roman" w:hAnsi="Times New Roman" w:cs="Times New Roman"/>
          <w:color w:val="000000" w:themeColor="text1"/>
          <w:sz w:val="28"/>
          <w:szCs w:val="28"/>
        </w:rPr>
        <w:br/>
      </w:r>
      <w:r w:rsidR="00BB1633" w:rsidRPr="00E55AA8">
        <w:rPr>
          <w:rFonts w:ascii="Times New Roman" w:hAnsi="Times New Roman" w:cs="Times New Roman"/>
          <w:color w:val="000000" w:themeColor="text1"/>
          <w:sz w:val="28"/>
          <w:szCs w:val="28"/>
        </w:rPr>
        <w:t>для использования палатки на прилегающей территории:</w:t>
      </w:r>
    </w:p>
    <w:p w14:paraId="5AC1BECF" w14:textId="7346CE9F"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 на расстоянии не более 100 м от сооружения: площадка для загрузки </w:t>
      </w:r>
      <w:r w:rsidR="00E55AA8">
        <w:rPr>
          <w:rFonts w:ascii="Times New Roman" w:hAnsi="Times New Roman" w:cs="Times New Roman"/>
          <w:color w:val="000000" w:themeColor="text1"/>
          <w:sz w:val="28"/>
          <w:szCs w:val="28"/>
        </w:rPr>
        <w:br/>
      </w:r>
      <w:r w:rsidRPr="00E55AA8">
        <w:rPr>
          <w:rFonts w:ascii="Times New Roman" w:hAnsi="Times New Roman" w:cs="Times New Roman"/>
          <w:color w:val="000000" w:themeColor="text1"/>
          <w:sz w:val="28"/>
          <w:szCs w:val="28"/>
        </w:rPr>
        <w:t>и выгрузки товара, контейнерная площадка;</w:t>
      </w:r>
    </w:p>
    <w:p w14:paraId="55C1E004" w14:textId="77777777" w:rsidR="00BB1633" w:rsidRPr="00E55AA8" w:rsidRDefault="00BB1633" w:rsidP="00E55AA8">
      <w:pPr>
        <w:pStyle w:val="ConsPlusNormal"/>
        <w:tabs>
          <w:tab w:val="left" w:pos="7620"/>
        </w:tabs>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тротуар, примыкающий к площадке НТО</w:t>
      </w:r>
      <w:r w:rsidRPr="00E55AA8">
        <w:rPr>
          <w:rFonts w:ascii="Times New Roman" w:hAnsi="Times New Roman" w:cs="Times New Roman"/>
          <w:color w:val="000000" w:themeColor="text1"/>
          <w:sz w:val="28"/>
          <w:szCs w:val="28"/>
        </w:rPr>
        <w:tab/>
      </w:r>
    </w:p>
    <w:p w14:paraId="09BBEAF9"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площадка (площадки) сопутствующих товаров;</w:t>
      </w:r>
    </w:p>
    <w:p w14:paraId="09320D0E"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путь (пути) движения пешеходов (главный (не менее 2,0 м), второстепенные (не менее 1,2 м);</w:t>
      </w:r>
    </w:p>
    <w:p w14:paraId="602B8735"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технический проход (0,5-1,0 м);</w:t>
      </w:r>
    </w:p>
    <w:p w14:paraId="00EEF425"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освещение;</w:t>
      </w:r>
    </w:p>
    <w:p w14:paraId="6A18D487" w14:textId="00ECCD9B" w:rsidR="00BB1633"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хозяйственная площадка с некапитальным туалетом, местом оперативного сбора мусора для переноса к контейнерной площадке, элементы инженерной инфраструктуры для организации полива).</w:t>
      </w:r>
    </w:p>
    <w:p w14:paraId="17985541" w14:textId="77777777" w:rsidR="003D6BB0" w:rsidRPr="003D6BB0" w:rsidRDefault="003D6BB0" w:rsidP="00E55AA8">
      <w:pPr>
        <w:pStyle w:val="ConsPlusNormal"/>
        <w:ind w:firstLine="709"/>
        <w:jc w:val="both"/>
        <w:rPr>
          <w:rFonts w:ascii="Times New Roman" w:hAnsi="Times New Roman" w:cs="Times New Roman"/>
          <w:color w:val="000000" w:themeColor="text1"/>
          <w:sz w:val="20"/>
          <w:szCs w:val="28"/>
        </w:rPr>
      </w:pPr>
    </w:p>
    <w:p w14:paraId="1B3222F3" w14:textId="14C057E7" w:rsidR="003D6BB0" w:rsidRDefault="003D6BB0" w:rsidP="003D6BB0">
      <w:pPr>
        <w:pStyle w:val="3"/>
        <w:numPr>
          <w:ilvl w:val="0"/>
          <w:numId w:val="2"/>
        </w:numPr>
        <w:ind w:left="0" w:firstLine="709"/>
        <w:rPr>
          <w:rFonts w:cs="Times New Roman"/>
          <w:b w:val="0"/>
        </w:rPr>
      </w:pPr>
      <w:r w:rsidRPr="003D6BB0">
        <w:rPr>
          <w:rFonts w:cs="Times New Roman"/>
        </w:rPr>
        <w:t>АРХИТЕКТУРНЫЕ РЕШЕНИЯ НЕСТАЦИОНАРНЫХ ТОРГОВЫХ ОБЪЕКТОВ, РАЗМЕЩАЕМЫХ НА ТЕРРИТОРИИ ГОРОДСКОГО ОКРУГА Лобня</w:t>
      </w:r>
    </w:p>
    <w:p w14:paraId="6D71FDBB" w14:textId="222D4DC7" w:rsidR="00F94165" w:rsidRPr="00F94165" w:rsidRDefault="00F94165" w:rsidP="00944E68">
      <w:pPr>
        <w:tabs>
          <w:tab w:val="left" w:pos="5103"/>
        </w:tabs>
        <w:ind w:firstLine="709"/>
        <w:jc w:val="both"/>
        <w:rPr>
          <w:rFonts w:ascii="Times New Roman" w:hAnsi="Times New Roman" w:cs="Times New Roman"/>
          <w:sz w:val="28"/>
        </w:rPr>
      </w:pPr>
    </w:p>
    <w:sectPr w:rsidR="00F94165" w:rsidRPr="00F94165">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0376B" w14:textId="77777777" w:rsidR="00E2410D" w:rsidRDefault="00E2410D" w:rsidP="00B23DB5">
      <w:pPr>
        <w:spacing w:after="0" w:line="240" w:lineRule="auto"/>
      </w:pPr>
      <w:r>
        <w:separator/>
      </w:r>
    </w:p>
  </w:endnote>
  <w:endnote w:type="continuationSeparator" w:id="0">
    <w:p w14:paraId="59A1171B" w14:textId="77777777" w:rsidR="00E2410D" w:rsidRDefault="00E2410D" w:rsidP="00B23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A3BCB" w14:textId="77777777" w:rsidR="00E2410D" w:rsidRDefault="00E2410D" w:rsidP="00B23DB5">
      <w:pPr>
        <w:spacing w:after="0" w:line="240" w:lineRule="auto"/>
      </w:pPr>
      <w:r>
        <w:separator/>
      </w:r>
    </w:p>
  </w:footnote>
  <w:footnote w:type="continuationSeparator" w:id="0">
    <w:p w14:paraId="37E8C2D8" w14:textId="77777777" w:rsidR="00E2410D" w:rsidRDefault="00E2410D" w:rsidP="00B23D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4059C"/>
    <w:multiLevelType w:val="hybridMultilevel"/>
    <w:tmpl w:val="BC1C3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976034"/>
    <w:multiLevelType w:val="hybridMultilevel"/>
    <w:tmpl w:val="D2E2A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4C2CAA"/>
    <w:multiLevelType w:val="hybridMultilevel"/>
    <w:tmpl w:val="BCC45E8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16cid:durableId="441844504">
    <w:abstractNumId w:val="1"/>
  </w:num>
  <w:num w:numId="2" w16cid:durableId="2140679455">
    <w:abstractNumId w:val="2"/>
  </w:num>
  <w:num w:numId="3" w16cid:durableId="827867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633"/>
    <w:rsid w:val="00020F93"/>
    <w:rsid w:val="000361B8"/>
    <w:rsid w:val="00054D87"/>
    <w:rsid w:val="00066FF3"/>
    <w:rsid w:val="00077421"/>
    <w:rsid w:val="000911DF"/>
    <w:rsid w:val="00115EF9"/>
    <w:rsid w:val="001177FA"/>
    <w:rsid w:val="001A32C3"/>
    <w:rsid w:val="001A7305"/>
    <w:rsid w:val="001E38C7"/>
    <w:rsid w:val="002013F8"/>
    <w:rsid w:val="002052DD"/>
    <w:rsid w:val="002561B3"/>
    <w:rsid w:val="00257A0A"/>
    <w:rsid w:val="00264C35"/>
    <w:rsid w:val="0027002D"/>
    <w:rsid w:val="002A6CA5"/>
    <w:rsid w:val="002C0381"/>
    <w:rsid w:val="002C7AEE"/>
    <w:rsid w:val="002E4213"/>
    <w:rsid w:val="002F3332"/>
    <w:rsid w:val="00301F2C"/>
    <w:rsid w:val="00395334"/>
    <w:rsid w:val="00396FE5"/>
    <w:rsid w:val="003A3DA6"/>
    <w:rsid w:val="003C45D4"/>
    <w:rsid w:val="003D6BB0"/>
    <w:rsid w:val="003F7E57"/>
    <w:rsid w:val="0042053B"/>
    <w:rsid w:val="00450CCE"/>
    <w:rsid w:val="004560EF"/>
    <w:rsid w:val="004B49F2"/>
    <w:rsid w:val="004C3450"/>
    <w:rsid w:val="004C3AF5"/>
    <w:rsid w:val="004F126C"/>
    <w:rsid w:val="00510261"/>
    <w:rsid w:val="00525207"/>
    <w:rsid w:val="005350CB"/>
    <w:rsid w:val="00554669"/>
    <w:rsid w:val="0056278F"/>
    <w:rsid w:val="00563D8C"/>
    <w:rsid w:val="005A6455"/>
    <w:rsid w:val="005B051D"/>
    <w:rsid w:val="005B5D2D"/>
    <w:rsid w:val="005C43E9"/>
    <w:rsid w:val="005C4C90"/>
    <w:rsid w:val="0060021A"/>
    <w:rsid w:val="00616D91"/>
    <w:rsid w:val="006174A6"/>
    <w:rsid w:val="00632E29"/>
    <w:rsid w:val="00674AFE"/>
    <w:rsid w:val="006B3A9A"/>
    <w:rsid w:val="006D49AC"/>
    <w:rsid w:val="006D5DDA"/>
    <w:rsid w:val="006F24E5"/>
    <w:rsid w:val="007063F8"/>
    <w:rsid w:val="00721384"/>
    <w:rsid w:val="007261C1"/>
    <w:rsid w:val="007C139D"/>
    <w:rsid w:val="007D507A"/>
    <w:rsid w:val="007E0F92"/>
    <w:rsid w:val="007F2CD9"/>
    <w:rsid w:val="00820ED4"/>
    <w:rsid w:val="00834CEA"/>
    <w:rsid w:val="008546CB"/>
    <w:rsid w:val="00865E2B"/>
    <w:rsid w:val="00870D41"/>
    <w:rsid w:val="008723AB"/>
    <w:rsid w:val="008C4696"/>
    <w:rsid w:val="008D197B"/>
    <w:rsid w:val="0092418D"/>
    <w:rsid w:val="009346F0"/>
    <w:rsid w:val="00944E68"/>
    <w:rsid w:val="00952D24"/>
    <w:rsid w:val="00956C3E"/>
    <w:rsid w:val="009861EC"/>
    <w:rsid w:val="009A4578"/>
    <w:rsid w:val="009B287C"/>
    <w:rsid w:val="009B6645"/>
    <w:rsid w:val="009C28AA"/>
    <w:rsid w:val="009E61CB"/>
    <w:rsid w:val="009E6CAD"/>
    <w:rsid w:val="009F55D5"/>
    <w:rsid w:val="00A02F7C"/>
    <w:rsid w:val="00A11C39"/>
    <w:rsid w:val="00A372A7"/>
    <w:rsid w:val="00A37CF0"/>
    <w:rsid w:val="00A721E1"/>
    <w:rsid w:val="00A87525"/>
    <w:rsid w:val="00AA36DB"/>
    <w:rsid w:val="00AB14E6"/>
    <w:rsid w:val="00B12B5C"/>
    <w:rsid w:val="00B21157"/>
    <w:rsid w:val="00B22227"/>
    <w:rsid w:val="00B23DB5"/>
    <w:rsid w:val="00B43604"/>
    <w:rsid w:val="00B533F6"/>
    <w:rsid w:val="00B9421D"/>
    <w:rsid w:val="00BB1633"/>
    <w:rsid w:val="00BC414D"/>
    <w:rsid w:val="00BD0011"/>
    <w:rsid w:val="00BD2D50"/>
    <w:rsid w:val="00C17CB4"/>
    <w:rsid w:val="00C51603"/>
    <w:rsid w:val="00C656BA"/>
    <w:rsid w:val="00C85627"/>
    <w:rsid w:val="00C92195"/>
    <w:rsid w:val="00CA7391"/>
    <w:rsid w:val="00CD7122"/>
    <w:rsid w:val="00D16703"/>
    <w:rsid w:val="00D251BF"/>
    <w:rsid w:val="00D435BC"/>
    <w:rsid w:val="00D80045"/>
    <w:rsid w:val="00D914CC"/>
    <w:rsid w:val="00DB4934"/>
    <w:rsid w:val="00DC36B8"/>
    <w:rsid w:val="00DC48C0"/>
    <w:rsid w:val="00E0619D"/>
    <w:rsid w:val="00E21853"/>
    <w:rsid w:val="00E2410D"/>
    <w:rsid w:val="00E5430F"/>
    <w:rsid w:val="00E55AA8"/>
    <w:rsid w:val="00E8179D"/>
    <w:rsid w:val="00EA5F50"/>
    <w:rsid w:val="00EB3F1F"/>
    <w:rsid w:val="00F15B78"/>
    <w:rsid w:val="00F216D0"/>
    <w:rsid w:val="00F34A99"/>
    <w:rsid w:val="00F55FEE"/>
    <w:rsid w:val="00F652B7"/>
    <w:rsid w:val="00F94165"/>
    <w:rsid w:val="00F9609D"/>
    <w:rsid w:val="00FE489E"/>
    <w:rsid w:val="00FE6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DE778"/>
  <w15:chartTrackingRefBased/>
  <w15:docId w15:val="{E194879E-6BEC-4869-A0EB-971E52E80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C48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64C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5350CB"/>
    <w:pPr>
      <w:keepNext/>
      <w:keepLines/>
      <w:spacing w:after="0"/>
      <w:jc w:val="both"/>
      <w:outlineLvl w:val="2"/>
    </w:pPr>
    <w:rPr>
      <w:rFonts w:ascii="Times New Roman" w:eastAsiaTheme="majorEastAsia" w:hAnsi="Times New Roman" w:cstheme="majorBidi"/>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B1633"/>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BB1633"/>
    <w:pPr>
      <w:widowControl w:val="0"/>
      <w:autoSpaceDE w:val="0"/>
      <w:autoSpaceDN w:val="0"/>
      <w:spacing w:after="0" w:line="240" w:lineRule="auto"/>
    </w:pPr>
    <w:rPr>
      <w:rFonts w:ascii="Calibri" w:eastAsiaTheme="minorEastAsia" w:hAnsi="Calibri" w:cs="Calibri"/>
      <w:lang w:eastAsia="ru-RU"/>
    </w:rPr>
  </w:style>
  <w:style w:type="paragraph" w:styleId="a3">
    <w:name w:val="Normal (Web)"/>
    <w:basedOn w:val="a"/>
    <w:uiPriority w:val="99"/>
    <w:unhideWhenUsed/>
    <w:rsid w:val="005A64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unhideWhenUsed/>
    <w:rsid w:val="005A6455"/>
    <w:rPr>
      <w:color w:val="0000FF"/>
      <w:u w:val="single"/>
    </w:rPr>
  </w:style>
  <w:style w:type="paragraph" w:styleId="a5">
    <w:name w:val="header"/>
    <w:basedOn w:val="a"/>
    <w:link w:val="a6"/>
    <w:uiPriority w:val="99"/>
    <w:unhideWhenUsed/>
    <w:rsid w:val="008D197B"/>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8D197B"/>
    <w:rPr>
      <w:rFonts w:ascii="Calibri" w:eastAsia="Calibri" w:hAnsi="Calibri" w:cs="Times New Roman"/>
    </w:rPr>
  </w:style>
  <w:style w:type="paragraph" w:styleId="a7">
    <w:name w:val="Title"/>
    <w:basedOn w:val="a"/>
    <w:next w:val="a"/>
    <w:link w:val="a8"/>
    <w:uiPriority w:val="10"/>
    <w:qFormat/>
    <w:rsid w:val="00264C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7"/>
    <w:uiPriority w:val="10"/>
    <w:rsid w:val="00264C35"/>
    <w:rPr>
      <w:rFonts w:asciiTheme="majorHAnsi" w:eastAsiaTheme="majorEastAsia" w:hAnsiTheme="majorHAnsi" w:cstheme="majorBidi"/>
      <w:spacing w:val="-10"/>
      <w:kern w:val="28"/>
      <w:sz w:val="56"/>
      <w:szCs w:val="56"/>
    </w:rPr>
  </w:style>
  <w:style w:type="paragraph" w:styleId="a9">
    <w:name w:val="footer"/>
    <w:basedOn w:val="a"/>
    <w:link w:val="aa"/>
    <w:uiPriority w:val="99"/>
    <w:unhideWhenUsed/>
    <w:rsid w:val="00264C3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64C35"/>
  </w:style>
  <w:style w:type="character" w:styleId="ab">
    <w:name w:val="page number"/>
    <w:basedOn w:val="a0"/>
    <w:uiPriority w:val="99"/>
    <w:semiHidden/>
    <w:unhideWhenUsed/>
    <w:rsid w:val="00264C35"/>
  </w:style>
  <w:style w:type="character" w:customStyle="1" w:styleId="20">
    <w:name w:val="Заголовок 2 Знак"/>
    <w:basedOn w:val="a0"/>
    <w:link w:val="2"/>
    <w:uiPriority w:val="9"/>
    <w:rsid w:val="00264C3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5350CB"/>
    <w:rPr>
      <w:rFonts w:ascii="Times New Roman" w:eastAsiaTheme="majorEastAsia" w:hAnsi="Times New Roman" w:cstheme="majorBidi"/>
      <w:b/>
      <w:sz w:val="28"/>
      <w:szCs w:val="24"/>
    </w:rPr>
  </w:style>
  <w:style w:type="character" w:customStyle="1" w:styleId="10">
    <w:name w:val="Заголовок 1 Знак"/>
    <w:basedOn w:val="a0"/>
    <w:link w:val="1"/>
    <w:uiPriority w:val="9"/>
    <w:rsid w:val="00DC48C0"/>
    <w:rPr>
      <w:rFonts w:asciiTheme="majorHAnsi" w:eastAsiaTheme="majorEastAsia" w:hAnsiTheme="majorHAnsi" w:cstheme="majorBidi"/>
      <w:color w:val="2E74B5" w:themeColor="accent1" w:themeShade="BF"/>
      <w:sz w:val="32"/>
      <w:szCs w:val="32"/>
    </w:rPr>
  </w:style>
  <w:style w:type="paragraph" w:styleId="ac">
    <w:name w:val="No Spacing"/>
    <w:uiPriority w:val="1"/>
    <w:qFormat/>
    <w:rsid w:val="00F652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TR&amp;n=30193&amp;date=19.05.2024" TargetMode="External"/><Relationship Id="rId18" Type="http://schemas.openxmlformats.org/officeDocument/2006/relationships/hyperlink" Target="https://login.consultant.ru/link/?req=doc&amp;base=LAW&amp;n=453004&amp;date=19.05.2024" TargetMode="External"/><Relationship Id="rId26" Type="http://schemas.openxmlformats.org/officeDocument/2006/relationships/hyperlink" Target="https://login.consultant.ru/link/?req=doc&amp;base=MOB&amp;n=305556" TargetMode="External"/><Relationship Id="rId39" Type="http://schemas.openxmlformats.org/officeDocument/2006/relationships/hyperlink" Target="https://login.consultant.ru/link/?req=doc&amp;base=MOB&amp;n=381807&amp;dst=100012" TargetMode="External"/><Relationship Id="rId21" Type="http://schemas.openxmlformats.org/officeDocument/2006/relationships/hyperlink" Target="https://login.consultant.ru/link/?req=doc&amp;base=LAW&amp;n=460012" TargetMode="External"/><Relationship Id="rId34" Type="http://schemas.openxmlformats.org/officeDocument/2006/relationships/hyperlink" Target="https://login.consultant.ru/link/?req=doc&amp;base=MOB&amp;n=409518" TargetMode="External"/><Relationship Id="rId42" Type="http://schemas.openxmlformats.org/officeDocument/2006/relationships/hyperlink" Target="https://login.consultant.ru/link/?req=doc&amp;base=LAW&amp;n=454235" TargetMode="External"/><Relationship Id="rId47" Type="http://schemas.openxmlformats.org/officeDocument/2006/relationships/hyperlink" Target="https://login.consultant.ru/link/?req=doc&amp;base=LAW&amp;n=460012" TargetMode="External"/><Relationship Id="rId50" Type="http://schemas.openxmlformats.org/officeDocument/2006/relationships/hyperlink" Target="https://login.consultant.ru/link/?req=doc&amp;base=LAW&amp;n=322547" TargetMode="External"/><Relationship Id="rId55" Type="http://schemas.openxmlformats.org/officeDocument/2006/relationships/hyperlink" Target="https://login.consultant.ru/link/?req=doc&amp;base=LAW&amp;n=28611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STR&amp;n=25338" TargetMode="External"/><Relationship Id="rId29" Type="http://schemas.openxmlformats.org/officeDocument/2006/relationships/hyperlink" Target="https://login.consultant.ru/link/?req=doc&amp;base=MOB&amp;n=296681&amp;dst=100009" TargetMode="External"/><Relationship Id="rId11" Type="http://schemas.openxmlformats.org/officeDocument/2006/relationships/hyperlink" Target="https://login.consultant.ru/link/?req=doc&amp;base=LAW&amp;n=466001" TargetMode="External"/><Relationship Id="rId24" Type="http://schemas.openxmlformats.org/officeDocument/2006/relationships/hyperlink" Target="https://login.consultant.ru/link/?req=doc&amp;base=MOB&amp;n=362913" TargetMode="External"/><Relationship Id="rId32" Type="http://schemas.openxmlformats.org/officeDocument/2006/relationships/hyperlink" Target="https://login.consultant.ru/link/?req=doc&amp;base=MOB&amp;n=384488" TargetMode="External"/><Relationship Id="rId37" Type="http://schemas.openxmlformats.org/officeDocument/2006/relationships/hyperlink" Target="https://login.consultant.ru/link/?req=doc&amp;base=MOB&amp;n=409518" TargetMode="External"/><Relationship Id="rId40" Type="http://schemas.openxmlformats.org/officeDocument/2006/relationships/hyperlink" Target="https://login.consultant.ru/link/?req=doc&amp;base=STR&amp;n=20739" TargetMode="External"/><Relationship Id="rId45" Type="http://schemas.openxmlformats.org/officeDocument/2006/relationships/hyperlink" Target="https://login.consultant.ru/link/?req=doc&amp;base=LAW&amp;n=454318&amp;dst=2487" TargetMode="External"/><Relationship Id="rId53" Type="http://schemas.openxmlformats.org/officeDocument/2006/relationships/hyperlink" Target="https://login.consultant.ru/link/?req=doc&amp;base=LAW&amp;n=460012" TargetMode="External"/><Relationship Id="rId58" Type="http://schemas.openxmlformats.org/officeDocument/2006/relationships/hyperlink" Target="https://login.consultant.ru/link/?req=doc&amp;base=MOB&amp;n=409518"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login.consultant.ru/link/?req=doc&amp;base=LAW&amp;n=463171&amp;date=19.05.2024" TargetMode="External"/><Relationship Id="rId14" Type="http://schemas.openxmlformats.org/officeDocument/2006/relationships/hyperlink" Target="https://login.consultant.ru/link/?req=doc&amp;base=MOB&amp;n=409518" TargetMode="External"/><Relationship Id="rId22" Type="http://schemas.openxmlformats.org/officeDocument/2006/relationships/hyperlink" Target="https://login.consultant.ru/link/?req=doc&amp;base=LAW&amp;n=453004" TargetMode="External"/><Relationship Id="rId27" Type="http://schemas.openxmlformats.org/officeDocument/2006/relationships/hyperlink" Target="https://login.consultant.ru/link/?req=doc&amp;base=OTN&amp;n=8841" TargetMode="External"/><Relationship Id="rId30" Type="http://schemas.openxmlformats.org/officeDocument/2006/relationships/hyperlink" Target="https://login.consultant.ru/link/?req=doc&amp;base=LAW&amp;n=470057&amp;dst=100019" TargetMode="External"/><Relationship Id="rId35" Type="http://schemas.openxmlformats.org/officeDocument/2006/relationships/hyperlink" Target="https://login.consultant.ru/link/?req=doc&amp;base=LAW&amp;n=460012" TargetMode="External"/><Relationship Id="rId43" Type="http://schemas.openxmlformats.org/officeDocument/2006/relationships/hyperlink" Target="https://login.consultant.ru/link/?req=doc&amp;base=LAW&amp;n=454235" TargetMode="External"/><Relationship Id="rId48" Type="http://schemas.openxmlformats.org/officeDocument/2006/relationships/hyperlink" Target="https://login.consultant.ru/link/?req=doc&amp;base=LAW&amp;n=461843" TargetMode="External"/><Relationship Id="rId56" Type="http://schemas.openxmlformats.org/officeDocument/2006/relationships/hyperlink" Target="https://login.consultant.ru/link/?req=doc&amp;base=MOB&amp;n=409518" TargetMode="External"/><Relationship Id="rId8" Type="http://schemas.openxmlformats.org/officeDocument/2006/relationships/image" Target="media/image1.jpeg"/><Relationship Id="rId51" Type="http://schemas.openxmlformats.org/officeDocument/2006/relationships/hyperlink" Target="https://login.consultant.ru/link/?req=doc&amp;base=STR&amp;n=26131" TargetMode="External"/><Relationship Id="rId3" Type="http://schemas.openxmlformats.org/officeDocument/2006/relationships/styles" Target="styles.xml"/><Relationship Id="rId12" Type="http://schemas.openxmlformats.org/officeDocument/2006/relationships/hyperlink" Target="https://login.consultant.ru/link/?req=doc&amp;base=LAW&amp;n=461102&amp;date=21.05.2024" TargetMode="External"/><Relationship Id="rId17" Type="http://schemas.openxmlformats.org/officeDocument/2006/relationships/hyperlink" Target="https://login.consultant.ru/link/?req=doc&amp;base=LAW&amp;n=461102" TargetMode="External"/><Relationship Id="rId25" Type="http://schemas.openxmlformats.org/officeDocument/2006/relationships/hyperlink" Target="https://login.consultant.ru/link/?req=doc&amp;base=MOB&amp;n=401944" TargetMode="External"/><Relationship Id="rId33" Type="http://schemas.openxmlformats.org/officeDocument/2006/relationships/hyperlink" Target="https://login.consultant.ru/link/?req=doc&amp;base=LAW&amp;n=480809" TargetMode="External"/><Relationship Id="rId38" Type="http://schemas.openxmlformats.org/officeDocument/2006/relationships/hyperlink" Target="https://login.consultant.ru/link/?req=doc&amp;base=MOB&amp;n=390114" TargetMode="External"/><Relationship Id="rId46" Type="http://schemas.openxmlformats.org/officeDocument/2006/relationships/hyperlink" Target="https://login.consultant.ru/link/?req=doc&amp;base=MOB&amp;n=409619" TargetMode="External"/><Relationship Id="rId59" Type="http://schemas.openxmlformats.org/officeDocument/2006/relationships/hyperlink" Target="https://login.consultant.ru/link/?req=doc&amp;base=MOB&amp;n=409518" TargetMode="External"/><Relationship Id="rId20" Type="http://schemas.openxmlformats.org/officeDocument/2006/relationships/hyperlink" Target="https://login.consultant.ru/link/?req=doc&amp;base=MOB&amp;n=409518" TargetMode="External"/><Relationship Id="rId41" Type="http://schemas.openxmlformats.org/officeDocument/2006/relationships/hyperlink" Target="https://login.consultant.ru/link/?req=doc&amp;base=MOB&amp;n=409518" TargetMode="External"/><Relationship Id="rId54" Type="http://schemas.openxmlformats.org/officeDocument/2006/relationships/hyperlink" Target="https://login.consultant.ru/link/?req=doc&amp;base=LAW&amp;n=464879"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380283" TargetMode="External"/><Relationship Id="rId23" Type="http://schemas.openxmlformats.org/officeDocument/2006/relationships/hyperlink" Target="https://login.consultant.ru/link/?req=doc&amp;base=LAW&amp;n=460012" TargetMode="External"/><Relationship Id="rId28" Type="http://schemas.openxmlformats.org/officeDocument/2006/relationships/hyperlink" Target="https://login.consultant.ru/link/?req=doc&amp;base=LAW&amp;n=461843" TargetMode="External"/><Relationship Id="rId36" Type="http://schemas.openxmlformats.org/officeDocument/2006/relationships/hyperlink" Target="https://login.consultant.ru/link/?req=doc&amp;base=LAW&amp;n=461843" TargetMode="External"/><Relationship Id="rId49" Type="http://schemas.openxmlformats.org/officeDocument/2006/relationships/hyperlink" Target="https://login.consultant.ru/link/?req=doc&amp;base=STR&amp;n=26131" TargetMode="External"/><Relationship Id="rId57" Type="http://schemas.openxmlformats.org/officeDocument/2006/relationships/hyperlink" Target="https://login.consultant.ru/link/?req=doc&amp;base=LAW&amp;n=479826" TargetMode="External"/><Relationship Id="rId10" Type="http://schemas.openxmlformats.org/officeDocument/2006/relationships/hyperlink" Target="https://login.consultant.ru/link/?req=doc&amp;base=MOB&amp;n=409518" TargetMode="External"/><Relationship Id="rId31" Type="http://schemas.openxmlformats.org/officeDocument/2006/relationships/hyperlink" Target="https://login.consultant.ru/link/?req=doc&amp;base=LAW&amp;n=67898" TargetMode="External"/><Relationship Id="rId44" Type="http://schemas.openxmlformats.org/officeDocument/2006/relationships/hyperlink" Target="https://login.consultant.ru/link/?req=doc&amp;base=MOB&amp;n=391747&amp;dst=100024" TargetMode="External"/><Relationship Id="rId52" Type="http://schemas.openxmlformats.org/officeDocument/2006/relationships/hyperlink" Target="https://login.consultant.ru/link/?req=doc&amp;base=STR&amp;n=26131" TargetMode="External"/><Relationship Id="rId60" Type="http://schemas.openxmlformats.org/officeDocument/2006/relationships/hyperlink" Target="https://login.consultant.ru/link/?req=doc&amp;base=MOB&amp;n=409513" TargetMode="External"/><Relationship Id="rId4" Type="http://schemas.openxmlformats.org/officeDocument/2006/relationships/settings" Target="settings.xml"/><Relationship Id="rId9" Type="http://schemas.openxmlformats.org/officeDocument/2006/relationships/hyperlink" Target="https://login.consultant.ru/link/?req=doc&amp;base=LAW&amp;n=4808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E84F0-CEA9-4DF5-85F0-D533331A7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74503</Words>
  <Characters>424668</Characters>
  <Application>Microsoft Office Word</Application>
  <DocSecurity>0</DocSecurity>
  <Lines>3538</Lines>
  <Paragraphs>996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Владимировна Кротова</dc:creator>
  <cp:keywords/>
  <dc:description/>
  <cp:lastModifiedBy>Богачев Иван Викторович</cp:lastModifiedBy>
  <cp:revision>18</cp:revision>
  <dcterms:created xsi:type="dcterms:W3CDTF">2024-10-25T07:13:00Z</dcterms:created>
  <dcterms:modified xsi:type="dcterms:W3CDTF">2024-12-09T09:35:00Z</dcterms:modified>
</cp:coreProperties>
</file>